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22D5" w14:textId="05909C6F" w:rsidR="00FD2AF5" w:rsidRPr="00D90BA3" w:rsidRDefault="00954D69" w:rsidP="00915D2C">
      <w:pPr>
        <w:pStyle w:val="Heading7"/>
        <w:rPr>
          <w:rFonts w:ascii="Times New Roman" w:hAnsi="Times New Roman" w:cs="Times New Roman"/>
          <w:b/>
          <w:color w:val="auto"/>
          <w:u w:val="single"/>
        </w:rPr>
      </w:pPr>
      <w:r w:rsidRPr="00D90BA3">
        <w:rPr>
          <w:rFonts w:ascii="Times New Roman" w:hAnsi="Times New Roman" w:cs="Times New Roman"/>
          <w:b/>
          <w:color w:val="auto"/>
        </w:rPr>
        <w:t xml:space="preserve">      </w:t>
      </w:r>
      <w:r w:rsidRPr="00D90BA3">
        <w:rPr>
          <w:rFonts w:ascii="Times New Roman" w:hAnsi="Times New Roman" w:cs="Times New Roman"/>
          <w:b/>
          <w:color w:val="auto"/>
        </w:rPr>
        <w:tab/>
      </w:r>
    </w:p>
    <w:p w14:paraId="6BD73505" w14:textId="77777777" w:rsidR="00FD2AF5" w:rsidRPr="00D90BA3" w:rsidRDefault="00954D69" w:rsidP="00954D69">
      <w:pPr>
        <w:spacing w:line="360" w:lineRule="auto"/>
        <w:jc w:val="center"/>
        <w:rPr>
          <w:rFonts w:ascii="Times New Roman" w:hAnsi="Times New Roman" w:cs="Times New Roman"/>
          <w:b/>
          <w:sz w:val="28"/>
          <w:szCs w:val="28"/>
        </w:rPr>
      </w:pPr>
      <w:r w:rsidRPr="00D90BA3">
        <w:rPr>
          <w:rFonts w:ascii="Times New Roman" w:hAnsi="Times New Roman" w:cs="Times New Roman"/>
          <w:b/>
          <w:sz w:val="28"/>
          <w:szCs w:val="28"/>
        </w:rPr>
        <w:t xml:space="preserve"> </w:t>
      </w:r>
    </w:p>
    <w:p w14:paraId="3A19F362" w14:textId="77777777" w:rsidR="00FD2AF5" w:rsidRPr="00D90BA3" w:rsidRDefault="00FD2AF5" w:rsidP="00954D69">
      <w:pPr>
        <w:spacing w:line="360" w:lineRule="auto"/>
        <w:jc w:val="center"/>
        <w:rPr>
          <w:rFonts w:ascii="Times New Roman" w:hAnsi="Times New Roman" w:cs="Times New Roman"/>
          <w:b/>
          <w:sz w:val="28"/>
          <w:szCs w:val="28"/>
        </w:rPr>
      </w:pPr>
    </w:p>
    <w:p w14:paraId="109AC61B" w14:textId="77777777" w:rsidR="00FD2AF5" w:rsidRPr="00D90BA3" w:rsidRDefault="00954D69" w:rsidP="00954D69">
      <w:pPr>
        <w:spacing w:line="360" w:lineRule="auto"/>
        <w:jc w:val="center"/>
        <w:rPr>
          <w:rFonts w:ascii="Times New Roman" w:hAnsi="Times New Roman" w:cs="Times New Roman"/>
          <w:b/>
          <w:sz w:val="28"/>
          <w:szCs w:val="28"/>
        </w:rPr>
      </w:pPr>
      <w:r w:rsidRPr="00D90BA3">
        <w:rPr>
          <w:rFonts w:ascii="Times New Roman" w:hAnsi="Times New Roman" w:cs="Times New Roman"/>
          <w:b/>
          <w:sz w:val="28"/>
          <w:szCs w:val="28"/>
        </w:rPr>
        <w:t xml:space="preserve"> </w:t>
      </w:r>
    </w:p>
    <w:p w14:paraId="1CAEA292" w14:textId="77777777" w:rsidR="00FD2AF5" w:rsidRPr="00D90BA3" w:rsidRDefault="00954D69" w:rsidP="00954D69">
      <w:pPr>
        <w:spacing w:line="360" w:lineRule="auto"/>
        <w:jc w:val="center"/>
        <w:rPr>
          <w:rFonts w:ascii="Times New Roman" w:hAnsi="Times New Roman" w:cs="Times New Roman"/>
          <w:b/>
          <w:sz w:val="28"/>
          <w:szCs w:val="28"/>
        </w:rPr>
      </w:pPr>
      <w:r w:rsidRPr="00D90BA3">
        <w:rPr>
          <w:rFonts w:ascii="Times New Roman" w:hAnsi="Times New Roman" w:cs="Times New Roman"/>
          <w:b/>
          <w:sz w:val="28"/>
          <w:szCs w:val="28"/>
        </w:rPr>
        <w:t xml:space="preserve"> </w:t>
      </w:r>
    </w:p>
    <w:p w14:paraId="729F8DAF" w14:textId="77777777" w:rsidR="00FD2AF5" w:rsidRPr="00D90BA3" w:rsidRDefault="00FD2AF5" w:rsidP="00954D69">
      <w:pPr>
        <w:spacing w:line="360" w:lineRule="auto"/>
        <w:jc w:val="center"/>
        <w:rPr>
          <w:rFonts w:ascii="Times New Roman" w:hAnsi="Times New Roman" w:cs="Times New Roman"/>
          <w:b/>
          <w:sz w:val="28"/>
          <w:szCs w:val="28"/>
        </w:rPr>
      </w:pPr>
    </w:p>
    <w:p w14:paraId="6E0B59D3" w14:textId="77777777" w:rsidR="00FD2AF5" w:rsidRPr="00D90BA3" w:rsidRDefault="00FD2AF5" w:rsidP="00954D69">
      <w:pPr>
        <w:spacing w:line="360" w:lineRule="auto"/>
        <w:jc w:val="center"/>
        <w:rPr>
          <w:rFonts w:ascii="Times New Roman" w:hAnsi="Times New Roman" w:cs="Times New Roman"/>
          <w:b/>
          <w:sz w:val="28"/>
          <w:szCs w:val="28"/>
        </w:rPr>
      </w:pPr>
    </w:p>
    <w:p w14:paraId="4481D92E" w14:textId="77777777" w:rsidR="005A277C" w:rsidRPr="00D90BA3" w:rsidRDefault="005A277C" w:rsidP="00954D69">
      <w:pPr>
        <w:spacing w:line="360" w:lineRule="auto"/>
        <w:jc w:val="center"/>
        <w:rPr>
          <w:rFonts w:ascii="Times New Roman" w:hAnsi="Times New Roman" w:cs="Times New Roman"/>
          <w:b/>
          <w:sz w:val="28"/>
          <w:szCs w:val="28"/>
          <w:lang w:val="sr-Cyrl-RS"/>
        </w:rPr>
      </w:pPr>
    </w:p>
    <w:p w14:paraId="44759858" w14:textId="77777777" w:rsidR="005A277C" w:rsidRPr="00D90BA3" w:rsidRDefault="005A277C" w:rsidP="00954D69">
      <w:pPr>
        <w:spacing w:line="360" w:lineRule="auto"/>
        <w:jc w:val="center"/>
        <w:rPr>
          <w:rFonts w:ascii="Times New Roman" w:hAnsi="Times New Roman" w:cs="Times New Roman"/>
          <w:b/>
          <w:sz w:val="28"/>
          <w:szCs w:val="28"/>
          <w:lang w:val="sr-Cyrl-RS"/>
        </w:rPr>
      </w:pPr>
    </w:p>
    <w:p w14:paraId="6E62519D" w14:textId="77777777" w:rsidR="005A277C" w:rsidRPr="00D90BA3" w:rsidRDefault="005A277C" w:rsidP="00954D69">
      <w:pPr>
        <w:spacing w:line="360" w:lineRule="auto"/>
        <w:jc w:val="center"/>
        <w:rPr>
          <w:rFonts w:ascii="Times New Roman" w:hAnsi="Times New Roman" w:cs="Times New Roman"/>
          <w:b/>
          <w:sz w:val="28"/>
          <w:szCs w:val="28"/>
          <w:lang w:val="sr-Cyrl-RS"/>
        </w:rPr>
      </w:pPr>
    </w:p>
    <w:p w14:paraId="4CE1F895" w14:textId="13BF12CE" w:rsidR="00FD2AF5" w:rsidRPr="00D90BA3" w:rsidRDefault="008E4D61" w:rsidP="00954D69">
      <w:pPr>
        <w:spacing w:line="360" w:lineRule="auto"/>
        <w:jc w:val="center"/>
        <w:rPr>
          <w:rFonts w:ascii="Times New Roman" w:hAnsi="Times New Roman" w:cs="Times New Roman"/>
          <w:b/>
          <w:sz w:val="36"/>
          <w:szCs w:val="36"/>
        </w:rPr>
      </w:pPr>
      <w:r>
        <w:rPr>
          <w:rFonts w:ascii="Times New Roman" w:hAnsi="Times New Roman" w:cs="Times New Roman"/>
          <w:b/>
          <w:sz w:val="36"/>
          <w:szCs w:val="36"/>
          <w:lang w:val="sr-Cyrl-RS"/>
        </w:rPr>
        <w:t xml:space="preserve">Оперативни </w:t>
      </w:r>
      <w:proofErr w:type="spellStart"/>
      <w:r>
        <w:rPr>
          <w:rFonts w:ascii="Times New Roman" w:hAnsi="Times New Roman" w:cs="Times New Roman"/>
          <w:b/>
          <w:sz w:val="36"/>
          <w:szCs w:val="36"/>
        </w:rPr>
        <w:t>п</w:t>
      </w:r>
      <w:r w:rsidR="00954D69" w:rsidRPr="00D90BA3">
        <w:rPr>
          <w:rFonts w:ascii="Times New Roman" w:hAnsi="Times New Roman" w:cs="Times New Roman"/>
          <w:b/>
          <w:sz w:val="36"/>
          <w:szCs w:val="36"/>
        </w:rPr>
        <w:t>рограм</w:t>
      </w:r>
      <w:proofErr w:type="spellEnd"/>
      <w:r w:rsidR="00954D69" w:rsidRPr="00D90BA3">
        <w:rPr>
          <w:rFonts w:ascii="Times New Roman" w:hAnsi="Times New Roman" w:cs="Times New Roman"/>
          <w:b/>
          <w:sz w:val="36"/>
          <w:szCs w:val="36"/>
        </w:rPr>
        <w:t xml:space="preserve"> </w:t>
      </w:r>
      <w:proofErr w:type="spellStart"/>
      <w:r w:rsidR="00954D69" w:rsidRPr="00D90BA3">
        <w:rPr>
          <w:rFonts w:ascii="Times New Roman" w:hAnsi="Times New Roman" w:cs="Times New Roman"/>
          <w:b/>
          <w:sz w:val="36"/>
          <w:szCs w:val="36"/>
        </w:rPr>
        <w:t>превенције</w:t>
      </w:r>
      <w:proofErr w:type="spellEnd"/>
      <w:r w:rsidR="00954D69" w:rsidRPr="00D90BA3">
        <w:rPr>
          <w:rFonts w:ascii="Times New Roman" w:hAnsi="Times New Roman" w:cs="Times New Roman"/>
          <w:b/>
          <w:sz w:val="36"/>
          <w:szCs w:val="36"/>
        </w:rPr>
        <w:t xml:space="preserve"> и </w:t>
      </w:r>
      <w:proofErr w:type="spellStart"/>
      <w:r w:rsidR="00954D69" w:rsidRPr="00D90BA3">
        <w:rPr>
          <w:rFonts w:ascii="Times New Roman" w:hAnsi="Times New Roman" w:cs="Times New Roman"/>
          <w:b/>
          <w:sz w:val="36"/>
          <w:szCs w:val="36"/>
        </w:rPr>
        <w:t>контроле</w:t>
      </w:r>
      <w:proofErr w:type="spellEnd"/>
      <w:r w:rsidR="00954D69" w:rsidRPr="00D90BA3">
        <w:rPr>
          <w:rFonts w:ascii="Times New Roman" w:hAnsi="Times New Roman" w:cs="Times New Roman"/>
          <w:b/>
          <w:sz w:val="36"/>
          <w:szCs w:val="36"/>
        </w:rPr>
        <w:t xml:space="preserve"> </w:t>
      </w:r>
      <w:proofErr w:type="spellStart"/>
      <w:r w:rsidR="00954D69" w:rsidRPr="00D90BA3">
        <w:rPr>
          <w:rFonts w:ascii="Times New Roman" w:hAnsi="Times New Roman" w:cs="Times New Roman"/>
          <w:b/>
          <w:sz w:val="36"/>
          <w:szCs w:val="36"/>
        </w:rPr>
        <w:t>дијабетеса</w:t>
      </w:r>
      <w:proofErr w:type="spellEnd"/>
      <w:r w:rsidR="00954D69" w:rsidRPr="00D90BA3">
        <w:rPr>
          <w:rFonts w:ascii="Times New Roman" w:hAnsi="Times New Roman" w:cs="Times New Roman"/>
          <w:b/>
          <w:sz w:val="36"/>
          <w:szCs w:val="36"/>
        </w:rPr>
        <w:t xml:space="preserve"> у </w:t>
      </w:r>
      <w:proofErr w:type="spellStart"/>
      <w:r w:rsidR="00954D69" w:rsidRPr="00D90BA3">
        <w:rPr>
          <w:rFonts w:ascii="Times New Roman" w:hAnsi="Times New Roman" w:cs="Times New Roman"/>
          <w:b/>
          <w:sz w:val="36"/>
          <w:szCs w:val="36"/>
        </w:rPr>
        <w:t>Републици</w:t>
      </w:r>
      <w:proofErr w:type="spellEnd"/>
      <w:r w:rsidR="00954D69" w:rsidRPr="00D90BA3">
        <w:rPr>
          <w:rFonts w:ascii="Times New Roman" w:hAnsi="Times New Roman" w:cs="Times New Roman"/>
          <w:b/>
          <w:sz w:val="36"/>
          <w:szCs w:val="36"/>
        </w:rPr>
        <w:t xml:space="preserve"> </w:t>
      </w:r>
      <w:proofErr w:type="spellStart"/>
      <w:r w:rsidR="00954D69" w:rsidRPr="00D90BA3">
        <w:rPr>
          <w:rFonts w:ascii="Times New Roman" w:hAnsi="Times New Roman" w:cs="Times New Roman"/>
          <w:b/>
          <w:sz w:val="36"/>
          <w:szCs w:val="36"/>
        </w:rPr>
        <w:t>Србији</w:t>
      </w:r>
      <w:proofErr w:type="spellEnd"/>
      <w:r w:rsidR="00954D69" w:rsidRPr="00D90BA3">
        <w:rPr>
          <w:rFonts w:ascii="Times New Roman" w:hAnsi="Times New Roman" w:cs="Times New Roman"/>
          <w:b/>
          <w:sz w:val="36"/>
          <w:szCs w:val="36"/>
        </w:rPr>
        <w:t xml:space="preserve"> </w:t>
      </w:r>
    </w:p>
    <w:p w14:paraId="140A5269" w14:textId="4C1BAB5A" w:rsidR="00FD2AF5" w:rsidRPr="00D90BA3" w:rsidRDefault="00954D69" w:rsidP="00954D69">
      <w:pPr>
        <w:spacing w:line="360" w:lineRule="auto"/>
        <w:jc w:val="center"/>
        <w:rPr>
          <w:rFonts w:ascii="Times New Roman" w:hAnsi="Times New Roman" w:cs="Times New Roman"/>
          <w:b/>
          <w:sz w:val="36"/>
          <w:szCs w:val="36"/>
        </w:rPr>
      </w:pPr>
      <w:proofErr w:type="spellStart"/>
      <w:r w:rsidRPr="00D90BA3">
        <w:rPr>
          <w:rFonts w:ascii="Times New Roman" w:hAnsi="Times New Roman" w:cs="Times New Roman"/>
          <w:b/>
          <w:sz w:val="36"/>
          <w:szCs w:val="36"/>
        </w:rPr>
        <w:t>за</w:t>
      </w:r>
      <w:proofErr w:type="spellEnd"/>
      <w:r w:rsidRPr="00D90BA3">
        <w:rPr>
          <w:rFonts w:ascii="Times New Roman" w:hAnsi="Times New Roman" w:cs="Times New Roman"/>
          <w:b/>
          <w:sz w:val="36"/>
          <w:szCs w:val="36"/>
        </w:rPr>
        <w:t xml:space="preserve"> </w:t>
      </w:r>
      <w:proofErr w:type="spellStart"/>
      <w:r w:rsidRPr="00D90BA3">
        <w:rPr>
          <w:rFonts w:ascii="Times New Roman" w:hAnsi="Times New Roman" w:cs="Times New Roman"/>
          <w:b/>
          <w:sz w:val="36"/>
          <w:szCs w:val="36"/>
        </w:rPr>
        <w:t>период</w:t>
      </w:r>
      <w:proofErr w:type="spellEnd"/>
      <w:r w:rsidRPr="00D90BA3">
        <w:rPr>
          <w:rFonts w:ascii="Times New Roman" w:hAnsi="Times New Roman" w:cs="Times New Roman"/>
          <w:b/>
          <w:sz w:val="36"/>
          <w:szCs w:val="36"/>
        </w:rPr>
        <w:t xml:space="preserve"> </w:t>
      </w:r>
      <w:r w:rsidR="004A7B9E" w:rsidRPr="00D90BA3">
        <w:rPr>
          <w:rFonts w:ascii="Times New Roman" w:hAnsi="Times New Roman" w:cs="Times New Roman"/>
          <w:b/>
          <w:sz w:val="36"/>
          <w:szCs w:val="36"/>
        </w:rPr>
        <w:t>202</w:t>
      </w:r>
      <w:r w:rsidR="004A7B9E" w:rsidRPr="00D90BA3">
        <w:rPr>
          <w:rFonts w:ascii="Times New Roman" w:hAnsi="Times New Roman" w:cs="Times New Roman"/>
          <w:b/>
          <w:sz w:val="36"/>
          <w:szCs w:val="36"/>
          <w:lang w:val="sr-Cyrl-RS"/>
        </w:rPr>
        <w:t>5</w:t>
      </w:r>
      <w:r w:rsidR="00804A00">
        <w:rPr>
          <w:rFonts w:ascii="Times New Roman" w:hAnsi="Times New Roman" w:cs="Times New Roman"/>
          <w:b/>
          <w:sz w:val="36"/>
          <w:szCs w:val="36"/>
        </w:rPr>
        <w:t>-2029</w:t>
      </w:r>
      <w:r w:rsidRPr="00D90BA3">
        <w:rPr>
          <w:rFonts w:ascii="Times New Roman" w:hAnsi="Times New Roman" w:cs="Times New Roman"/>
          <w:b/>
          <w:sz w:val="36"/>
          <w:szCs w:val="36"/>
        </w:rPr>
        <w:t xml:space="preserve">. </w:t>
      </w:r>
      <w:proofErr w:type="spellStart"/>
      <w:r w:rsidRPr="00D90BA3">
        <w:rPr>
          <w:rFonts w:ascii="Times New Roman" w:hAnsi="Times New Roman" w:cs="Times New Roman"/>
          <w:b/>
          <w:sz w:val="36"/>
          <w:szCs w:val="36"/>
        </w:rPr>
        <w:t>године</w:t>
      </w:r>
      <w:proofErr w:type="spellEnd"/>
    </w:p>
    <w:p w14:paraId="6B08374C" w14:textId="77777777" w:rsidR="00FD2AF5" w:rsidRPr="00D90BA3" w:rsidRDefault="00954D69" w:rsidP="00954D69">
      <w:pPr>
        <w:spacing w:line="360" w:lineRule="auto"/>
        <w:rPr>
          <w:rFonts w:ascii="Times New Roman" w:hAnsi="Times New Roman" w:cs="Times New Roman"/>
          <w:sz w:val="24"/>
          <w:szCs w:val="24"/>
        </w:rPr>
      </w:pPr>
      <w:r w:rsidRPr="00D90BA3">
        <w:rPr>
          <w:rFonts w:ascii="Times New Roman" w:hAnsi="Times New Roman" w:cs="Times New Roman"/>
          <w:sz w:val="24"/>
          <w:szCs w:val="24"/>
        </w:rPr>
        <w:t xml:space="preserve">                                                         </w:t>
      </w:r>
    </w:p>
    <w:p w14:paraId="353E3E72" w14:textId="77777777" w:rsidR="00FD2AF5" w:rsidRPr="00D90BA3" w:rsidRDefault="00954D69" w:rsidP="00954D69">
      <w:pPr>
        <w:spacing w:line="360" w:lineRule="auto"/>
        <w:rPr>
          <w:rFonts w:ascii="Times New Roman" w:hAnsi="Times New Roman" w:cs="Times New Roman"/>
          <w:sz w:val="24"/>
          <w:szCs w:val="24"/>
        </w:rPr>
      </w:pPr>
      <w:r w:rsidRPr="00D90BA3">
        <w:rPr>
          <w:rFonts w:ascii="Times New Roman" w:hAnsi="Times New Roman" w:cs="Times New Roman"/>
          <w:sz w:val="24"/>
          <w:szCs w:val="24"/>
        </w:rPr>
        <w:t xml:space="preserve"> </w:t>
      </w:r>
    </w:p>
    <w:p w14:paraId="2FEE5B2E" w14:textId="77777777" w:rsidR="00FD2AF5" w:rsidRPr="00D90BA3" w:rsidRDefault="00954D69" w:rsidP="00954D69">
      <w:pPr>
        <w:spacing w:line="360" w:lineRule="auto"/>
        <w:rPr>
          <w:rFonts w:ascii="Times New Roman" w:hAnsi="Times New Roman" w:cs="Times New Roman"/>
          <w:sz w:val="24"/>
          <w:szCs w:val="24"/>
        </w:rPr>
      </w:pPr>
      <w:r w:rsidRPr="00D90BA3">
        <w:rPr>
          <w:rFonts w:ascii="Times New Roman" w:hAnsi="Times New Roman" w:cs="Times New Roman"/>
          <w:sz w:val="24"/>
          <w:szCs w:val="24"/>
        </w:rPr>
        <w:t xml:space="preserve"> </w:t>
      </w:r>
    </w:p>
    <w:p w14:paraId="662CBD4A" w14:textId="77777777" w:rsidR="00FD2AF5" w:rsidRPr="00D90BA3" w:rsidRDefault="00954D69" w:rsidP="00954D69">
      <w:pPr>
        <w:spacing w:line="360" w:lineRule="auto"/>
        <w:rPr>
          <w:rFonts w:ascii="Times New Roman" w:hAnsi="Times New Roman" w:cs="Times New Roman"/>
          <w:sz w:val="24"/>
          <w:szCs w:val="24"/>
        </w:rPr>
      </w:pPr>
      <w:r w:rsidRPr="00D90BA3">
        <w:rPr>
          <w:rFonts w:ascii="Times New Roman" w:hAnsi="Times New Roman" w:cs="Times New Roman"/>
          <w:sz w:val="24"/>
          <w:szCs w:val="24"/>
        </w:rPr>
        <w:t xml:space="preserve"> </w:t>
      </w:r>
    </w:p>
    <w:p w14:paraId="5D66A7F5" w14:textId="77777777" w:rsidR="00FD2AF5" w:rsidRPr="00D90BA3" w:rsidRDefault="00954D69" w:rsidP="00954D69">
      <w:pPr>
        <w:spacing w:line="360" w:lineRule="auto"/>
        <w:rPr>
          <w:rFonts w:ascii="Times New Roman" w:hAnsi="Times New Roman" w:cs="Times New Roman"/>
          <w:sz w:val="24"/>
          <w:szCs w:val="24"/>
        </w:rPr>
      </w:pPr>
      <w:r w:rsidRPr="00D90BA3">
        <w:rPr>
          <w:rFonts w:ascii="Times New Roman" w:hAnsi="Times New Roman" w:cs="Times New Roman"/>
          <w:sz w:val="24"/>
          <w:szCs w:val="24"/>
        </w:rPr>
        <w:t xml:space="preserve"> </w:t>
      </w:r>
    </w:p>
    <w:p w14:paraId="4646474F" w14:textId="77777777" w:rsidR="00FD2AF5" w:rsidRPr="00D90BA3" w:rsidRDefault="00954D69" w:rsidP="00954D69">
      <w:pPr>
        <w:spacing w:line="360" w:lineRule="auto"/>
        <w:rPr>
          <w:rFonts w:ascii="Times New Roman" w:hAnsi="Times New Roman" w:cs="Times New Roman"/>
          <w:sz w:val="24"/>
          <w:szCs w:val="24"/>
        </w:rPr>
      </w:pPr>
      <w:r w:rsidRPr="00D90BA3">
        <w:rPr>
          <w:rFonts w:ascii="Times New Roman" w:hAnsi="Times New Roman" w:cs="Times New Roman"/>
          <w:sz w:val="24"/>
          <w:szCs w:val="24"/>
        </w:rPr>
        <w:t xml:space="preserve"> </w:t>
      </w:r>
    </w:p>
    <w:p w14:paraId="112A6B5B" w14:textId="77777777" w:rsidR="00FD2AF5" w:rsidRPr="00D90BA3" w:rsidRDefault="00954D69" w:rsidP="00954D69">
      <w:pPr>
        <w:spacing w:line="360" w:lineRule="auto"/>
        <w:rPr>
          <w:rFonts w:ascii="Times New Roman" w:hAnsi="Times New Roman" w:cs="Times New Roman"/>
          <w:sz w:val="20"/>
          <w:szCs w:val="20"/>
        </w:rPr>
      </w:pPr>
      <w:r w:rsidRPr="00D90BA3">
        <w:rPr>
          <w:rFonts w:ascii="Times New Roman" w:hAnsi="Times New Roman" w:cs="Times New Roman"/>
          <w:sz w:val="20"/>
          <w:szCs w:val="20"/>
        </w:rPr>
        <w:t xml:space="preserve"> </w:t>
      </w:r>
    </w:p>
    <w:p w14:paraId="23654ABE" w14:textId="77777777" w:rsidR="00FD2AF5" w:rsidRPr="00D90BA3" w:rsidRDefault="00954D69" w:rsidP="00954D69">
      <w:pPr>
        <w:spacing w:line="360" w:lineRule="auto"/>
        <w:rPr>
          <w:rFonts w:ascii="Times New Roman" w:hAnsi="Times New Roman" w:cs="Times New Roman"/>
          <w:sz w:val="20"/>
          <w:szCs w:val="20"/>
        </w:rPr>
      </w:pPr>
      <w:r w:rsidRPr="00D90BA3">
        <w:rPr>
          <w:rFonts w:ascii="Times New Roman" w:hAnsi="Times New Roman" w:cs="Times New Roman"/>
          <w:sz w:val="20"/>
          <w:szCs w:val="20"/>
        </w:rPr>
        <w:t xml:space="preserve"> </w:t>
      </w:r>
    </w:p>
    <w:p w14:paraId="7FF115D7" w14:textId="77777777" w:rsidR="00FD2AF5" w:rsidRPr="00D90BA3" w:rsidRDefault="00954D69" w:rsidP="00954D69">
      <w:pPr>
        <w:spacing w:line="360" w:lineRule="auto"/>
        <w:rPr>
          <w:rFonts w:ascii="Times New Roman" w:hAnsi="Times New Roman" w:cs="Times New Roman"/>
          <w:sz w:val="20"/>
          <w:szCs w:val="20"/>
        </w:rPr>
      </w:pPr>
      <w:r w:rsidRPr="00D90BA3">
        <w:rPr>
          <w:rFonts w:ascii="Times New Roman" w:hAnsi="Times New Roman" w:cs="Times New Roman"/>
          <w:sz w:val="20"/>
          <w:szCs w:val="20"/>
        </w:rPr>
        <w:t xml:space="preserve"> </w:t>
      </w:r>
    </w:p>
    <w:p w14:paraId="5EDFC97F" w14:textId="77777777" w:rsidR="005A277C" w:rsidRPr="00D90BA3" w:rsidRDefault="005A277C" w:rsidP="00954D69">
      <w:pPr>
        <w:spacing w:line="360" w:lineRule="auto"/>
        <w:jc w:val="center"/>
        <w:rPr>
          <w:rFonts w:ascii="Times New Roman" w:hAnsi="Times New Roman" w:cs="Times New Roman"/>
          <w:lang w:val="sr-Cyrl-RS"/>
        </w:rPr>
      </w:pPr>
    </w:p>
    <w:p w14:paraId="4A41F8A9" w14:textId="77777777" w:rsidR="005A277C" w:rsidRPr="00D90BA3" w:rsidRDefault="005A277C" w:rsidP="00954D69">
      <w:pPr>
        <w:spacing w:line="360" w:lineRule="auto"/>
        <w:jc w:val="center"/>
        <w:rPr>
          <w:rFonts w:ascii="Times New Roman" w:hAnsi="Times New Roman" w:cs="Times New Roman"/>
          <w:lang w:val="sr-Cyrl-RS"/>
        </w:rPr>
      </w:pPr>
    </w:p>
    <w:p w14:paraId="5FED37F8" w14:textId="77777777" w:rsidR="005A277C" w:rsidRPr="00D90BA3" w:rsidRDefault="005A277C" w:rsidP="00954D69">
      <w:pPr>
        <w:spacing w:line="360" w:lineRule="auto"/>
        <w:jc w:val="center"/>
        <w:rPr>
          <w:rFonts w:ascii="Times New Roman" w:hAnsi="Times New Roman" w:cs="Times New Roman"/>
          <w:lang w:val="sr-Cyrl-RS"/>
        </w:rPr>
      </w:pPr>
    </w:p>
    <w:p w14:paraId="2A89175C" w14:textId="77777777" w:rsidR="005A277C" w:rsidRPr="00D90BA3" w:rsidRDefault="005A277C" w:rsidP="00954D69">
      <w:pPr>
        <w:spacing w:line="360" w:lineRule="auto"/>
        <w:jc w:val="center"/>
        <w:rPr>
          <w:rFonts w:ascii="Times New Roman" w:hAnsi="Times New Roman" w:cs="Times New Roman"/>
          <w:lang w:val="sr-Cyrl-RS"/>
        </w:rPr>
      </w:pPr>
    </w:p>
    <w:p w14:paraId="6851FE55" w14:textId="77777777" w:rsidR="005A277C" w:rsidRPr="00D90BA3" w:rsidRDefault="005A277C" w:rsidP="00954D69">
      <w:pPr>
        <w:spacing w:line="360" w:lineRule="auto"/>
        <w:jc w:val="center"/>
        <w:rPr>
          <w:rFonts w:ascii="Times New Roman" w:hAnsi="Times New Roman" w:cs="Times New Roman"/>
          <w:lang w:val="sr-Cyrl-RS"/>
        </w:rPr>
      </w:pPr>
    </w:p>
    <w:p w14:paraId="2C9701E2" w14:textId="77777777" w:rsidR="005A277C" w:rsidRPr="00D90BA3" w:rsidRDefault="005A277C" w:rsidP="00954D69">
      <w:pPr>
        <w:spacing w:line="360" w:lineRule="auto"/>
        <w:jc w:val="center"/>
        <w:rPr>
          <w:rFonts w:ascii="Times New Roman" w:hAnsi="Times New Roman" w:cs="Times New Roman"/>
          <w:lang w:val="sr-Cyrl-RS"/>
        </w:rPr>
      </w:pPr>
    </w:p>
    <w:p w14:paraId="3830105F" w14:textId="6B0D0789" w:rsidR="00FD2AF5" w:rsidRPr="00D90BA3" w:rsidRDefault="00954D69" w:rsidP="00954D69">
      <w:pPr>
        <w:spacing w:line="360" w:lineRule="auto"/>
        <w:jc w:val="center"/>
        <w:rPr>
          <w:rFonts w:ascii="Times New Roman" w:hAnsi="Times New Roman" w:cs="Times New Roman"/>
          <w:sz w:val="24"/>
          <w:szCs w:val="24"/>
          <w:lang w:val="sr-Cyrl-RS"/>
        </w:rPr>
      </w:pPr>
      <w:proofErr w:type="spellStart"/>
      <w:r w:rsidRPr="00D90BA3">
        <w:rPr>
          <w:rFonts w:ascii="Times New Roman" w:hAnsi="Times New Roman" w:cs="Times New Roman"/>
          <w:sz w:val="24"/>
          <w:szCs w:val="24"/>
        </w:rPr>
        <w:t>Београд</w:t>
      </w:r>
      <w:proofErr w:type="spellEnd"/>
      <w:r w:rsidRPr="00D90BA3">
        <w:rPr>
          <w:rFonts w:ascii="Times New Roman" w:hAnsi="Times New Roman" w:cs="Times New Roman"/>
          <w:sz w:val="24"/>
          <w:szCs w:val="24"/>
        </w:rPr>
        <w:t xml:space="preserve">, </w:t>
      </w:r>
      <w:r w:rsidR="004A7B9E" w:rsidRPr="00D90BA3">
        <w:rPr>
          <w:rFonts w:ascii="Times New Roman" w:hAnsi="Times New Roman" w:cs="Times New Roman"/>
          <w:sz w:val="24"/>
          <w:szCs w:val="24"/>
        </w:rPr>
        <w:t>202</w:t>
      </w:r>
      <w:r w:rsidR="004A7B9E" w:rsidRPr="00D90BA3">
        <w:rPr>
          <w:rFonts w:ascii="Times New Roman" w:hAnsi="Times New Roman" w:cs="Times New Roman"/>
          <w:sz w:val="24"/>
          <w:szCs w:val="24"/>
          <w:lang w:val="sr-Cyrl-RS"/>
        </w:rPr>
        <w:t>5</w:t>
      </w:r>
      <w:r w:rsidR="00385B5D" w:rsidRPr="00D90BA3">
        <w:rPr>
          <w:rFonts w:ascii="Times New Roman" w:hAnsi="Times New Roman" w:cs="Times New Roman"/>
          <w:sz w:val="24"/>
          <w:szCs w:val="24"/>
        </w:rPr>
        <w:t xml:space="preserve">. </w:t>
      </w:r>
      <w:proofErr w:type="spellStart"/>
      <w:r w:rsidR="00385B5D" w:rsidRPr="00D90BA3">
        <w:rPr>
          <w:rFonts w:ascii="Times New Roman" w:hAnsi="Times New Roman" w:cs="Times New Roman"/>
          <w:sz w:val="24"/>
          <w:szCs w:val="24"/>
        </w:rPr>
        <w:t>године</w:t>
      </w:r>
      <w:proofErr w:type="spellEnd"/>
    </w:p>
    <w:p w14:paraId="169205F8" w14:textId="77777777" w:rsidR="00664756" w:rsidRPr="00D90BA3" w:rsidRDefault="00664756" w:rsidP="00954D69">
      <w:pPr>
        <w:spacing w:line="360" w:lineRule="auto"/>
        <w:jc w:val="center"/>
        <w:rPr>
          <w:rFonts w:ascii="Times New Roman" w:hAnsi="Times New Roman" w:cs="Times New Roman"/>
          <w:sz w:val="24"/>
          <w:szCs w:val="24"/>
        </w:rPr>
      </w:pPr>
    </w:p>
    <w:p w14:paraId="26F0DB1D" w14:textId="77777777" w:rsidR="00FD2AF5" w:rsidRPr="00D90BA3" w:rsidRDefault="00FD2AF5" w:rsidP="00954D69">
      <w:pPr>
        <w:spacing w:line="360" w:lineRule="auto"/>
        <w:jc w:val="center"/>
        <w:rPr>
          <w:rFonts w:ascii="Times New Roman" w:hAnsi="Times New Roman" w:cs="Times New Roman"/>
          <w:sz w:val="20"/>
          <w:szCs w:val="20"/>
        </w:rPr>
      </w:pPr>
    </w:p>
    <w:sdt>
      <w:sdtPr>
        <w:rPr>
          <w:rFonts w:ascii="Times New Roman" w:eastAsia="Arial" w:hAnsi="Times New Roman" w:cs="Times New Roman"/>
          <w:b w:val="0"/>
          <w:bCs w:val="0"/>
          <w:color w:val="auto"/>
          <w:sz w:val="22"/>
          <w:szCs w:val="22"/>
          <w:lang w:val="en" w:eastAsia="en-US"/>
        </w:rPr>
        <w:id w:val="-468433411"/>
        <w:docPartObj>
          <w:docPartGallery w:val="Table of Contents"/>
          <w:docPartUnique/>
        </w:docPartObj>
      </w:sdtPr>
      <w:sdtEndPr>
        <w:rPr>
          <w:noProof/>
        </w:rPr>
      </w:sdtEndPr>
      <w:sdtContent>
        <w:p w14:paraId="0112AFC5" w14:textId="77777777" w:rsidR="00E20F9F" w:rsidRPr="00D90BA3" w:rsidRDefault="00E20F9F" w:rsidP="00954D69">
          <w:pPr>
            <w:pStyle w:val="TOCHeading"/>
            <w:spacing w:before="0" w:line="360" w:lineRule="auto"/>
            <w:rPr>
              <w:rFonts w:ascii="Times New Roman" w:hAnsi="Times New Roman" w:cs="Times New Roman"/>
              <w:color w:val="auto"/>
              <w:lang w:val="sr-Cyrl-RS"/>
            </w:rPr>
          </w:pPr>
          <w:r w:rsidRPr="00D90BA3">
            <w:rPr>
              <w:rFonts w:ascii="Times New Roman" w:hAnsi="Times New Roman" w:cs="Times New Roman"/>
              <w:color w:val="auto"/>
              <w:lang w:val="sr-Cyrl-RS"/>
            </w:rPr>
            <w:t>Садржај</w:t>
          </w:r>
        </w:p>
        <w:p w14:paraId="61561266" w14:textId="4BC3E951" w:rsidR="005A0CB2" w:rsidRPr="00D90BA3" w:rsidRDefault="00E20F9F">
          <w:pPr>
            <w:pStyle w:val="TOC1"/>
            <w:tabs>
              <w:tab w:val="left" w:pos="440"/>
              <w:tab w:val="right" w:leader="dot" w:pos="9350"/>
            </w:tabs>
            <w:rPr>
              <w:rFonts w:ascii="Times New Roman" w:eastAsiaTheme="minorEastAsia" w:hAnsi="Times New Roman" w:cs="Times New Roman"/>
              <w:noProof/>
              <w:lang w:val="en-US"/>
            </w:rPr>
          </w:pPr>
          <w:r w:rsidRPr="00D90BA3">
            <w:rPr>
              <w:rFonts w:ascii="Times New Roman" w:hAnsi="Times New Roman" w:cs="Times New Roman"/>
            </w:rPr>
            <w:fldChar w:fldCharType="begin"/>
          </w:r>
          <w:r w:rsidRPr="00D90BA3">
            <w:rPr>
              <w:rFonts w:ascii="Times New Roman" w:hAnsi="Times New Roman" w:cs="Times New Roman"/>
            </w:rPr>
            <w:instrText xml:space="preserve"> TOC \o "1-3" \h \z \u </w:instrText>
          </w:r>
          <w:r w:rsidRPr="00D90BA3">
            <w:rPr>
              <w:rFonts w:ascii="Times New Roman" w:hAnsi="Times New Roman" w:cs="Times New Roman"/>
            </w:rPr>
            <w:fldChar w:fldCharType="separate"/>
          </w:r>
          <w:hyperlink w:anchor="_Toc188880378" w:history="1">
            <w:r w:rsidR="005A0CB2" w:rsidRPr="00D90BA3">
              <w:rPr>
                <w:rStyle w:val="Hyperlink"/>
                <w:rFonts w:ascii="Times New Roman" w:hAnsi="Times New Roman" w:cs="Times New Roman"/>
                <w:b/>
                <w:noProof/>
              </w:rPr>
              <w:t>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rPr>
              <w:t>Увод</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_Toc188880378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w:t>
            </w:r>
            <w:r w:rsidR="005A0CB2" w:rsidRPr="00D90BA3">
              <w:rPr>
                <w:rFonts w:ascii="Times New Roman" w:hAnsi="Times New Roman" w:cs="Times New Roman"/>
                <w:noProof/>
                <w:webHidden/>
              </w:rPr>
              <w:fldChar w:fldCharType="end"/>
            </w:r>
          </w:hyperlink>
        </w:p>
        <w:p w14:paraId="3E0CBF2D" w14:textId="4AD5861F" w:rsidR="005A0CB2" w:rsidRPr="00D90BA3" w:rsidRDefault="00F67EAA">
          <w:pPr>
            <w:pStyle w:val="TOC1"/>
            <w:tabs>
              <w:tab w:val="left" w:pos="440"/>
              <w:tab w:val="right" w:leader="dot" w:pos="9350"/>
            </w:tabs>
            <w:rPr>
              <w:rFonts w:ascii="Times New Roman" w:eastAsiaTheme="minorEastAsia" w:hAnsi="Times New Roman" w:cs="Times New Roman"/>
              <w:noProof/>
              <w:lang w:val="en-US"/>
            </w:rPr>
          </w:pPr>
          <w:hyperlink w:anchor="_Toc188880379" w:history="1">
            <w:r w:rsidRPr="00D90BA3">
              <w:rPr>
                <w:rStyle w:val="Hyperlink"/>
                <w:rFonts w:ascii="Times New Roman" w:hAnsi="Times New Roman" w:cs="Times New Roman"/>
                <w:b/>
                <w:noProof/>
              </w:rPr>
              <w:t>1.1.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rPr>
              <w:t>Разлози за доношење Програма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_Toc188880379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w:t>
            </w:r>
            <w:r w:rsidR="005A0CB2" w:rsidRPr="00D90BA3">
              <w:rPr>
                <w:rFonts w:ascii="Times New Roman" w:hAnsi="Times New Roman" w:cs="Times New Roman"/>
                <w:noProof/>
                <w:webHidden/>
              </w:rPr>
              <w:fldChar w:fldCharType="end"/>
            </w:r>
          </w:hyperlink>
        </w:p>
        <w:p w14:paraId="0A0EFF50" w14:textId="6BEDACAE" w:rsidR="005A0CB2" w:rsidRPr="00D90BA3" w:rsidRDefault="00DB7D7C"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80" w:history="1">
            <w:r w:rsidRPr="00D90BA3">
              <w:rPr>
                <w:rStyle w:val="Hyperlink"/>
                <w:rFonts w:ascii="Times New Roman" w:hAnsi="Times New Roman" w:cs="Times New Roman"/>
                <w:noProof/>
              </w:rPr>
              <w:t>1.1.</w:t>
            </w:r>
            <w:r w:rsidR="005A0CB2" w:rsidRPr="00D90BA3">
              <w:rPr>
                <w:rStyle w:val="Hyperlink"/>
                <w:rFonts w:ascii="Times New Roman" w:hAnsi="Times New Roman" w:cs="Times New Roman"/>
                <w:noProof/>
              </w:rPr>
              <w:t>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Јавно-здравствени значај дијабетеса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_Toc188880380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w:t>
            </w:r>
            <w:r w:rsidR="005A0CB2" w:rsidRPr="00D90BA3">
              <w:rPr>
                <w:rFonts w:ascii="Times New Roman" w:hAnsi="Times New Roman" w:cs="Times New Roman"/>
                <w:noProof/>
                <w:webHidden/>
              </w:rPr>
              <w:fldChar w:fldCharType="end"/>
            </w:r>
          </w:hyperlink>
        </w:p>
        <w:p w14:paraId="7C654AFE" w14:textId="4C2944BE" w:rsidR="005A0CB2" w:rsidRPr="00D90BA3" w:rsidRDefault="00DB7D7C"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81" w:history="1">
            <w:r w:rsidRPr="00D90BA3">
              <w:rPr>
                <w:rStyle w:val="Hyperlink"/>
                <w:rFonts w:ascii="Times New Roman" w:hAnsi="Times New Roman" w:cs="Times New Roman"/>
                <w:noProof/>
              </w:rPr>
              <w:t>1.1</w:t>
            </w:r>
            <w:r w:rsidR="005A0CB2" w:rsidRPr="00D90BA3">
              <w:rPr>
                <w:rStyle w:val="Hyperlink"/>
                <w:rFonts w:ascii="Times New Roman" w:hAnsi="Times New Roman" w:cs="Times New Roman"/>
                <w:noProof/>
              </w:rPr>
              <w:t>.2.</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Епидемиолошка ситуација дијабетеса у Србији</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_Toc188880381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w:t>
            </w:r>
            <w:r w:rsidR="005A0CB2" w:rsidRPr="00D90BA3">
              <w:rPr>
                <w:rFonts w:ascii="Times New Roman" w:hAnsi="Times New Roman" w:cs="Times New Roman"/>
                <w:noProof/>
                <w:webHidden/>
              </w:rPr>
              <w:fldChar w:fldCharType="end"/>
            </w:r>
          </w:hyperlink>
        </w:p>
        <w:p w14:paraId="54FAF58C" w14:textId="1905D455" w:rsidR="005A0CB2" w:rsidRPr="00D90BA3" w:rsidRDefault="00DB7D7C">
          <w:pPr>
            <w:pStyle w:val="TOC1"/>
            <w:tabs>
              <w:tab w:val="left" w:pos="440"/>
              <w:tab w:val="right" w:leader="dot" w:pos="9350"/>
            </w:tabs>
            <w:rPr>
              <w:rFonts w:ascii="Times New Roman" w:eastAsiaTheme="minorEastAsia" w:hAnsi="Times New Roman" w:cs="Times New Roman"/>
              <w:noProof/>
              <w:lang w:val="en-US"/>
            </w:rPr>
          </w:pPr>
          <w:hyperlink w:anchor="_Toc188880382" w:history="1">
            <w:r w:rsidRPr="00D90BA3">
              <w:rPr>
                <w:rStyle w:val="Hyperlink"/>
                <w:rFonts w:ascii="Times New Roman" w:hAnsi="Times New Roman" w:cs="Times New Roman"/>
                <w:b/>
                <w:noProof/>
              </w:rPr>
              <w:t>2</w:t>
            </w:r>
            <w:r w:rsidR="005A0CB2" w:rsidRPr="00D90BA3">
              <w:rPr>
                <w:rStyle w:val="Hyperlink"/>
                <w:rFonts w:ascii="Times New Roman" w:hAnsi="Times New Roman" w:cs="Times New Roman"/>
                <w:b/>
                <w:noProof/>
              </w:rPr>
              <w:t>.</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rPr>
              <w:t>Правни оквир</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_Toc188880382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9</w:t>
            </w:r>
            <w:r w:rsidR="005A0CB2" w:rsidRPr="00D90BA3">
              <w:rPr>
                <w:rFonts w:ascii="Times New Roman" w:hAnsi="Times New Roman" w:cs="Times New Roman"/>
                <w:noProof/>
                <w:webHidden/>
              </w:rPr>
              <w:fldChar w:fldCharType="end"/>
            </w:r>
          </w:hyperlink>
        </w:p>
        <w:p w14:paraId="3AAADEB1" w14:textId="5C59D2D6" w:rsidR="005A0CB2" w:rsidRPr="00D90BA3" w:rsidRDefault="00593B86"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83" w:history="1">
            <w:r w:rsidRPr="00D90BA3">
              <w:rPr>
                <w:rStyle w:val="Hyperlink"/>
                <w:rFonts w:ascii="Times New Roman" w:hAnsi="Times New Roman" w:cs="Times New Roman"/>
                <w:noProof/>
              </w:rPr>
              <w:t>2</w:t>
            </w:r>
            <w:r w:rsidR="005A0CB2" w:rsidRPr="00D90BA3">
              <w:rPr>
                <w:rStyle w:val="Hyperlink"/>
                <w:rFonts w:ascii="Times New Roman" w:hAnsi="Times New Roman" w:cs="Times New Roman"/>
                <w:noProof/>
              </w:rPr>
              <w:t>.1.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Међународни правни оквир</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_Toc188880383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9</w:t>
            </w:r>
            <w:r w:rsidR="005A0CB2" w:rsidRPr="00D90BA3">
              <w:rPr>
                <w:rFonts w:ascii="Times New Roman" w:hAnsi="Times New Roman" w:cs="Times New Roman"/>
                <w:noProof/>
                <w:webHidden/>
              </w:rPr>
              <w:fldChar w:fldCharType="end"/>
            </w:r>
          </w:hyperlink>
        </w:p>
        <w:p w14:paraId="482DF62E" w14:textId="28DA64CA" w:rsidR="005A0CB2" w:rsidRPr="00D90BA3" w:rsidRDefault="00593B86"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84" w:history="1">
            <w:r w:rsidRPr="00D90BA3">
              <w:rPr>
                <w:rStyle w:val="Hyperlink"/>
                <w:rFonts w:ascii="Times New Roman" w:hAnsi="Times New Roman" w:cs="Times New Roman"/>
                <w:noProof/>
              </w:rPr>
              <w:t>2</w:t>
            </w:r>
            <w:r w:rsidR="005A0CB2" w:rsidRPr="00D90BA3">
              <w:rPr>
                <w:rStyle w:val="Hyperlink"/>
                <w:rFonts w:ascii="Times New Roman" w:hAnsi="Times New Roman" w:cs="Times New Roman"/>
                <w:noProof/>
              </w:rPr>
              <w:t>.2.</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Домаћи правни оквир</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_Toc188880384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9</w:t>
            </w:r>
            <w:r w:rsidR="005A0CB2" w:rsidRPr="00D90BA3">
              <w:rPr>
                <w:rFonts w:ascii="Times New Roman" w:hAnsi="Times New Roman" w:cs="Times New Roman"/>
                <w:noProof/>
                <w:webHidden/>
              </w:rPr>
              <w:fldChar w:fldCharType="end"/>
            </w:r>
          </w:hyperlink>
        </w:p>
        <w:p w14:paraId="264A204C" w14:textId="4A24F4B5" w:rsidR="005A0CB2" w:rsidRPr="00D90BA3" w:rsidRDefault="00D502AC">
          <w:pPr>
            <w:pStyle w:val="TOC1"/>
            <w:tabs>
              <w:tab w:val="left" w:pos="440"/>
              <w:tab w:val="right" w:leader="dot" w:pos="9350"/>
            </w:tabs>
            <w:rPr>
              <w:rFonts w:ascii="Times New Roman" w:eastAsiaTheme="minorEastAsia" w:hAnsi="Times New Roman" w:cs="Times New Roman"/>
              <w:noProof/>
              <w:lang w:val="en-US"/>
            </w:rPr>
          </w:pPr>
          <w:hyperlink w:anchor="_Toc188880385" w:history="1">
            <w:r w:rsidRPr="00D90BA3">
              <w:rPr>
                <w:rStyle w:val="Hyperlink"/>
                <w:rFonts w:ascii="Times New Roman" w:hAnsi="Times New Roman" w:cs="Times New Roman"/>
                <w:b/>
                <w:noProof/>
              </w:rPr>
              <w:t>3</w:t>
            </w:r>
            <w:r w:rsidR="005A0CB2" w:rsidRPr="00D90BA3">
              <w:rPr>
                <w:rStyle w:val="Hyperlink"/>
                <w:rFonts w:ascii="Times New Roman" w:hAnsi="Times New Roman" w:cs="Times New Roman"/>
                <w:b/>
                <w:noProof/>
              </w:rPr>
              <w:t>.</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rPr>
              <w:t>Преглед и анализа постојећег стања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_Toc188880385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10</w:t>
            </w:r>
            <w:r w:rsidR="005A0CB2" w:rsidRPr="00D90BA3">
              <w:rPr>
                <w:rFonts w:ascii="Times New Roman" w:hAnsi="Times New Roman" w:cs="Times New Roman"/>
                <w:noProof/>
                <w:webHidden/>
              </w:rPr>
              <w:fldChar w:fldCharType="end"/>
            </w:r>
          </w:hyperlink>
        </w:p>
        <w:p w14:paraId="04C5D86F" w14:textId="74FA088A" w:rsidR="005A0CB2" w:rsidRPr="00D90BA3" w:rsidRDefault="00D502AC"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86" w:history="1">
            <w:r w:rsidRPr="00D90BA3">
              <w:rPr>
                <w:rStyle w:val="Hyperlink"/>
                <w:rFonts w:ascii="Times New Roman" w:hAnsi="Times New Roman" w:cs="Times New Roman"/>
                <w:noProof/>
              </w:rPr>
              <w:t>3</w:t>
            </w:r>
            <w:r w:rsidR="005A0CB2" w:rsidRPr="00D90BA3">
              <w:rPr>
                <w:rStyle w:val="Hyperlink"/>
                <w:rFonts w:ascii="Times New Roman" w:hAnsi="Times New Roman" w:cs="Times New Roman"/>
                <w:noProof/>
              </w:rPr>
              <w:t>.1.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Дијабетолошка заштита одраслих особа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_Toc188880386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10</w:t>
            </w:r>
            <w:r w:rsidR="005A0CB2" w:rsidRPr="00D90BA3">
              <w:rPr>
                <w:rFonts w:ascii="Times New Roman" w:hAnsi="Times New Roman" w:cs="Times New Roman"/>
                <w:noProof/>
                <w:webHidden/>
              </w:rPr>
              <w:fldChar w:fldCharType="end"/>
            </w:r>
          </w:hyperlink>
        </w:p>
        <w:p w14:paraId="350CBF1D" w14:textId="5E007762" w:rsidR="005A0CB2" w:rsidRPr="00D90BA3" w:rsidRDefault="00D502AC" w:rsidP="009A5429">
          <w:pPr>
            <w:pStyle w:val="TOC3"/>
            <w:tabs>
              <w:tab w:val="left" w:pos="1320"/>
              <w:tab w:val="right" w:leader="dot" w:pos="9350"/>
            </w:tabs>
            <w:ind w:left="0"/>
            <w:rPr>
              <w:rFonts w:ascii="Times New Roman" w:eastAsiaTheme="minorEastAsia" w:hAnsi="Times New Roman" w:cs="Times New Roman"/>
              <w:noProof/>
              <w:lang w:val="en-US"/>
            </w:rPr>
          </w:pPr>
          <w:hyperlink w:anchor="_Toc188880387" w:history="1">
            <w:r w:rsidRPr="00D90BA3">
              <w:rPr>
                <w:rStyle w:val="Hyperlink"/>
                <w:rFonts w:ascii="Times New Roman" w:hAnsi="Times New Roman" w:cs="Times New Roman"/>
                <w:noProof/>
              </w:rPr>
              <w:t>3</w:t>
            </w:r>
            <w:r w:rsidR="005A0CB2" w:rsidRPr="00D90BA3">
              <w:rPr>
                <w:rStyle w:val="Hyperlink"/>
                <w:rFonts w:ascii="Times New Roman" w:hAnsi="Times New Roman" w:cs="Times New Roman"/>
                <w:noProof/>
              </w:rPr>
              <w:t>.1.1.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lang w:val="sr-Cyrl-RS"/>
              </w:rPr>
              <w:t>Н</w:t>
            </w:r>
            <w:r w:rsidR="005A0CB2" w:rsidRPr="00D90BA3">
              <w:rPr>
                <w:rStyle w:val="Hyperlink"/>
                <w:rFonts w:ascii="Times New Roman" w:hAnsi="Times New Roman" w:cs="Times New Roman"/>
                <w:noProof/>
              </w:rPr>
              <w:t xml:space="preserve">а </w:t>
            </w:r>
            <w:r w:rsidR="005A0CB2" w:rsidRPr="00D90BA3">
              <w:rPr>
                <w:rStyle w:val="Hyperlink"/>
                <w:rFonts w:ascii="Times New Roman" w:hAnsi="Times New Roman" w:cs="Times New Roman"/>
                <w:noProof/>
                <w:lang w:val="sr-Cyrl-RS"/>
              </w:rPr>
              <w:t>примарном</w:t>
            </w:r>
            <w:r w:rsidR="005A0CB2" w:rsidRPr="00D90BA3">
              <w:rPr>
                <w:rStyle w:val="Hyperlink"/>
                <w:rFonts w:ascii="Times New Roman" w:hAnsi="Times New Roman" w:cs="Times New Roman"/>
                <w:noProof/>
              </w:rPr>
              <w:t xml:space="preserve"> нивоу</w:t>
            </w:r>
            <w:r w:rsidR="005A0CB2" w:rsidRPr="00D90BA3">
              <w:rPr>
                <w:rStyle w:val="Hyperlink"/>
                <w:rFonts w:ascii="Times New Roman" w:hAnsi="Times New Roman" w:cs="Times New Roman"/>
                <w:noProof/>
                <w:lang w:val="sr-Cyrl-RS"/>
              </w:rPr>
              <w:t xml:space="preserve"> здравствене заштите</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_Toc188880387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10</w:t>
            </w:r>
            <w:r w:rsidR="005A0CB2" w:rsidRPr="00D90BA3">
              <w:rPr>
                <w:rFonts w:ascii="Times New Roman" w:hAnsi="Times New Roman" w:cs="Times New Roman"/>
                <w:noProof/>
                <w:webHidden/>
              </w:rPr>
              <w:fldChar w:fldCharType="end"/>
            </w:r>
          </w:hyperlink>
        </w:p>
        <w:p w14:paraId="450C9C7E" w14:textId="7E671E46" w:rsidR="005A0CB2" w:rsidRPr="00D90BA3" w:rsidRDefault="00D502AC" w:rsidP="009A5429">
          <w:pPr>
            <w:pStyle w:val="TOC3"/>
            <w:tabs>
              <w:tab w:val="left" w:pos="1320"/>
              <w:tab w:val="right" w:leader="dot" w:pos="9350"/>
            </w:tabs>
            <w:ind w:left="0"/>
            <w:rPr>
              <w:rFonts w:ascii="Times New Roman" w:eastAsiaTheme="minorEastAsia" w:hAnsi="Times New Roman" w:cs="Times New Roman"/>
              <w:noProof/>
              <w:lang w:val="en-US"/>
            </w:rPr>
          </w:pPr>
          <w:hyperlink w:anchor="_Toc188880388" w:history="1">
            <w:r w:rsidRPr="00D90BA3">
              <w:rPr>
                <w:rStyle w:val="Hyperlink"/>
                <w:rFonts w:ascii="Times New Roman" w:hAnsi="Times New Roman" w:cs="Times New Roman"/>
                <w:noProof/>
                <w:lang w:val="sr-Cyrl-RS"/>
              </w:rPr>
              <w:t>3</w:t>
            </w:r>
            <w:r w:rsidR="005A0CB2" w:rsidRPr="00D90BA3">
              <w:rPr>
                <w:rStyle w:val="Hyperlink"/>
                <w:rFonts w:ascii="Times New Roman" w:hAnsi="Times New Roman" w:cs="Times New Roman"/>
                <w:noProof/>
                <w:lang w:val="sr-Cyrl-RS"/>
              </w:rPr>
              <w:t>.1.2.</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lang w:val="sr-Cyrl-RS"/>
              </w:rPr>
              <w:t>Н</w:t>
            </w:r>
            <w:r w:rsidR="005A0CB2" w:rsidRPr="00D90BA3">
              <w:rPr>
                <w:rStyle w:val="Hyperlink"/>
                <w:rFonts w:ascii="Times New Roman" w:hAnsi="Times New Roman" w:cs="Times New Roman"/>
                <w:noProof/>
              </w:rPr>
              <w:t>а секундарном нивоу</w:t>
            </w:r>
            <w:r w:rsidR="005A0CB2" w:rsidRPr="00D90BA3">
              <w:rPr>
                <w:rStyle w:val="Hyperlink"/>
                <w:rFonts w:ascii="Times New Roman" w:hAnsi="Times New Roman" w:cs="Times New Roman"/>
                <w:noProof/>
                <w:lang w:val="sr-Cyrl-RS"/>
              </w:rPr>
              <w:t xml:space="preserve"> здравствене заштите</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_Toc188880388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11</w:t>
            </w:r>
            <w:r w:rsidR="005A0CB2" w:rsidRPr="00D90BA3">
              <w:rPr>
                <w:rFonts w:ascii="Times New Roman" w:hAnsi="Times New Roman" w:cs="Times New Roman"/>
                <w:noProof/>
                <w:webHidden/>
              </w:rPr>
              <w:fldChar w:fldCharType="end"/>
            </w:r>
          </w:hyperlink>
        </w:p>
        <w:p w14:paraId="0FDC6944" w14:textId="2FFC3F53" w:rsidR="005A0CB2" w:rsidRPr="00D90BA3" w:rsidRDefault="00D502AC" w:rsidP="009A5429">
          <w:pPr>
            <w:pStyle w:val="TOC3"/>
            <w:tabs>
              <w:tab w:val="left" w:pos="1320"/>
              <w:tab w:val="right" w:leader="dot" w:pos="9350"/>
            </w:tabs>
            <w:ind w:left="0"/>
            <w:rPr>
              <w:rFonts w:ascii="Times New Roman" w:eastAsiaTheme="minorEastAsia" w:hAnsi="Times New Roman" w:cs="Times New Roman"/>
              <w:noProof/>
              <w:lang w:val="en-US"/>
            </w:rPr>
          </w:pPr>
          <w:hyperlink w:anchor="_Toc188880389" w:history="1">
            <w:r w:rsidRPr="00D90BA3">
              <w:rPr>
                <w:rStyle w:val="Hyperlink"/>
                <w:rFonts w:ascii="Times New Roman" w:hAnsi="Times New Roman" w:cs="Times New Roman"/>
                <w:noProof/>
              </w:rPr>
              <w:t>3</w:t>
            </w:r>
            <w:r w:rsidR="005A0CB2" w:rsidRPr="00D90BA3">
              <w:rPr>
                <w:rStyle w:val="Hyperlink"/>
                <w:rFonts w:ascii="Times New Roman" w:hAnsi="Times New Roman" w:cs="Times New Roman"/>
                <w:noProof/>
              </w:rPr>
              <w:t>.1.3.</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lang w:val="sr-Cyrl-RS"/>
              </w:rPr>
              <w:t>Н</w:t>
            </w:r>
            <w:r w:rsidR="005A0CB2" w:rsidRPr="00D90BA3">
              <w:rPr>
                <w:rStyle w:val="Hyperlink"/>
                <w:rFonts w:ascii="Times New Roman" w:hAnsi="Times New Roman" w:cs="Times New Roman"/>
                <w:noProof/>
              </w:rPr>
              <w:t>а терцијарном нивоу</w:t>
            </w:r>
            <w:r w:rsidR="005A0CB2" w:rsidRPr="00D90BA3">
              <w:rPr>
                <w:rStyle w:val="Hyperlink"/>
                <w:rFonts w:ascii="Times New Roman" w:hAnsi="Times New Roman" w:cs="Times New Roman"/>
                <w:noProof/>
                <w:lang w:val="sr-Cyrl-RS"/>
              </w:rPr>
              <w:t xml:space="preserve"> здравствене заштите</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_Toc188880389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13</w:t>
            </w:r>
            <w:r w:rsidR="005A0CB2" w:rsidRPr="00D90BA3">
              <w:rPr>
                <w:rFonts w:ascii="Times New Roman" w:hAnsi="Times New Roman" w:cs="Times New Roman"/>
                <w:noProof/>
                <w:webHidden/>
              </w:rPr>
              <w:fldChar w:fldCharType="end"/>
            </w:r>
          </w:hyperlink>
        </w:p>
        <w:p w14:paraId="15BF00DD" w14:textId="190BA903" w:rsidR="005A0CB2" w:rsidRPr="00D90BA3" w:rsidRDefault="00D502AC"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90" w:history="1">
            <w:r w:rsidRPr="00D90BA3">
              <w:rPr>
                <w:rStyle w:val="Hyperlink"/>
                <w:rFonts w:ascii="Times New Roman" w:hAnsi="Times New Roman" w:cs="Times New Roman"/>
                <w:b/>
                <w:noProof/>
                <w:highlight w:val="white"/>
              </w:rPr>
              <w:t>3</w:t>
            </w:r>
            <w:r w:rsidR="005A0CB2" w:rsidRPr="00D90BA3">
              <w:rPr>
                <w:rStyle w:val="Hyperlink"/>
                <w:rFonts w:ascii="Times New Roman" w:hAnsi="Times New Roman" w:cs="Times New Roman"/>
                <w:b/>
                <w:noProof/>
                <w:highlight w:val="white"/>
              </w:rPr>
              <w:t>.2.</w:t>
            </w:r>
            <w:r w:rsidR="005A0CB2" w:rsidRPr="00D90BA3">
              <w:rPr>
                <w:rFonts w:ascii="Times New Roman" w:eastAsiaTheme="minorEastAsia" w:hAnsi="Times New Roman" w:cs="Times New Roman"/>
                <w:b/>
                <w:noProof/>
                <w:lang w:val="en-US"/>
              </w:rPr>
              <w:tab/>
            </w:r>
            <w:r w:rsidR="005A0CB2" w:rsidRPr="00D90BA3">
              <w:rPr>
                <w:rStyle w:val="Hyperlink"/>
                <w:rFonts w:ascii="Times New Roman" w:hAnsi="Times New Roman" w:cs="Times New Roman"/>
                <w:b/>
                <w:noProof/>
                <w:highlight w:val="white"/>
              </w:rPr>
              <w:t>Дијабетолошка здравствена заштита трудница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_Toc188880390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14</w:t>
            </w:r>
            <w:r w:rsidR="005A0CB2" w:rsidRPr="00D90BA3">
              <w:rPr>
                <w:rFonts w:ascii="Times New Roman" w:hAnsi="Times New Roman" w:cs="Times New Roman"/>
                <w:noProof/>
                <w:webHidden/>
              </w:rPr>
              <w:fldChar w:fldCharType="end"/>
            </w:r>
          </w:hyperlink>
        </w:p>
        <w:p w14:paraId="5B90E9BD" w14:textId="43DB18E9" w:rsidR="005A0CB2" w:rsidRPr="00D90BA3" w:rsidRDefault="00D502AC"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91" w:history="1">
            <w:r w:rsidRPr="00D90BA3">
              <w:rPr>
                <w:rStyle w:val="Hyperlink"/>
                <w:rFonts w:ascii="Times New Roman" w:hAnsi="Times New Roman" w:cs="Times New Roman"/>
                <w:b/>
                <w:noProof/>
                <w:lang w:val="sr-Cyrl-RS"/>
              </w:rPr>
              <w:t>3</w:t>
            </w:r>
            <w:r w:rsidR="005A0CB2" w:rsidRPr="00D90BA3">
              <w:rPr>
                <w:rStyle w:val="Hyperlink"/>
                <w:rFonts w:ascii="Times New Roman" w:hAnsi="Times New Roman" w:cs="Times New Roman"/>
                <w:b/>
                <w:noProof/>
                <w:lang w:val="sr-Cyrl-RS"/>
              </w:rPr>
              <w:t>.3.</w:t>
            </w:r>
            <w:r w:rsidR="005A0CB2" w:rsidRPr="00D90BA3">
              <w:rPr>
                <w:rFonts w:ascii="Times New Roman" w:eastAsiaTheme="minorEastAsia" w:hAnsi="Times New Roman" w:cs="Times New Roman"/>
                <w:b/>
                <w:noProof/>
                <w:lang w:val="en-US"/>
              </w:rPr>
              <w:tab/>
            </w:r>
            <w:r w:rsidR="005A0CB2" w:rsidRPr="00D90BA3">
              <w:rPr>
                <w:rStyle w:val="Hyperlink"/>
                <w:rFonts w:ascii="Times New Roman" w:hAnsi="Times New Roman" w:cs="Times New Roman"/>
                <w:b/>
                <w:noProof/>
                <w:lang w:val="sr-Cyrl-RS"/>
              </w:rPr>
              <w:t>Дијабетолошка здравствена заштита деце до 18 година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_Toc188880391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15</w:t>
            </w:r>
            <w:r w:rsidR="005A0CB2" w:rsidRPr="00D90BA3">
              <w:rPr>
                <w:rFonts w:ascii="Times New Roman" w:hAnsi="Times New Roman" w:cs="Times New Roman"/>
                <w:noProof/>
                <w:webHidden/>
              </w:rPr>
              <w:fldChar w:fldCharType="end"/>
            </w:r>
          </w:hyperlink>
        </w:p>
        <w:p w14:paraId="6163CE20" w14:textId="02D96C84" w:rsidR="005A0CB2" w:rsidRPr="00D90BA3" w:rsidRDefault="00D502AC" w:rsidP="009A5429">
          <w:pPr>
            <w:pStyle w:val="TOC3"/>
            <w:tabs>
              <w:tab w:val="left" w:pos="1320"/>
              <w:tab w:val="right" w:leader="dot" w:pos="9350"/>
            </w:tabs>
            <w:ind w:left="0"/>
            <w:rPr>
              <w:rFonts w:ascii="Times New Roman" w:eastAsiaTheme="minorEastAsia" w:hAnsi="Times New Roman" w:cs="Times New Roman"/>
              <w:noProof/>
              <w:lang w:val="en-US"/>
            </w:rPr>
          </w:pPr>
          <w:hyperlink w:anchor="_Toc188880392" w:history="1">
            <w:r w:rsidRPr="00D90BA3">
              <w:rPr>
                <w:rStyle w:val="Hyperlink"/>
                <w:rFonts w:ascii="Times New Roman" w:hAnsi="Times New Roman" w:cs="Times New Roman"/>
                <w:noProof/>
              </w:rPr>
              <w:t>3</w:t>
            </w:r>
            <w:r w:rsidR="005A0CB2" w:rsidRPr="00D90BA3">
              <w:rPr>
                <w:rStyle w:val="Hyperlink"/>
                <w:rFonts w:ascii="Times New Roman" w:hAnsi="Times New Roman" w:cs="Times New Roman"/>
                <w:noProof/>
              </w:rPr>
              <w:t>.3.1.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lang w:val="sr-Cyrl-RS"/>
              </w:rPr>
              <w:t>На се</w:t>
            </w:r>
            <w:r w:rsidR="005A0CB2" w:rsidRPr="00D90BA3">
              <w:rPr>
                <w:rStyle w:val="Hyperlink"/>
                <w:rFonts w:ascii="Times New Roman" w:hAnsi="Times New Roman" w:cs="Times New Roman"/>
                <w:noProof/>
              </w:rPr>
              <w:t>кундарн</w:t>
            </w:r>
            <w:r w:rsidR="005A0CB2" w:rsidRPr="00D90BA3">
              <w:rPr>
                <w:rStyle w:val="Hyperlink"/>
                <w:rFonts w:ascii="Times New Roman" w:hAnsi="Times New Roman" w:cs="Times New Roman"/>
                <w:noProof/>
                <w:lang w:val="sr-Cyrl-RS"/>
              </w:rPr>
              <w:t>ом</w:t>
            </w:r>
            <w:r w:rsidR="005A0CB2" w:rsidRPr="00D90BA3">
              <w:rPr>
                <w:rStyle w:val="Hyperlink"/>
                <w:rFonts w:ascii="Times New Roman" w:hAnsi="Times New Roman" w:cs="Times New Roman"/>
                <w:noProof/>
              </w:rPr>
              <w:t xml:space="preserve"> ниво</w:t>
            </w:r>
            <w:r w:rsidR="005A0CB2" w:rsidRPr="00D90BA3">
              <w:rPr>
                <w:rStyle w:val="Hyperlink"/>
                <w:rFonts w:ascii="Times New Roman" w:hAnsi="Times New Roman" w:cs="Times New Roman"/>
                <w:noProof/>
                <w:lang w:val="sr-Cyrl-RS"/>
              </w:rPr>
              <w:t>у</w:t>
            </w:r>
            <w:r w:rsidR="005A0CB2" w:rsidRPr="00D90BA3">
              <w:rPr>
                <w:rStyle w:val="Hyperlink"/>
                <w:rFonts w:ascii="Times New Roman" w:hAnsi="Times New Roman" w:cs="Times New Roman"/>
                <w:noProof/>
              </w:rPr>
              <w:t xml:space="preserve"> здравствене заштите</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_Toc188880392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15</w:t>
            </w:r>
            <w:r w:rsidR="005A0CB2" w:rsidRPr="00D90BA3">
              <w:rPr>
                <w:rFonts w:ascii="Times New Roman" w:hAnsi="Times New Roman" w:cs="Times New Roman"/>
                <w:noProof/>
                <w:webHidden/>
              </w:rPr>
              <w:fldChar w:fldCharType="end"/>
            </w:r>
          </w:hyperlink>
        </w:p>
        <w:p w14:paraId="4CE792FE" w14:textId="1CA693C2" w:rsidR="005A0CB2" w:rsidRPr="00D90BA3" w:rsidRDefault="00D502AC" w:rsidP="009A5429">
          <w:pPr>
            <w:pStyle w:val="TOC3"/>
            <w:tabs>
              <w:tab w:val="left" w:pos="1320"/>
              <w:tab w:val="right" w:leader="dot" w:pos="9350"/>
            </w:tabs>
            <w:ind w:left="0"/>
            <w:rPr>
              <w:rFonts w:ascii="Times New Roman" w:eastAsiaTheme="minorEastAsia" w:hAnsi="Times New Roman" w:cs="Times New Roman"/>
              <w:noProof/>
              <w:lang w:val="en-US"/>
            </w:rPr>
          </w:pPr>
          <w:hyperlink w:anchor="_Toc188880393" w:history="1">
            <w:r w:rsidRPr="00D90BA3">
              <w:rPr>
                <w:rStyle w:val="Hyperlink"/>
                <w:rFonts w:ascii="Times New Roman" w:hAnsi="Times New Roman" w:cs="Times New Roman"/>
                <w:noProof/>
              </w:rPr>
              <w:t>3</w:t>
            </w:r>
            <w:r w:rsidR="005A0CB2" w:rsidRPr="00D90BA3">
              <w:rPr>
                <w:rStyle w:val="Hyperlink"/>
                <w:rFonts w:ascii="Times New Roman" w:hAnsi="Times New Roman" w:cs="Times New Roman"/>
                <w:noProof/>
              </w:rPr>
              <w:t>.3.2.</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lang w:val="sr-Cyrl-RS"/>
              </w:rPr>
              <w:t>На т</w:t>
            </w:r>
            <w:r w:rsidR="005A0CB2" w:rsidRPr="00D90BA3">
              <w:rPr>
                <w:rStyle w:val="Hyperlink"/>
                <w:rFonts w:ascii="Times New Roman" w:hAnsi="Times New Roman" w:cs="Times New Roman"/>
                <w:noProof/>
              </w:rPr>
              <w:t>ерцијарн</w:t>
            </w:r>
            <w:r w:rsidR="005A0CB2" w:rsidRPr="00D90BA3">
              <w:rPr>
                <w:rStyle w:val="Hyperlink"/>
                <w:rFonts w:ascii="Times New Roman" w:hAnsi="Times New Roman" w:cs="Times New Roman"/>
                <w:noProof/>
                <w:lang w:val="sr-Cyrl-RS"/>
              </w:rPr>
              <w:t>ом</w:t>
            </w:r>
            <w:r w:rsidR="005A0CB2" w:rsidRPr="00D90BA3">
              <w:rPr>
                <w:rStyle w:val="Hyperlink"/>
                <w:rFonts w:ascii="Times New Roman" w:hAnsi="Times New Roman" w:cs="Times New Roman"/>
                <w:noProof/>
              </w:rPr>
              <w:t xml:space="preserve"> ниво</w:t>
            </w:r>
            <w:r w:rsidR="005A0CB2" w:rsidRPr="00D90BA3">
              <w:rPr>
                <w:rStyle w:val="Hyperlink"/>
                <w:rFonts w:ascii="Times New Roman" w:hAnsi="Times New Roman" w:cs="Times New Roman"/>
                <w:noProof/>
                <w:lang w:val="sr-Cyrl-RS"/>
              </w:rPr>
              <w:t>у</w:t>
            </w:r>
            <w:r w:rsidR="005A0CB2" w:rsidRPr="00D90BA3">
              <w:rPr>
                <w:rStyle w:val="Hyperlink"/>
                <w:rFonts w:ascii="Times New Roman" w:hAnsi="Times New Roman" w:cs="Times New Roman"/>
                <w:noProof/>
              </w:rPr>
              <w:t xml:space="preserve"> здравствене заштите</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_Toc188880393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16</w:t>
            </w:r>
            <w:r w:rsidR="005A0CB2" w:rsidRPr="00D90BA3">
              <w:rPr>
                <w:rFonts w:ascii="Times New Roman" w:hAnsi="Times New Roman" w:cs="Times New Roman"/>
                <w:noProof/>
                <w:webHidden/>
              </w:rPr>
              <w:fldChar w:fldCharType="end"/>
            </w:r>
          </w:hyperlink>
        </w:p>
        <w:p w14:paraId="6AFEED4B" w14:textId="57AC479B" w:rsidR="005A0CB2" w:rsidRPr="00D90BA3" w:rsidRDefault="00D502AC" w:rsidP="009A5429">
          <w:pPr>
            <w:pStyle w:val="TOC2"/>
            <w:tabs>
              <w:tab w:val="left" w:pos="880"/>
              <w:tab w:val="right" w:leader="dot" w:pos="9350"/>
            </w:tabs>
            <w:ind w:left="0"/>
            <w:rPr>
              <w:rFonts w:ascii="Times New Roman" w:eastAsiaTheme="minorEastAsia" w:hAnsi="Times New Roman" w:cs="Times New Roman"/>
              <w:b/>
              <w:noProof/>
              <w:lang w:val="en-US"/>
            </w:rPr>
          </w:pPr>
          <w:hyperlink w:anchor="_Toc188880394" w:history="1">
            <w:r w:rsidRPr="00D90BA3">
              <w:rPr>
                <w:rStyle w:val="Hyperlink"/>
                <w:rFonts w:ascii="Times New Roman" w:hAnsi="Times New Roman" w:cs="Times New Roman"/>
                <w:b/>
                <w:noProof/>
                <w:lang w:val="sr-Cyrl-RS"/>
              </w:rPr>
              <w:t>3</w:t>
            </w:r>
            <w:r w:rsidR="005A0CB2" w:rsidRPr="00D90BA3">
              <w:rPr>
                <w:rStyle w:val="Hyperlink"/>
                <w:rFonts w:ascii="Times New Roman" w:hAnsi="Times New Roman" w:cs="Times New Roman"/>
                <w:b/>
                <w:noProof/>
                <w:lang w:val="sr-Cyrl-RS"/>
              </w:rPr>
              <w:t>.4.</w:t>
            </w:r>
            <w:r w:rsidR="005A0CB2" w:rsidRPr="00D90BA3">
              <w:rPr>
                <w:rFonts w:ascii="Times New Roman" w:eastAsiaTheme="minorEastAsia" w:hAnsi="Times New Roman" w:cs="Times New Roman"/>
                <w:b/>
                <w:noProof/>
                <w:lang w:val="en-US"/>
              </w:rPr>
              <w:tab/>
            </w:r>
            <w:r w:rsidR="005A0CB2" w:rsidRPr="00D90BA3">
              <w:rPr>
                <w:rStyle w:val="Hyperlink"/>
                <w:rFonts w:ascii="Times New Roman" w:hAnsi="Times New Roman" w:cs="Times New Roman"/>
                <w:b/>
                <w:noProof/>
                <w:lang w:val="sr-Cyrl-RS"/>
              </w:rPr>
              <w:t>Рехабилитација деце и одраслих оболелих од дијабетеса</w:t>
            </w:r>
            <w:r w:rsidR="005A0CB2" w:rsidRPr="00D90BA3">
              <w:rPr>
                <w:rFonts w:ascii="Times New Roman" w:hAnsi="Times New Roman" w:cs="Times New Roman"/>
                <w:b/>
                <w:noProof/>
                <w:webHidden/>
              </w:rPr>
              <w:tab/>
            </w:r>
            <w:r w:rsidR="005A0CB2" w:rsidRPr="00D90BA3">
              <w:rPr>
                <w:rFonts w:ascii="Times New Roman" w:hAnsi="Times New Roman" w:cs="Times New Roman"/>
                <w:b/>
                <w:noProof/>
                <w:webHidden/>
              </w:rPr>
              <w:fldChar w:fldCharType="begin"/>
            </w:r>
            <w:r w:rsidR="005A0CB2" w:rsidRPr="00D90BA3">
              <w:rPr>
                <w:rFonts w:ascii="Times New Roman" w:hAnsi="Times New Roman" w:cs="Times New Roman"/>
                <w:b/>
                <w:noProof/>
                <w:webHidden/>
              </w:rPr>
              <w:instrText xml:space="preserve"> PAGEREF _Toc188880394 \h </w:instrText>
            </w:r>
            <w:r w:rsidR="005A0CB2" w:rsidRPr="00D90BA3">
              <w:rPr>
                <w:rFonts w:ascii="Times New Roman" w:hAnsi="Times New Roman" w:cs="Times New Roman"/>
                <w:b/>
                <w:noProof/>
                <w:webHidden/>
              </w:rPr>
            </w:r>
            <w:r w:rsidR="005A0CB2" w:rsidRPr="00D90BA3">
              <w:rPr>
                <w:rFonts w:ascii="Times New Roman" w:hAnsi="Times New Roman" w:cs="Times New Roman"/>
                <w:b/>
                <w:noProof/>
                <w:webHidden/>
              </w:rPr>
              <w:fldChar w:fldCharType="separate"/>
            </w:r>
            <w:r w:rsidR="00B76E75">
              <w:rPr>
                <w:rFonts w:ascii="Times New Roman" w:hAnsi="Times New Roman" w:cs="Times New Roman"/>
                <w:b/>
                <w:noProof/>
                <w:webHidden/>
              </w:rPr>
              <w:t>17</w:t>
            </w:r>
            <w:r w:rsidR="005A0CB2" w:rsidRPr="00D90BA3">
              <w:rPr>
                <w:rFonts w:ascii="Times New Roman" w:hAnsi="Times New Roman" w:cs="Times New Roman"/>
                <w:b/>
                <w:noProof/>
                <w:webHidden/>
              </w:rPr>
              <w:fldChar w:fldCharType="end"/>
            </w:r>
          </w:hyperlink>
        </w:p>
        <w:p w14:paraId="50E239FA" w14:textId="54FC4223" w:rsidR="005A0CB2" w:rsidRPr="00D90BA3" w:rsidRDefault="00D502AC" w:rsidP="009A5429">
          <w:pPr>
            <w:pStyle w:val="TOC2"/>
            <w:tabs>
              <w:tab w:val="left" w:pos="880"/>
              <w:tab w:val="right" w:leader="dot" w:pos="9350"/>
            </w:tabs>
            <w:ind w:left="0"/>
            <w:rPr>
              <w:rFonts w:ascii="Times New Roman" w:eastAsiaTheme="minorEastAsia" w:hAnsi="Times New Roman" w:cs="Times New Roman"/>
              <w:b/>
              <w:noProof/>
              <w:lang w:val="en-US"/>
            </w:rPr>
          </w:pPr>
          <w:hyperlink w:anchor="_Toc188880395" w:history="1">
            <w:r w:rsidRPr="00D90BA3">
              <w:rPr>
                <w:rStyle w:val="Hyperlink"/>
                <w:rFonts w:ascii="Times New Roman" w:hAnsi="Times New Roman" w:cs="Times New Roman"/>
                <w:b/>
                <w:noProof/>
                <w:lang w:val="sr-Cyrl-RS"/>
              </w:rPr>
              <w:t>3</w:t>
            </w:r>
            <w:r w:rsidR="005A0CB2" w:rsidRPr="00D90BA3">
              <w:rPr>
                <w:rStyle w:val="Hyperlink"/>
                <w:rFonts w:ascii="Times New Roman" w:hAnsi="Times New Roman" w:cs="Times New Roman"/>
                <w:b/>
                <w:noProof/>
                <w:lang w:val="sr-Cyrl-RS"/>
              </w:rPr>
              <w:t>.5.</w:t>
            </w:r>
            <w:r w:rsidR="005A0CB2" w:rsidRPr="00D90BA3">
              <w:rPr>
                <w:rFonts w:ascii="Times New Roman" w:eastAsiaTheme="minorEastAsia" w:hAnsi="Times New Roman" w:cs="Times New Roman"/>
                <w:b/>
                <w:noProof/>
                <w:lang w:val="en-US"/>
              </w:rPr>
              <w:tab/>
            </w:r>
            <w:r w:rsidR="005A0CB2" w:rsidRPr="00D90BA3">
              <w:rPr>
                <w:rStyle w:val="Hyperlink"/>
                <w:rFonts w:ascii="Times New Roman" w:hAnsi="Times New Roman" w:cs="Times New Roman"/>
                <w:b/>
                <w:noProof/>
              </w:rPr>
              <w:t>Актуелна терапија Т2ДМ</w:t>
            </w:r>
            <w:r w:rsidR="005A0CB2" w:rsidRPr="00D90BA3">
              <w:rPr>
                <w:rFonts w:ascii="Times New Roman" w:hAnsi="Times New Roman" w:cs="Times New Roman"/>
                <w:b/>
                <w:noProof/>
                <w:webHidden/>
              </w:rPr>
              <w:tab/>
            </w:r>
            <w:r w:rsidR="005A0CB2" w:rsidRPr="00D90BA3">
              <w:rPr>
                <w:rFonts w:ascii="Times New Roman" w:hAnsi="Times New Roman" w:cs="Times New Roman"/>
                <w:b/>
                <w:noProof/>
                <w:webHidden/>
              </w:rPr>
              <w:fldChar w:fldCharType="begin"/>
            </w:r>
            <w:r w:rsidR="005A0CB2" w:rsidRPr="00D90BA3">
              <w:rPr>
                <w:rFonts w:ascii="Times New Roman" w:hAnsi="Times New Roman" w:cs="Times New Roman"/>
                <w:b/>
                <w:noProof/>
                <w:webHidden/>
              </w:rPr>
              <w:instrText xml:space="preserve"> PAGEREF _Toc188880395 \h </w:instrText>
            </w:r>
            <w:r w:rsidR="005A0CB2" w:rsidRPr="00D90BA3">
              <w:rPr>
                <w:rFonts w:ascii="Times New Roman" w:hAnsi="Times New Roman" w:cs="Times New Roman"/>
                <w:b/>
                <w:noProof/>
                <w:webHidden/>
              </w:rPr>
            </w:r>
            <w:r w:rsidR="005A0CB2" w:rsidRPr="00D90BA3">
              <w:rPr>
                <w:rFonts w:ascii="Times New Roman" w:hAnsi="Times New Roman" w:cs="Times New Roman"/>
                <w:b/>
                <w:noProof/>
                <w:webHidden/>
              </w:rPr>
              <w:fldChar w:fldCharType="separate"/>
            </w:r>
            <w:r w:rsidR="00B76E75">
              <w:rPr>
                <w:rFonts w:ascii="Times New Roman" w:hAnsi="Times New Roman" w:cs="Times New Roman"/>
                <w:b/>
                <w:noProof/>
                <w:webHidden/>
              </w:rPr>
              <w:t>18</w:t>
            </w:r>
            <w:r w:rsidR="005A0CB2" w:rsidRPr="00D90BA3">
              <w:rPr>
                <w:rFonts w:ascii="Times New Roman" w:hAnsi="Times New Roman" w:cs="Times New Roman"/>
                <w:b/>
                <w:noProof/>
                <w:webHidden/>
              </w:rPr>
              <w:fldChar w:fldCharType="end"/>
            </w:r>
          </w:hyperlink>
        </w:p>
        <w:p w14:paraId="11D6FCAC" w14:textId="53EC5052" w:rsidR="005A0CB2" w:rsidRPr="00D90BA3" w:rsidRDefault="00D502AC"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96" w:history="1">
            <w:r w:rsidRPr="00D90BA3">
              <w:rPr>
                <w:rStyle w:val="Hyperlink"/>
                <w:rFonts w:ascii="Times New Roman" w:hAnsi="Times New Roman" w:cs="Times New Roman"/>
                <w:b/>
                <w:noProof/>
              </w:rPr>
              <w:t>3</w:t>
            </w:r>
            <w:r w:rsidR="005A0CB2" w:rsidRPr="00D90BA3">
              <w:rPr>
                <w:rStyle w:val="Hyperlink"/>
                <w:rFonts w:ascii="Times New Roman" w:hAnsi="Times New Roman" w:cs="Times New Roman"/>
                <w:b/>
                <w:noProof/>
              </w:rPr>
              <w:t>.6.</w:t>
            </w:r>
            <w:r w:rsidR="005A0CB2" w:rsidRPr="00D90BA3">
              <w:rPr>
                <w:rFonts w:ascii="Times New Roman" w:eastAsiaTheme="minorEastAsia" w:hAnsi="Times New Roman" w:cs="Times New Roman"/>
                <w:b/>
                <w:noProof/>
                <w:lang w:val="en-US"/>
              </w:rPr>
              <w:tab/>
            </w:r>
            <w:r w:rsidR="005A0CB2" w:rsidRPr="00D90BA3">
              <w:rPr>
                <w:rStyle w:val="Hyperlink"/>
                <w:rFonts w:ascii="Times New Roman" w:hAnsi="Times New Roman" w:cs="Times New Roman"/>
                <w:b/>
                <w:noProof/>
              </w:rPr>
              <w:t>Актуелна терапија Т1ДМ</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_Toc188880396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20</w:t>
            </w:r>
            <w:r w:rsidR="005A0CB2" w:rsidRPr="00D90BA3">
              <w:rPr>
                <w:rFonts w:ascii="Times New Roman" w:hAnsi="Times New Roman" w:cs="Times New Roman"/>
                <w:noProof/>
                <w:webHidden/>
              </w:rPr>
              <w:fldChar w:fldCharType="end"/>
            </w:r>
          </w:hyperlink>
        </w:p>
        <w:p w14:paraId="7FA80595" w14:textId="3927C3C4" w:rsidR="005A0CB2" w:rsidRPr="00D90BA3" w:rsidRDefault="00D502AC"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97" w:history="1">
            <w:r w:rsidRPr="00D90BA3">
              <w:rPr>
                <w:rStyle w:val="Hyperlink"/>
                <w:rFonts w:ascii="Times New Roman" w:hAnsi="Times New Roman" w:cs="Times New Roman"/>
                <w:b/>
                <w:noProof/>
              </w:rPr>
              <w:t>3</w:t>
            </w:r>
            <w:r w:rsidR="005A0CB2" w:rsidRPr="00D90BA3">
              <w:rPr>
                <w:rStyle w:val="Hyperlink"/>
                <w:rFonts w:ascii="Times New Roman" w:hAnsi="Times New Roman" w:cs="Times New Roman"/>
                <w:b/>
                <w:noProof/>
              </w:rPr>
              <w:t>.7.</w:t>
            </w:r>
            <w:r w:rsidR="005A0CB2" w:rsidRPr="00D90BA3">
              <w:rPr>
                <w:rFonts w:ascii="Times New Roman" w:eastAsiaTheme="minorEastAsia" w:hAnsi="Times New Roman" w:cs="Times New Roman"/>
                <w:b/>
                <w:noProof/>
                <w:lang w:val="en-US"/>
              </w:rPr>
              <w:tab/>
            </w:r>
            <w:r w:rsidR="005A0CB2" w:rsidRPr="00D90BA3">
              <w:rPr>
                <w:rStyle w:val="Hyperlink"/>
                <w:rFonts w:ascii="Times New Roman" w:hAnsi="Times New Roman" w:cs="Times New Roman"/>
                <w:b/>
                <w:noProof/>
              </w:rPr>
              <w:t>Праћење и лечење особа са дијабетесним стопалом</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_Toc188880397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24</w:t>
            </w:r>
            <w:r w:rsidR="005A0CB2" w:rsidRPr="00D90BA3">
              <w:rPr>
                <w:rFonts w:ascii="Times New Roman" w:hAnsi="Times New Roman" w:cs="Times New Roman"/>
                <w:noProof/>
                <w:webHidden/>
              </w:rPr>
              <w:fldChar w:fldCharType="end"/>
            </w:r>
          </w:hyperlink>
        </w:p>
        <w:p w14:paraId="6BEB20AF" w14:textId="74DF551D" w:rsidR="005A0CB2" w:rsidRPr="00D90BA3" w:rsidRDefault="00746C39">
          <w:pPr>
            <w:pStyle w:val="TOC1"/>
            <w:tabs>
              <w:tab w:val="left" w:pos="440"/>
              <w:tab w:val="right" w:leader="dot" w:pos="9350"/>
            </w:tabs>
            <w:rPr>
              <w:rFonts w:ascii="Times New Roman" w:eastAsiaTheme="minorEastAsia" w:hAnsi="Times New Roman" w:cs="Times New Roman"/>
              <w:noProof/>
              <w:lang w:val="en-US"/>
            </w:rPr>
          </w:pPr>
          <w:hyperlink w:anchor="_Toc188880398" w:history="1">
            <w:r w:rsidRPr="00D90BA3">
              <w:rPr>
                <w:rStyle w:val="Hyperlink"/>
                <w:rFonts w:ascii="Times New Roman" w:hAnsi="Times New Roman" w:cs="Times New Roman"/>
                <w:b/>
                <w:noProof/>
              </w:rPr>
              <w:t>4</w:t>
            </w:r>
            <w:r w:rsidR="005A0CB2" w:rsidRPr="00D90BA3">
              <w:rPr>
                <w:rStyle w:val="Hyperlink"/>
                <w:rFonts w:ascii="Times New Roman" w:hAnsi="Times New Roman" w:cs="Times New Roman"/>
                <w:b/>
                <w:noProof/>
              </w:rPr>
              <w:t>.</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rPr>
              <w:t>Циљеви Програма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_Toc188880398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25</w:t>
            </w:r>
            <w:r w:rsidR="005A0CB2" w:rsidRPr="00D90BA3">
              <w:rPr>
                <w:rFonts w:ascii="Times New Roman" w:hAnsi="Times New Roman" w:cs="Times New Roman"/>
                <w:noProof/>
                <w:webHidden/>
              </w:rPr>
              <w:fldChar w:fldCharType="end"/>
            </w:r>
          </w:hyperlink>
        </w:p>
        <w:p w14:paraId="3651C7A5" w14:textId="148C8ECE" w:rsidR="005A0CB2" w:rsidRPr="00D90BA3" w:rsidRDefault="00746C39"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399" w:history="1">
            <w:r w:rsidRPr="00D90BA3">
              <w:rPr>
                <w:rStyle w:val="Hyperlink"/>
                <w:rFonts w:ascii="Times New Roman" w:hAnsi="Times New Roman" w:cs="Times New Roman"/>
                <w:noProof/>
              </w:rPr>
              <w:t>4</w:t>
            </w:r>
            <w:r w:rsidR="005A0CB2" w:rsidRPr="00D90BA3">
              <w:rPr>
                <w:rStyle w:val="Hyperlink"/>
                <w:rFonts w:ascii="Times New Roman" w:hAnsi="Times New Roman" w:cs="Times New Roman"/>
                <w:noProof/>
              </w:rPr>
              <w:t>.1.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 xml:space="preserve">Општи циљ </w:t>
            </w:r>
            <w:r w:rsidR="005A0CB2" w:rsidRPr="00D90BA3">
              <w:rPr>
                <w:rStyle w:val="Hyperlink"/>
                <w:rFonts w:ascii="Times New Roman" w:hAnsi="Times New Roman" w:cs="Times New Roman"/>
                <w:noProof/>
                <w:lang w:val="sr-Cyrl-RS"/>
              </w:rPr>
              <w:t>Програма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_Toc188880399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25</w:t>
            </w:r>
            <w:r w:rsidR="005A0CB2" w:rsidRPr="00D90BA3">
              <w:rPr>
                <w:rFonts w:ascii="Times New Roman" w:hAnsi="Times New Roman" w:cs="Times New Roman"/>
                <w:noProof/>
                <w:webHidden/>
              </w:rPr>
              <w:fldChar w:fldCharType="end"/>
            </w:r>
          </w:hyperlink>
        </w:p>
        <w:p w14:paraId="7A64D855" w14:textId="4CDE1ECF" w:rsidR="005A0CB2" w:rsidRPr="00D90BA3" w:rsidRDefault="00746C39"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400" w:history="1">
            <w:r w:rsidRPr="00D90BA3">
              <w:rPr>
                <w:rStyle w:val="Hyperlink"/>
                <w:rFonts w:ascii="Times New Roman" w:hAnsi="Times New Roman" w:cs="Times New Roman"/>
                <w:noProof/>
              </w:rPr>
              <w:t>4</w:t>
            </w:r>
            <w:r w:rsidR="005A0CB2" w:rsidRPr="00D90BA3">
              <w:rPr>
                <w:rStyle w:val="Hyperlink"/>
                <w:rFonts w:ascii="Times New Roman" w:hAnsi="Times New Roman" w:cs="Times New Roman"/>
                <w:noProof/>
              </w:rPr>
              <w:t>.2.</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 xml:space="preserve">Специфични циљеви </w:t>
            </w:r>
            <w:r w:rsidR="005A0CB2" w:rsidRPr="00D90BA3">
              <w:rPr>
                <w:rStyle w:val="Hyperlink"/>
                <w:rFonts w:ascii="Times New Roman" w:hAnsi="Times New Roman" w:cs="Times New Roman"/>
                <w:noProof/>
                <w:lang w:val="sr-Cyrl-RS"/>
              </w:rPr>
              <w:t>П</w:t>
            </w:r>
            <w:r w:rsidR="005A0CB2" w:rsidRPr="00D90BA3">
              <w:rPr>
                <w:rStyle w:val="Hyperlink"/>
                <w:rFonts w:ascii="Times New Roman" w:hAnsi="Times New Roman" w:cs="Times New Roman"/>
                <w:noProof/>
              </w:rPr>
              <w:t>рограма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_Toc188880400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25</w:t>
            </w:r>
            <w:r w:rsidR="005A0CB2" w:rsidRPr="00D90BA3">
              <w:rPr>
                <w:rFonts w:ascii="Times New Roman" w:hAnsi="Times New Roman" w:cs="Times New Roman"/>
                <w:noProof/>
                <w:webHidden/>
              </w:rPr>
              <w:fldChar w:fldCharType="end"/>
            </w:r>
          </w:hyperlink>
        </w:p>
        <w:p w14:paraId="09CC3B74" w14:textId="0F466172" w:rsidR="005A0CB2" w:rsidRPr="00D90BA3" w:rsidRDefault="00746C39">
          <w:pPr>
            <w:pStyle w:val="TOC1"/>
            <w:tabs>
              <w:tab w:val="left" w:pos="440"/>
              <w:tab w:val="right" w:leader="dot" w:pos="9350"/>
            </w:tabs>
            <w:rPr>
              <w:rFonts w:ascii="Times New Roman" w:eastAsiaTheme="minorEastAsia" w:hAnsi="Times New Roman" w:cs="Times New Roman"/>
              <w:noProof/>
              <w:lang w:val="sr-Cyrl-RS"/>
            </w:rPr>
          </w:pPr>
          <w:hyperlink w:anchor="_Toc188880401" w:history="1">
            <w:r w:rsidRPr="00D90BA3">
              <w:rPr>
                <w:rStyle w:val="Hyperlink"/>
                <w:rFonts w:ascii="Times New Roman" w:hAnsi="Times New Roman" w:cs="Times New Roman"/>
                <w:b/>
                <w:noProof/>
              </w:rPr>
              <w:t>5</w:t>
            </w:r>
            <w:r w:rsidR="005A0CB2" w:rsidRPr="00D90BA3">
              <w:rPr>
                <w:rStyle w:val="Hyperlink"/>
                <w:rFonts w:ascii="Times New Roman" w:hAnsi="Times New Roman" w:cs="Times New Roman"/>
                <w:b/>
                <w:noProof/>
              </w:rPr>
              <w:t>.</w:t>
            </w:r>
            <w:r w:rsidR="00F55A2A" w:rsidRPr="00D90BA3">
              <w:rPr>
                <w:rFonts w:ascii="Times New Roman" w:eastAsiaTheme="minorEastAsia" w:hAnsi="Times New Roman" w:cs="Times New Roman"/>
                <w:noProof/>
                <w:lang w:val="en-US"/>
              </w:rPr>
              <w:t xml:space="preserve"> </w:t>
            </w:r>
            <w:r w:rsidR="00F55A2A" w:rsidRPr="00D90BA3">
              <w:rPr>
                <w:rFonts w:ascii="Times New Roman" w:eastAsiaTheme="minorEastAsia" w:hAnsi="Times New Roman" w:cs="Times New Roman"/>
                <w:noProof/>
                <w:lang w:val="sr-Cyrl-RS"/>
              </w:rPr>
              <w:t xml:space="preserve">   </w:t>
            </w:r>
            <w:r w:rsidR="00F55A2A" w:rsidRPr="00D90BA3">
              <w:rPr>
                <w:rStyle w:val="Hyperlink"/>
                <w:rFonts w:ascii="Times New Roman" w:eastAsia="Roboto" w:hAnsi="Times New Roman" w:cs="Times New Roman"/>
                <w:b/>
                <w:noProof/>
                <w:highlight w:val="white"/>
                <w:lang w:val="sr-Cyrl-RS"/>
              </w:rPr>
              <w:t>Мере за остваривање циљева</w:t>
            </w:r>
            <w:r w:rsidR="005A0CB2" w:rsidRPr="00D90BA3">
              <w:rPr>
                <w:rFonts w:ascii="Times New Roman" w:hAnsi="Times New Roman" w:cs="Times New Roman"/>
                <w:noProof/>
                <w:webHidden/>
              </w:rPr>
              <w:tab/>
            </w:r>
          </w:hyperlink>
          <w:r w:rsidR="006B03B9" w:rsidRPr="00D90BA3">
            <w:rPr>
              <w:rFonts w:ascii="Times New Roman" w:hAnsi="Times New Roman" w:cs="Times New Roman"/>
              <w:noProof/>
              <w:lang w:val="sr-Cyrl-RS"/>
            </w:rPr>
            <w:t>29</w:t>
          </w:r>
        </w:p>
        <w:p w14:paraId="7B118D4E" w14:textId="43664826" w:rsidR="005A0CB2" w:rsidRPr="00D90BA3" w:rsidRDefault="00746C39" w:rsidP="009A5429">
          <w:pPr>
            <w:pStyle w:val="TOC2"/>
            <w:tabs>
              <w:tab w:val="left" w:pos="880"/>
              <w:tab w:val="right" w:leader="dot" w:pos="9350"/>
            </w:tabs>
            <w:ind w:left="0"/>
            <w:rPr>
              <w:rFonts w:ascii="Times New Roman" w:eastAsiaTheme="minorEastAsia" w:hAnsi="Times New Roman" w:cs="Times New Roman"/>
              <w:noProof/>
              <w:lang w:val="sr-Cyrl-RS"/>
            </w:rPr>
          </w:pPr>
          <w:hyperlink w:anchor="_Toc188880402" w:history="1">
            <w:r w:rsidRPr="00D90BA3">
              <w:rPr>
                <w:rStyle w:val="Hyperlink"/>
                <w:rFonts w:ascii="Times New Roman" w:hAnsi="Times New Roman" w:cs="Times New Roman"/>
                <w:noProof/>
              </w:rPr>
              <w:t>5</w:t>
            </w:r>
            <w:r w:rsidR="005A0CB2" w:rsidRPr="00D90BA3">
              <w:rPr>
                <w:rStyle w:val="Hyperlink"/>
                <w:rFonts w:ascii="Times New Roman" w:hAnsi="Times New Roman" w:cs="Times New Roman"/>
                <w:noProof/>
              </w:rPr>
              <w:t>.1.</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Наративни опис мере - активности акционог плана</w:t>
            </w:r>
            <w:r w:rsidR="005A0CB2" w:rsidRPr="00D90BA3">
              <w:rPr>
                <w:rFonts w:ascii="Times New Roman" w:hAnsi="Times New Roman" w:cs="Times New Roman"/>
                <w:noProof/>
                <w:webHidden/>
              </w:rPr>
              <w:tab/>
            </w:r>
          </w:hyperlink>
          <w:r w:rsidR="002B1D9B" w:rsidRPr="00D90BA3">
            <w:rPr>
              <w:rFonts w:ascii="Times New Roman" w:hAnsi="Times New Roman" w:cs="Times New Roman"/>
              <w:noProof/>
              <w:lang w:val="sr-Cyrl-RS"/>
            </w:rPr>
            <w:t>29</w:t>
          </w:r>
        </w:p>
        <w:p w14:paraId="6B66E411" w14:textId="36505A8C" w:rsidR="005A0CB2" w:rsidRPr="00D90BA3" w:rsidRDefault="00746C39"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403" w:history="1">
            <w:r w:rsidRPr="00D90BA3">
              <w:rPr>
                <w:rStyle w:val="Hyperlink"/>
                <w:rFonts w:ascii="Times New Roman" w:hAnsi="Times New Roman" w:cs="Times New Roman"/>
                <w:noProof/>
                <w:lang w:val="sr-Cyrl-RS"/>
              </w:rPr>
              <w:t>5</w:t>
            </w:r>
            <w:r w:rsidR="005A0CB2" w:rsidRPr="00D90BA3">
              <w:rPr>
                <w:rStyle w:val="Hyperlink"/>
                <w:rFonts w:ascii="Times New Roman" w:hAnsi="Times New Roman" w:cs="Times New Roman"/>
                <w:noProof/>
                <w:lang w:val="sr-Cyrl-RS"/>
              </w:rPr>
              <w:t>.2.</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rPr>
              <w:t>Носиоци и партнери</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_Toc188880403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28</w:t>
            </w:r>
            <w:r w:rsidR="005A0CB2" w:rsidRPr="00D90BA3">
              <w:rPr>
                <w:rFonts w:ascii="Times New Roman" w:hAnsi="Times New Roman" w:cs="Times New Roman"/>
                <w:noProof/>
                <w:webHidden/>
              </w:rPr>
              <w:fldChar w:fldCharType="end"/>
            </w:r>
          </w:hyperlink>
        </w:p>
        <w:p w14:paraId="65484E3E" w14:textId="70E7466F" w:rsidR="005A0CB2" w:rsidRPr="00D90BA3" w:rsidRDefault="00746C39" w:rsidP="009A5429">
          <w:pPr>
            <w:pStyle w:val="TOC2"/>
            <w:tabs>
              <w:tab w:val="left" w:pos="880"/>
              <w:tab w:val="right" w:leader="dot" w:pos="9350"/>
            </w:tabs>
            <w:ind w:left="0"/>
            <w:rPr>
              <w:rFonts w:ascii="Times New Roman" w:eastAsiaTheme="minorEastAsia" w:hAnsi="Times New Roman" w:cs="Times New Roman"/>
              <w:noProof/>
              <w:lang w:val="en-US"/>
            </w:rPr>
          </w:pPr>
          <w:hyperlink w:anchor="_Toc188880404" w:history="1">
            <w:r w:rsidRPr="00D90BA3">
              <w:rPr>
                <w:rStyle w:val="Hyperlink"/>
                <w:rFonts w:ascii="Times New Roman" w:hAnsi="Times New Roman" w:cs="Times New Roman"/>
                <w:noProof/>
                <w:lang w:val="sr-Cyrl-RS"/>
              </w:rPr>
              <w:t>5</w:t>
            </w:r>
            <w:r w:rsidR="005A0CB2" w:rsidRPr="00D90BA3">
              <w:rPr>
                <w:rStyle w:val="Hyperlink"/>
                <w:rFonts w:ascii="Times New Roman" w:hAnsi="Times New Roman" w:cs="Times New Roman"/>
                <w:noProof/>
                <w:lang w:val="sr-Cyrl-RS"/>
              </w:rPr>
              <w:t>.3.</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noProof/>
                <w:lang w:val="sr-Cyrl-RS"/>
              </w:rPr>
              <w:t>Показатељи резултата спровођења Програма са почетним и циљаним вредностима</w:t>
            </w:r>
            <w:r w:rsidR="002B1D9B" w:rsidRPr="00D90BA3">
              <w:rPr>
                <w:rStyle w:val="Hyperlink"/>
                <w:rFonts w:ascii="Times New Roman" w:hAnsi="Times New Roman" w:cs="Times New Roman"/>
                <w:noProof/>
                <w:lang w:val="sr-Cyrl-RS"/>
              </w:rPr>
              <w:t xml:space="preserve">  30</w:t>
            </w:r>
          </w:hyperlink>
        </w:p>
        <w:p w14:paraId="21EE9A49" w14:textId="16D1BF5A" w:rsidR="005A0CB2" w:rsidRPr="00D90BA3" w:rsidRDefault="006B03B9">
          <w:pPr>
            <w:pStyle w:val="TOC1"/>
            <w:tabs>
              <w:tab w:val="left" w:pos="440"/>
              <w:tab w:val="right" w:leader="dot" w:pos="9350"/>
            </w:tabs>
            <w:rPr>
              <w:rFonts w:ascii="Times New Roman" w:eastAsiaTheme="minorEastAsia" w:hAnsi="Times New Roman" w:cs="Times New Roman"/>
              <w:noProof/>
              <w:lang w:val="en-US"/>
            </w:rPr>
          </w:pPr>
          <w:hyperlink w:anchor="_Toc188880405" w:history="1">
            <w:r w:rsidRPr="00D90BA3">
              <w:rPr>
                <w:rStyle w:val="Hyperlink"/>
                <w:rFonts w:ascii="Times New Roman" w:hAnsi="Times New Roman" w:cs="Times New Roman"/>
                <w:b/>
                <w:noProof/>
                <w:lang w:val="sr-Cyrl-RS"/>
              </w:rPr>
              <w:t>6</w:t>
            </w:r>
            <w:r w:rsidR="005A0CB2" w:rsidRPr="00D90BA3">
              <w:rPr>
                <w:rStyle w:val="Hyperlink"/>
                <w:rFonts w:ascii="Times New Roman" w:hAnsi="Times New Roman" w:cs="Times New Roman"/>
                <w:b/>
                <w:noProof/>
                <w:lang w:val="sr-Cyrl-RS"/>
              </w:rPr>
              <w:t>.</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lang w:val="sr-Cyrl-RS"/>
              </w:rPr>
              <w:t>Процена финансијских средстава потребних за спровођење Програма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_Toc188880405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29</w:t>
            </w:r>
            <w:r w:rsidR="005A0CB2" w:rsidRPr="00D90BA3">
              <w:rPr>
                <w:rFonts w:ascii="Times New Roman" w:hAnsi="Times New Roman" w:cs="Times New Roman"/>
                <w:noProof/>
                <w:webHidden/>
              </w:rPr>
              <w:fldChar w:fldCharType="end"/>
            </w:r>
          </w:hyperlink>
        </w:p>
        <w:p w14:paraId="59A19C5D" w14:textId="0085DCE3" w:rsidR="005A0CB2" w:rsidRPr="00D90BA3" w:rsidRDefault="006B03B9">
          <w:pPr>
            <w:pStyle w:val="TOC1"/>
            <w:tabs>
              <w:tab w:val="left" w:pos="440"/>
              <w:tab w:val="right" w:leader="dot" w:pos="9350"/>
            </w:tabs>
            <w:rPr>
              <w:rFonts w:ascii="Times New Roman" w:eastAsiaTheme="minorEastAsia" w:hAnsi="Times New Roman" w:cs="Times New Roman"/>
              <w:noProof/>
              <w:lang w:val="en-US"/>
            </w:rPr>
          </w:pPr>
          <w:hyperlink w:anchor="_Toc188880406" w:history="1">
            <w:r w:rsidRPr="00D90BA3">
              <w:rPr>
                <w:rStyle w:val="Hyperlink"/>
                <w:rFonts w:ascii="Times New Roman" w:hAnsi="Times New Roman" w:cs="Times New Roman"/>
                <w:b/>
                <w:noProof/>
                <w:lang w:val="sr-Cyrl-RS"/>
              </w:rPr>
              <w:t>7</w:t>
            </w:r>
            <w:r w:rsidR="005A0CB2" w:rsidRPr="00D90BA3">
              <w:rPr>
                <w:rStyle w:val="Hyperlink"/>
                <w:rFonts w:ascii="Times New Roman" w:hAnsi="Times New Roman" w:cs="Times New Roman"/>
                <w:b/>
                <w:noProof/>
                <w:lang w:val="sr-Cyrl-RS"/>
              </w:rPr>
              <w:t>.</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lang w:val="sr-Cyrl-RS"/>
              </w:rPr>
              <w:t>План активности за период 2025. до 20</w:t>
            </w:r>
            <w:r w:rsidR="005A0CB2" w:rsidRPr="00D90BA3">
              <w:rPr>
                <w:rStyle w:val="Hyperlink"/>
                <w:rFonts w:ascii="Times New Roman" w:hAnsi="Times New Roman" w:cs="Times New Roman"/>
                <w:b/>
                <w:noProof/>
                <w:lang w:val="sr-Latn-RS"/>
              </w:rPr>
              <w:t>29</w:t>
            </w:r>
            <w:r w:rsidR="005A0CB2" w:rsidRPr="00D90BA3">
              <w:rPr>
                <w:rStyle w:val="Hyperlink"/>
                <w:rFonts w:ascii="Times New Roman" w:hAnsi="Times New Roman" w:cs="Times New Roman"/>
                <w:b/>
                <w:noProof/>
                <w:lang w:val="sr-Cyrl-RS"/>
              </w:rPr>
              <w:t>. године</w:t>
            </w:r>
            <w:r w:rsidR="005A0CB2" w:rsidRPr="00D90BA3">
              <w:rPr>
                <w:rFonts w:ascii="Times New Roman" w:hAnsi="Times New Roman" w:cs="Times New Roman"/>
                <w:noProof/>
                <w:webHidden/>
              </w:rPr>
              <w:tab/>
            </w:r>
            <w:r w:rsidR="0094508B">
              <w:rPr>
                <w:rFonts w:ascii="Times New Roman" w:hAnsi="Times New Roman" w:cs="Times New Roman"/>
                <w:noProof/>
                <w:webHidden/>
              </w:rPr>
              <w:t xml:space="preserve">   32</w:t>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_Toc188880406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b/>
                <w:bCs/>
                <w:noProof/>
                <w:webHidden/>
                <w:lang w:val="en-US"/>
              </w:rPr>
              <w:t xml:space="preserve"> .</w:t>
            </w:r>
            <w:r w:rsidR="005A0CB2" w:rsidRPr="00D90BA3">
              <w:rPr>
                <w:rFonts w:ascii="Times New Roman" w:hAnsi="Times New Roman" w:cs="Times New Roman"/>
                <w:noProof/>
                <w:webHidden/>
              </w:rPr>
              <w:fldChar w:fldCharType="end"/>
            </w:r>
          </w:hyperlink>
        </w:p>
        <w:p w14:paraId="27F87E51" w14:textId="7A8E84D0" w:rsidR="005A0CB2" w:rsidRPr="00D90BA3" w:rsidRDefault="006B03B9">
          <w:pPr>
            <w:pStyle w:val="TOC1"/>
            <w:tabs>
              <w:tab w:val="left" w:pos="440"/>
              <w:tab w:val="right" w:leader="dot" w:pos="9350"/>
            </w:tabs>
            <w:rPr>
              <w:rFonts w:ascii="Times New Roman" w:eastAsiaTheme="minorEastAsia" w:hAnsi="Times New Roman" w:cs="Times New Roman"/>
              <w:noProof/>
              <w:lang w:val="en-US"/>
            </w:rPr>
          </w:pPr>
          <w:hyperlink w:anchor="_Toc188880407" w:history="1">
            <w:r w:rsidRPr="00D90BA3">
              <w:rPr>
                <w:rStyle w:val="Hyperlink"/>
                <w:rFonts w:ascii="Times New Roman" w:hAnsi="Times New Roman" w:cs="Times New Roman"/>
                <w:b/>
                <w:noProof/>
              </w:rPr>
              <w:t>8</w:t>
            </w:r>
            <w:r w:rsidR="005A0CB2" w:rsidRPr="00D90BA3">
              <w:rPr>
                <w:rStyle w:val="Hyperlink"/>
                <w:rFonts w:ascii="Times New Roman" w:hAnsi="Times New Roman" w:cs="Times New Roman"/>
                <w:b/>
                <w:noProof/>
              </w:rPr>
              <w:t>.</w:t>
            </w:r>
            <w:r w:rsidR="005A0CB2" w:rsidRPr="00D90BA3">
              <w:rPr>
                <w:rFonts w:ascii="Times New Roman" w:eastAsiaTheme="minorEastAsia" w:hAnsi="Times New Roman" w:cs="Times New Roman"/>
                <w:noProof/>
                <w:lang w:val="en-US"/>
              </w:rPr>
              <w:tab/>
            </w:r>
            <w:r w:rsidR="005A0CB2" w:rsidRPr="00D90BA3">
              <w:rPr>
                <w:rStyle w:val="Hyperlink"/>
                <w:rFonts w:ascii="Times New Roman" w:hAnsi="Times New Roman" w:cs="Times New Roman"/>
                <w:b/>
                <w:noProof/>
              </w:rPr>
              <w:t>Литература</w:t>
            </w:r>
            <w:r w:rsidR="005A0CB2" w:rsidRPr="00D90BA3">
              <w:rPr>
                <w:rFonts w:ascii="Times New Roman" w:hAnsi="Times New Roman" w:cs="Times New Roman"/>
                <w:noProof/>
                <w:webHidden/>
              </w:rPr>
              <w:tab/>
            </w:r>
            <w:r w:rsidR="005A0CB2" w:rsidRPr="00D90BA3">
              <w:rPr>
                <w:rFonts w:ascii="Times New Roman" w:hAnsi="Times New Roman" w:cs="Times New Roman"/>
                <w:noProof/>
                <w:webHidden/>
              </w:rPr>
              <w:fldChar w:fldCharType="begin"/>
            </w:r>
            <w:r w:rsidR="005A0CB2" w:rsidRPr="00D90BA3">
              <w:rPr>
                <w:rFonts w:ascii="Times New Roman" w:hAnsi="Times New Roman" w:cs="Times New Roman"/>
                <w:noProof/>
                <w:webHidden/>
              </w:rPr>
              <w:instrText xml:space="preserve"> PAGEREF _Toc188880407 \h </w:instrText>
            </w:r>
            <w:r w:rsidR="005A0CB2" w:rsidRPr="00D90BA3">
              <w:rPr>
                <w:rFonts w:ascii="Times New Roman" w:hAnsi="Times New Roman" w:cs="Times New Roman"/>
                <w:noProof/>
                <w:webHidden/>
              </w:rPr>
            </w:r>
            <w:r w:rsidR="005A0CB2" w:rsidRPr="00D90BA3">
              <w:rPr>
                <w:rFonts w:ascii="Times New Roman" w:hAnsi="Times New Roman" w:cs="Times New Roman"/>
                <w:noProof/>
                <w:webHidden/>
              </w:rPr>
              <w:fldChar w:fldCharType="separate"/>
            </w:r>
            <w:r w:rsidR="00B76E75">
              <w:rPr>
                <w:rFonts w:ascii="Times New Roman" w:hAnsi="Times New Roman" w:cs="Times New Roman"/>
                <w:noProof/>
                <w:webHidden/>
              </w:rPr>
              <w:t>44</w:t>
            </w:r>
            <w:r w:rsidR="005A0CB2" w:rsidRPr="00D90BA3">
              <w:rPr>
                <w:rFonts w:ascii="Times New Roman" w:hAnsi="Times New Roman" w:cs="Times New Roman"/>
                <w:noProof/>
                <w:webHidden/>
              </w:rPr>
              <w:fldChar w:fldCharType="end"/>
            </w:r>
          </w:hyperlink>
        </w:p>
        <w:p w14:paraId="03D59D47" w14:textId="77777777" w:rsidR="00E20F9F" w:rsidRPr="00D90BA3" w:rsidRDefault="00E20F9F" w:rsidP="00A63F13">
          <w:pPr>
            <w:pStyle w:val="TOC1"/>
            <w:tabs>
              <w:tab w:val="left" w:pos="440"/>
              <w:tab w:val="right" w:leader="dot" w:pos="9350"/>
            </w:tabs>
            <w:rPr>
              <w:rFonts w:ascii="Times New Roman" w:hAnsi="Times New Roman" w:cs="Times New Roman"/>
            </w:rPr>
          </w:pPr>
          <w:r w:rsidRPr="00D90BA3">
            <w:rPr>
              <w:rFonts w:ascii="Times New Roman" w:hAnsi="Times New Roman" w:cs="Times New Roman"/>
              <w:b/>
              <w:bCs/>
              <w:noProof/>
            </w:rPr>
            <w:fldChar w:fldCharType="end"/>
          </w:r>
        </w:p>
      </w:sdtContent>
    </w:sdt>
    <w:p w14:paraId="34FF56AE" w14:textId="77777777" w:rsidR="00D754DE" w:rsidRPr="00D90BA3" w:rsidRDefault="00D754DE" w:rsidP="00954D69">
      <w:pPr>
        <w:pStyle w:val="Heading1"/>
        <w:keepNext w:val="0"/>
        <w:keepLines w:val="0"/>
        <w:numPr>
          <w:ilvl w:val="0"/>
          <w:numId w:val="7"/>
        </w:numPr>
        <w:spacing w:before="0" w:after="0" w:line="360" w:lineRule="auto"/>
        <w:rPr>
          <w:rFonts w:ascii="Times New Roman" w:hAnsi="Times New Roman" w:cs="Times New Roman"/>
          <w:b/>
          <w:sz w:val="36"/>
          <w:szCs w:val="36"/>
        </w:rPr>
        <w:sectPr w:rsidR="00D754DE" w:rsidRPr="00D90BA3" w:rsidSect="00664756">
          <w:footerReference w:type="default" r:id="rId8"/>
          <w:footerReference w:type="first" r:id="rId9"/>
          <w:pgSz w:w="11907" w:h="16839" w:code="9"/>
          <w:pgMar w:top="1440" w:right="1440" w:bottom="1440" w:left="1440" w:header="720" w:footer="720" w:gutter="0"/>
          <w:cols w:space="720"/>
          <w:titlePg/>
          <w:docGrid w:linePitch="299"/>
        </w:sectPr>
      </w:pPr>
      <w:bookmarkStart w:id="0" w:name="_lqhnqhenvozj" w:colFirst="0" w:colLast="0"/>
      <w:bookmarkEnd w:id="0"/>
    </w:p>
    <w:p w14:paraId="42AD194B" w14:textId="60AD709D" w:rsidR="00FD2AF5" w:rsidRPr="00D90BA3" w:rsidRDefault="00E50F1C" w:rsidP="00954D69">
      <w:pPr>
        <w:pStyle w:val="Heading1"/>
        <w:keepNext w:val="0"/>
        <w:keepLines w:val="0"/>
        <w:numPr>
          <w:ilvl w:val="0"/>
          <w:numId w:val="7"/>
        </w:numPr>
        <w:spacing w:before="0" w:after="0" w:line="360" w:lineRule="auto"/>
        <w:rPr>
          <w:rFonts w:ascii="Times New Roman" w:eastAsia="Times New Roman" w:hAnsi="Times New Roman" w:cs="Times New Roman"/>
          <w:sz w:val="24"/>
          <w:szCs w:val="24"/>
        </w:rPr>
      </w:pPr>
      <w:bookmarkStart w:id="1" w:name="_Toc188880378"/>
      <w:r w:rsidRPr="00D90BA3">
        <w:rPr>
          <w:rFonts w:ascii="Times New Roman" w:hAnsi="Times New Roman" w:cs="Times New Roman"/>
          <w:b/>
          <w:sz w:val="24"/>
          <w:szCs w:val="24"/>
        </w:rPr>
        <w:lastRenderedPageBreak/>
        <w:t>УВОД</w:t>
      </w:r>
      <w:bookmarkEnd w:id="1"/>
      <w:r w:rsidRPr="00D90BA3">
        <w:rPr>
          <w:rFonts w:ascii="Times New Roman" w:hAnsi="Times New Roman" w:cs="Times New Roman"/>
          <w:sz w:val="24"/>
          <w:szCs w:val="24"/>
        </w:rPr>
        <w:t xml:space="preserve"> </w:t>
      </w:r>
    </w:p>
    <w:p w14:paraId="05B0220C" w14:textId="77777777" w:rsidR="00FD2AF5" w:rsidRPr="00D90BA3" w:rsidRDefault="00FD2AF5" w:rsidP="00954D69">
      <w:pPr>
        <w:spacing w:line="360" w:lineRule="auto"/>
        <w:rPr>
          <w:rFonts w:ascii="Times New Roman" w:hAnsi="Times New Roman" w:cs="Times New Roman"/>
          <w:sz w:val="24"/>
          <w:szCs w:val="24"/>
        </w:rPr>
      </w:pPr>
    </w:p>
    <w:p w14:paraId="5116EAFE" w14:textId="15EDB9E2" w:rsidR="00FD2AF5" w:rsidRPr="00D90BA3" w:rsidRDefault="00385B5D" w:rsidP="00DB1984">
      <w:p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 xml:space="preserve">          </w:t>
      </w:r>
      <w:proofErr w:type="spellStart"/>
      <w:r w:rsidR="00954D69" w:rsidRPr="00D90BA3">
        <w:rPr>
          <w:rFonts w:ascii="Times New Roman" w:hAnsi="Times New Roman" w:cs="Times New Roman"/>
          <w:sz w:val="24"/>
          <w:szCs w:val="24"/>
        </w:rPr>
        <w:t>Програм</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превенције</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контроле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дијабетеса</w:t>
      </w:r>
      <w:proofErr w:type="spellEnd"/>
      <w:r w:rsidR="00954D69" w:rsidRPr="00D90BA3">
        <w:rPr>
          <w:rFonts w:ascii="Times New Roman" w:hAnsi="Times New Roman" w:cs="Times New Roman"/>
          <w:sz w:val="24"/>
          <w:szCs w:val="24"/>
        </w:rPr>
        <w:t xml:space="preserve"> у </w:t>
      </w:r>
      <w:proofErr w:type="spellStart"/>
      <w:r w:rsidR="00954D69" w:rsidRPr="00D90BA3">
        <w:rPr>
          <w:rFonts w:ascii="Times New Roman" w:hAnsi="Times New Roman" w:cs="Times New Roman"/>
          <w:sz w:val="24"/>
          <w:szCs w:val="24"/>
        </w:rPr>
        <w:t>Републици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Србији</w:t>
      </w:r>
      <w:proofErr w:type="spellEnd"/>
      <w:r w:rsidR="00954D69" w:rsidRPr="00D90BA3">
        <w:rPr>
          <w:rFonts w:ascii="Times New Roman" w:hAnsi="Times New Roman" w:cs="Times New Roman"/>
          <w:sz w:val="24"/>
          <w:szCs w:val="24"/>
        </w:rPr>
        <w:t xml:space="preserve"> (у </w:t>
      </w:r>
      <w:proofErr w:type="spellStart"/>
      <w:r w:rsidR="00954D69" w:rsidRPr="00D90BA3">
        <w:rPr>
          <w:rFonts w:ascii="Times New Roman" w:hAnsi="Times New Roman" w:cs="Times New Roman"/>
          <w:sz w:val="24"/>
          <w:szCs w:val="24"/>
        </w:rPr>
        <w:t>даљем</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тексту</w:t>
      </w:r>
      <w:proofErr w:type="spellEnd"/>
      <w:r w:rsidR="00954D69" w:rsidRPr="00D90BA3">
        <w:rPr>
          <w:rFonts w:ascii="Times New Roman" w:hAnsi="Times New Roman" w:cs="Times New Roman"/>
          <w:sz w:val="24"/>
          <w:szCs w:val="24"/>
        </w:rPr>
        <w:t xml:space="preserve"> Програм) </w:t>
      </w:r>
      <w:proofErr w:type="spellStart"/>
      <w:r w:rsidR="00954D69" w:rsidRPr="00D90BA3">
        <w:rPr>
          <w:rFonts w:ascii="Times New Roman" w:hAnsi="Times New Roman" w:cs="Times New Roman"/>
          <w:sz w:val="24"/>
          <w:szCs w:val="24"/>
        </w:rPr>
        <w:t>представља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свеобухватни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национални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програм</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превенције</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лечења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дијабетеса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који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је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усмерен</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особе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повећаним</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ризиком</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од</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настанка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дијабетеса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као</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већ</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оболеле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од</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дијабетеса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којима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је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неоподна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адекватна</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ефикасна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дијабетолошка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здравствена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заштита</w:t>
      </w:r>
      <w:proofErr w:type="spellEnd"/>
      <w:r w:rsidR="00954D69" w:rsidRPr="00D90BA3">
        <w:rPr>
          <w:rFonts w:ascii="Times New Roman" w:hAnsi="Times New Roman" w:cs="Times New Roman"/>
          <w:sz w:val="24"/>
          <w:szCs w:val="24"/>
        </w:rPr>
        <w:t>.</w:t>
      </w:r>
    </w:p>
    <w:p w14:paraId="7741FACC" w14:textId="4DF9F5C1" w:rsidR="00FD2AF5" w:rsidRPr="00D90BA3" w:rsidRDefault="00385B5D" w:rsidP="00385B5D">
      <w:pPr>
        <w:spacing w:line="360" w:lineRule="auto"/>
        <w:ind w:firstLine="720"/>
        <w:jc w:val="both"/>
        <w:rPr>
          <w:rFonts w:ascii="Times New Roman" w:hAnsi="Times New Roman" w:cs="Times New Roman"/>
          <w:sz w:val="24"/>
          <w:szCs w:val="24"/>
          <w:lang w:val="sr-Cyrl-RS"/>
        </w:rPr>
      </w:pPr>
      <w:proofErr w:type="spellStart"/>
      <w:r w:rsidRPr="00D90BA3">
        <w:rPr>
          <w:rFonts w:ascii="Times New Roman" w:hAnsi="Times New Roman" w:cs="Times New Roman"/>
          <w:sz w:val="24"/>
          <w:szCs w:val="24"/>
        </w:rPr>
        <w:t>Програмом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утврђени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оквир</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и</w:t>
      </w:r>
      <w:r w:rsidR="00954D69" w:rsidRPr="00D90BA3">
        <w:rPr>
          <w:rFonts w:ascii="Times New Roman" w:hAnsi="Times New Roman" w:cs="Times New Roman"/>
          <w:sz w:val="24"/>
          <w:szCs w:val="24"/>
        </w:rPr>
        <w:t>де</w:t>
      </w:r>
      <w:proofErr w:type="spellEnd"/>
      <w:r w:rsidRPr="00D90BA3">
        <w:rPr>
          <w:rFonts w:ascii="Times New Roman" w:hAnsi="Times New Roman" w:cs="Times New Roman"/>
          <w:sz w:val="24"/>
          <w:szCs w:val="24"/>
          <w:lang w:val="sr-Cyrl-RS"/>
        </w:rPr>
        <w:t>н</w:t>
      </w:r>
      <w:proofErr w:type="spellStart"/>
      <w:r w:rsidR="00954D69" w:rsidRPr="00D90BA3">
        <w:rPr>
          <w:rFonts w:ascii="Times New Roman" w:hAnsi="Times New Roman" w:cs="Times New Roman"/>
          <w:sz w:val="24"/>
          <w:szCs w:val="24"/>
        </w:rPr>
        <w:t>тификована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приоритетна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подручја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унапређење</w:t>
      </w:r>
      <w:proofErr w:type="spellEnd"/>
      <w:r w:rsidR="00954D69" w:rsidRPr="00D90BA3">
        <w:rPr>
          <w:rFonts w:ascii="Times New Roman" w:hAnsi="Times New Roman" w:cs="Times New Roman"/>
          <w:sz w:val="24"/>
          <w:szCs w:val="24"/>
        </w:rPr>
        <w:t xml:space="preserve"> здравља </w:t>
      </w:r>
      <w:proofErr w:type="spellStart"/>
      <w:r w:rsidR="00954D69" w:rsidRPr="00D90BA3">
        <w:rPr>
          <w:rFonts w:ascii="Times New Roman" w:hAnsi="Times New Roman" w:cs="Times New Roman"/>
          <w:sz w:val="24"/>
          <w:szCs w:val="24"/>
        </w:rPr>
        <w:t>оболелих</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од</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дијабетеса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као</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активности</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одговорности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свих</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релевантних</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партнера</w:t>
      </w:r>
      <w:proofErr w:type="spellEnd"/>
      <w:r w:rsidR="00954D69" w:rsidRPr="00D90BA3">
        <w:rPr>
          <w:rFonts w:ascii="Times New Roman" w:hAnsi="Times New Roman" w:cs="Times New Roman"/>
          <w:sz w:val="24"/>
          <w:szCs w:val="24"/>
        </w:rPr>
        <w:t xml:space="preserve"> </w:t>
      </w:r>
      <w:r w:rsidRPr="00D90BA3">
        <w:rPr>
          <w:rFonts w:ascii="Times New Roman" w:hAnsi="Times New Roman" w:cs="Times New Roman"/>
          <w:sz w:val="24"/>
          <w:szCs w:val="24"/>
          <w:lang w:val="sr-Cyrl-RS"/>
        </w:rPr>
        <w:t xml:space="preserve">који спроводе </w:t>
      </w:r>
      <w:proofErr w:type="spellStart"/>
      <w:r w:rsidRPr="00D90BA3">
        <w:rPr>
          <w:rFonts w:ascii="Times New Roman" w:hAnsi="Times New Roman" w:cs="Times New Roman"/>
          <w:sz w:val="24"/>
          <w:szCs w:val="24"/>
        </w:rPr>
        <w:t>здравствену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заштиту</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области</w:t>
      </w:r>
      <w:proofErr w:type="spellEnd"/>
      <w:r w:rsidRPr="00D90BA3">
        <w:rPr>
          <w:rFonts w:ascii="Times New Roman" w:hAnsi="Times New Roman" w:cs="Times New Roman"/>
          <w:sz w:val="24"/>
          <w:szCs w:val="24"/>
          <w:lang w:val="sr-Cyrl-RS"/>
        </w:rPr>
        <w:t xml:space="preserve"> дијабетеса.</w:t>
      </w:r>
    </w:p>
    <w:p w14:paraId="2947A7A7" w14:textId="18A5F7EE" w:rsidR="00FD2AF5" w:rsidRPr="00D90BA3" w:rsidRDefault="00954D69" w:rsidP="009927EB">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Иницијативу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доношење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Програма</w:t>
      </w:r>
      <w:proofErr w:type="spellEnd"/>
      <w:r w:rsidRPr="00D90BA3">
        <w:rPr>
          <w:rFonts w:ascii="Times New Roman" w:hAnsi="Times New Roman" w:cs="Times New Roman"/>
          <w:color w:val="FF0000"/>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контролу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Републици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период</w:t>
      </w:r>
      <w:proofErr w:type="spellEnd"/>
      <w:r w:rsidRPr="00D90BA3">
        <w:rPr>
          <w:rFonts w:ascii="Times New Roman" w:hAnsi="Times New Roman" w:cs="Times New Roman"/>
          <w:sz w:val="24"/>
          <w:szCs w:val="24"/>
        </w:rPr>
        <w:t xml:space="preserve"> 202</w:t>
      </w:r>
      <w:r w:rsidR="00D23002" w:rsidRPr="00D90BA3">
        <w:rPr>
          <w:rFonts w:ascii="Times New Roman" w:hAnsi="Times New Roman" w:cs="Times New Roman"/>
          <w:sz w:val="24"/>
          <w:szCs w:val="24"/>
          <w:lang w:val="sr-Cyrl-RS"/>
        </w:rPr>
        <w:t>5</w:t>
      </w:r>
      <w:r w:rsidR="007379BD">
        <w:rPr>
          <w:rFonts w:ascii="Times New Roman" w:hAnsi="Times New Roman" w:cs="Times New Roman"/>
          <w:sz w:val="24"/>
          <w:szCs w:val="24"/>
        </w:rPr>
        <w:t xml:space="preserve">-2029. </w:t>
      </w:r>
      <w:proofErr w:type="spellStart"/>
      <w:r w:rsidR="007379BD">
        <w:rPr>
          <w:rFonts w:ascii="Times New Roman" w:hAnsi="Times New Roman" w:cs="Times New Roman"/>
          <w:sz w:val="24"/>
          <w:szCs w:val="24"/>
        </w:rPr>
        <w:t>године</w:t>
      </w:r>
      <w:proofErr w:type="spellEnd"/>
      <w:r w:rsidR="007379BD">
        <w:rPr>
          <w:rFonts w:ascii="Times New Roman" w:hAnsi="Times New Roman" w:cs="Times New Roman"/>
          <w:sz w:val="24"/>
          <w:szCs w:val="24"/>
        </w:rPr>
        <w:t xml:space="preserve"> </w:t>
      </w:r>
      <w:r w:rsidR="007379BD">
        <w:rPr>
          <w:rFonts w:ascii="Times New Roman" w:hAnsi="Times New Roman" w:cs="Times New Roman"/>
          <w:sz w:val="24"/>
          <w:szCs w:val="24"/>
          <w:lang w:val="sr-Cyrl-RS"/>
        </w:rPr>
        <w:t>(у даљем тексту:</w:t>
      </w:r>
      <w:r w:rsidR="00CD0892">
        <w:rPr>
          <w:rFonts w:ascii="Times New Roman" w:hAnsi="Times New Roman" w:cs="Times New Roman"/>
          <w:sz w:val="24"/>
          <w:szCs w:val="24"/>
          <w:lang w:val="sr-Cyrl-RS"/>
        </w:rPr>
        <w:t xml:space="preserve"> Оперативни програм)</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покренуло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Министарств</w:t>
      </w:r>
      <w:proofErr w:type="spellEnd"/>
      <w:r w:rsidR="00477BAB" w:rsidRPr="00D90BA3">
        <w:rPr>
          <w:rFonts w:ascii="Times New Roman" w:hAnsi="Times New Roman" w:cs="Times New Roman"/>
          <w:sz w:val="24"/>
          <w:szCs w:val="24"/>
          <w:lang w:val="sr-Cyrl-RS"/>
        </w:rPr>
        <w:t>о</w:t>
      </w:r>
      <w:r w:rsidRPr="00D90BA3">
        <w:rPr>
          <w:rFonts w:ascii="Times New Roman" w:hAnsi="Times New Roman" w:cs="Times New Roman"/>
          <w:sz w:val="24"/>
          <w:szCs w:val="24"/>
        </w:rPr>
        <w:t xml:space="preserve"> здравља </w:t>
      </w:r>
      <w:proofErr w:type="spellStart"/>
      <w:r w:rsidRPr="00D90BA3">
        <w:rPr>
          <w:rFonts w:ascii="Times New Roman" w:hAnsi="Times New Roman" w:cs="Times New Roman"/>
          <w:sz w:val="24"/>
          <w:szCs w:val="24"/>
        </w:rPr>
        <w:t>Републике</w:t>
      </w:r>
      <w:proofErr w:type="spellEnd"/>
      <w:r w:rsidRPr="00D90BA3">
        <w:rPr>
          <w:rFonts w:ascii="Times New Roman" w:hAnsi="Times New Roman" w:cs="Times New Roman"/>
          <w:sz w:val="24"/>
          <w:szCs w:val="24"/>
        </w:rPr>
        <w:t xml:space="preserve"> Србије. У </w:t>
      </w:r>
      <w:proofErr w:type="spellStart"/>
      <w:r w:rsidRPr="00D90BA3">
        <w:rPr>
          <w:rFonts w:ascii="Times New Roman" w:hAnsi="Times New Roman" w:cs="Times New Roman"/>
          <w:sz w:val="24"/>
          <w:szCs w:val="24"/>
        </w:rPr>
        <w:t>ње</w:t>
      </w:r>
      <w:r w:rsidR="00336A04" w:rsidRPr="00D90BA3">
        <w:rPr>
          <w:rFonts w:ascii="Times New Roman" w:hAnsi="Times New Roman" w:cs="Times New Roman"/>
          <w:sz w:val="24"/>
          <w:szCs w:val="24"/>
          <w:lang w:val="sr-Cyrl-RS"/>
        </w:rPr>
        <w:t>говој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изради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учествовали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чланови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Републичке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стручне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комисије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лечење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Програм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развијен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кроз</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консултативни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процес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националним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експертима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удружењима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пацијената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другим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заинтересованим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странама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периоду</w:t>
      </w:r>
      <w:proofErr w:type="spellEnd"/>
      <w:r w:rsidRPr="00D90BA3">
        <w:rPr>
          <w:rFonts w:ascii="Times New Roman" w:hAnsi="Times New Roman" w:cs="Times New Roman"/>
          <w:sz w:val="24"/>
          <w:szCs w:val="24"/>
        </w:rPr>
        <w:t xml:space="preserve"> </w:t>
      </w:r>
      <w:r w:rsidR="00385B5D" w:rsidRPr="00D90BA3">
        <w:rPr>
          <w:rFonts w:ascii="Times New Roman" w:hAnsi="Times New Roman" w:cs="Times New Roman"/>
          <w:sz w:val="24"/>
          <w:szCs w:val="24"/>
          <w:lang w:val="sr-Cyrl-RS"/>
        </w:rPr>
        <w:t xml:space="preserve">од </w:t>
      </w:r>
      <w:proofErr w:type="spellStart"/>
      <w:r w:rsidR="00385B5D" w:rsidRPr="00D90BA3">
        <w:rPr>
          <w:rFonts w:ascii="Times New Roman" w:hAnsi="Times New Roman" w:cs="Times New Roman"/>
          <w:sz w:val="24"/>
          <w:szCs w:val="24"/>
        </w:rPr>
        <w:t>септембра</w:t>
      </w:r>
      <w:proofErr w:type="spellEnd"/>
      <w:r w:rsidRPr="00D90BA3">
        <w:rPr>
          <w:rFonts w:ascii="Times New Roman" w:hAnsi="Times New Roman" w:cs="Times New Roman"/>
          <w:sz w:val="24"/>
          <w:szCs w:val="24"/>
        </w:rPr>
        <w:t xml:space="preserve"> 2024.</w:t>
      </w:r>
      <w:r w:rsidR="00385B5D" w:rsidRPr="00D90BA3">
        <w:rPr>
          <w:rFonts w:ascii="Times New Roman" w:hAnsi="Times New Roman" w:cs="Times New Roman"/>
          <w:sz w:val="24"/>
          <w:szCs w:val="24"/>
        </w:rPr>
        <w:t xml:space="preserve"> </w:t>
      </w:r>
      <w:r w:rsidR="00385B5D" w:rsidRPr="00D90BA3">
        <w:rPr>
          <w:rFonts w:ascii="Times New Roman" w:hAnsi="Times New Roman" w:cs="Times New Roman"/>
          <w:sz w:val="24"/>
          <w:szCs w:val="24"/>
          <w:lang w:val="sr-Cyrl-RS"/>
        </w:rPr>
        <w:t xml:space="preserve">године до </w:t>
      </w:r>
      <w:r w:rsidR="00411C3A" w:rsidRPr="00D90BA3">
        <w:rPr>
          <w:rFonts w:ascii="Times New Roman" w:hAnsi="Times New Roman" w:cs="Times New Roman"/>
          <w:sz w:val="24"/>
          <w:szCs w:val="24"/>
          <w:lang w:val="sr-Cyrl-RS"/>
        </w:rPr>
        <w:t>јануар</w:t>
      </w:r>
      <w:r w:rsidR="00385B5D" w:rsidRPr="00D90BA3">
        <w:rPr>
          <w:rFonts w:ascii="Times New Roman" w:hAnsi="Times New Roman" w:cs="Times New Roman"/>
          <w:sz w:val="24"/>
          <w:szCs w:val="24"/>
          <w:lang w:val="sr-Cyrl-RS"/>
        </w:rPr>
        <w:t>а</w:t>
      </w:r>
      <w:r w:rsidR="00411C3A" w:rsidRPr="00D90BA3">
        <w:rPr>
          <w:rFonts w:ascii="Times New Roman" w:hAnsi="Times New Roman" w:cs="Times New Roman"/>
          <w:sz w:val="24"/>
          <w:szCs w:val="24"/>
        </w:rPr>
        <w:t xml:space="preserve"> 2025</w:t>
      </w:r>
      <w:r w:rsidR="00411C3A" w:rsidRPr="00D90BA3">
        <w:rPr>
          <w:rFonts w:ascii="Times New Roman" w:hAnsi="Times New Roman" w:cs="Times New Roman"/>
          <w:sz w:val="24"/>
          <w:szCs w:val="24"/>
          <w:lang w:val="sr-Cyrl-RS"/>
        </w:rPr>
        <w:t>. године</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Програм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доноси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први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пут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период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5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w:t>
      </w:r>
    </w:p>
    <w:p w14:paraId="3CF7757B" w14:textId="0B352B17" w:rsidR="00FD2AF5" w:rsidRPr="00D90BA3" w:rsidRDefault="009927EB" w:rsidP="00DC7D34">
      <w:pPr>
        <w:pStyle w:val="Heading2"/>
      </w:pPr>
      <w:bookmarkStart w:id="2" w:name="_8iqwiy8pipt3" w:colFirst="0" w:colLast="0"/>
      <w:bookmarkStart w:id="3" w:name="_Toc188880379"/>
      <w:bookmarkEnd w:id="2"/>
      <w:r w:rsidRPr="00D90BA3">
        <w:rPr>
          <w:sz w:val="24"/>
          <w:szCs w:val="24"/>
        </w:rPr>
        <w:t xml:space="preserve">1.1. </w:t>
      </w:r>
      <w:r w:rsidRPr="00D90BA3">
        <w:t>РАЗЛОЗИ ЗА ДОНОШЕЊЕ ПРОГРАМА</w:t>
      </w:r>
      <w:bookmarkEnd w:id="3"/>
    </w:p>
    <w:p w14:paraId="7C62B1EB" w14:textId="1D335722" w:rsidR="00FD2AF5" w:rsidRPr="00D90BA3" w:rsidRDefault="00E50F1C" w:rsidP="00DC7D34">
      <w:pPr>
        <w:pStyle w:val="Heading2"/>
      </w:pPr>
      <w:bookmarkStart w:id="4" w:name="_ecp3w6da665m" w:colFirst="0" w:colLast="0"/>
      <w:bookmarkEnd w:id="4"/>
      <w:r w:rsidRPr="00D90BA3">
        <w:t>1.1.1</w:t>
      </w:r>
      <w:r w:rsidR="00276C70" w:rsidRPr="00D90BA3">
        <w:t>.</w:t>
      </w:r>
      <w:r w:rsidRPr="00D90BA3">
        <w:t xml:space="preserve"> </w:t>
      </w:r>
      <w:bookmarkStart w:id="5" w:name="_Toc188880380"/>
      <w:r w:rsidR="00954D69" w:rsidRPr="00D90BA3">
        <w:t>Јавно-здравствени значај дијабетеса</w:t>
      </w:r>
      <w:bookmarkEnd w:id="5"/>
    </w:p>
    <w:p w14:paraId="55A279DC" w14:textId="77777777" w:rsidR="00E0573D" w:rsidRPr="00D90BA3" w:rsidRDefault="00E0573D" w:rsidP="00E0573D">
      <w:pPr>
        <w:rPr>
          <w:rFonts w:ascii="Times New Roman" w:hAnsi="Times New Roman" w:cs="Times New Roman"/>
          <w:lang w:val="sr-Cyrl-RS"/>
        </w:rPr>
      </w:pPr>
    </w:p>
    <w:p w14:paraId="71507416" w14:textId="49C65E70" w:rsidR="00FD2AF5"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r w:rsidRPr="00D90BA3">
        <w:rPr>
          <w:rFonts w:ascii="Times New Roman" w:hAnsi="Times New Roman" w:cs="Times New Roman"/>
          <w:i/>
          <w:sz w:val="24"/>
          <w:szCs w:val="24"/>
        </w:rPr>
        <w:t>Diabetes mellitus</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w:t>
      </w:r>
      <w:proofErr w:type="spellEnd"/>
      <w:r w:rsidRPr="00D90BA3">
        <w:rPr>
          <w:rFonts w:ascii="Times New Roman" w:hAnsi="Times New Roman" w:cs="Times New Roman"/>
          <w:sz w:val="24"/>
          <w:szCs w:val="24"/>
        </w:rPr>
        <w:t>, МКБ-10: Е10-Е14, О-24)</w:t>
      </w:r>
      <w:r w:rsidR="00EA3007"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rPr>
        <w:t>представља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хетерогену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групу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метаболичких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карактерише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хипергликемија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последица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дефекта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секрецији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инсулина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инсулинској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активности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или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обе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функције</w:t>
      </w:r>
      <w:proofErr w:type="spellEnd"/>
      <w:r w:rsidRPr="00D90BA3">
        <w:rPr>
          <w:rFonts w:ascii="Times New Roman" w:hAnsi="Times New Roman" w:cs="Times New Roman"/>
          <w:sz w:val="24"/>
          <w:szCs w:val="24"/>
        </w:rPr>
        <w:t xml:space="preserve"> (2).</w:t>
      </w:r>
    </w:p>
    <w:p w14:paraId="3682699A" w14:textId="6F307242" w:rsidR="00FD2AF5"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Према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савременој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етиопатогенетској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класификацији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клинички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манифестног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(3), </w:t>
      </w:r>
      <w:proofErr w:type="spellStart"/>
      <w:r w:rsidRPr="00D90BA3">
        <w:rPr>
          <w:rFonts w:ascii="Times New Roman" w:hAnsi="Times New Roman" w:cs="Times New Roman"/>
          <w:sz w:val="24"/>
          <w:szCs w:val="24"/>
        </w:rPr>
        <w:t>постоје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четири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основне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категорије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w:t>
      </w:r>
      <w:proofErr w:type="spellEnd"/>
      <w:r w:rsidRPr="00D90BA3">
        <w:rPr>
          <w:rFonts w:ascii="Times New Roman" w:hAnsi="Times New Roman" w:cs="Times New Roman"/>
          <w:sz w:val="24"/>
          <w:szCs w:val="24"/>
        </w:rPr>
        <w:t xml:space="preserve"> 1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раније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инсулинозависан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облик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МКБ-10: Е10), </w:t>
      </w:r>
      <w:proofErr w:type="spellStart"/>
      <w:r w:rsidRPr="00D90BA3">
        <w:rPr>
          <w:rFonts w:ascii="Times New Roman" w:hAnsi="Times New Roman" w:cs="Times New Roman"/>
          <w:sz w:val="24"/>
          <w:szCs w:val="24"/>
        </w:rPr>
        <w:t>тип</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раније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инсулинонезависан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облик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МКБ-10: Е11), </w:t>
      </w:r>
      <w:proofErr w:type="spellStart"/>
      <w:r w:rsidRPr="00D90BA3">
        <w:rPr>
          <w:rFonts w:ascii="Times New Roman" w:hAnsi="Times New Roman" w:cs="Times New Roman"/>
          <w:sz w:val="24"/>
          <w:szCs w:val="24"/>
        </w:rPr>
        <w:t>други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спе</w:t>
      </w:r>
      <w:r w:rsidR="00806846" w:rsidRPr="00D90BA3">
        <w:rPr>
          <w:rFonts w:ascii="Times New Roman" w:hAnsi="Times New Roman" w:cs="Times New Roman"/>
          <w:sz w:val="24"/>
          <w:szCs w:val="24"/>
        </w:rPr>
        <w:t>цифични</w:t>
      </w:r>
      <w:proofErr w:type="spellEnd"/>
      <w:r w:rsidR="00806846" w:rsidRPr="00D90BA3">
        <w:rPr>
          <w:rFonts w:ascii="Times New Roman" w:hAnsi="Times New Roman" w:cs="Times New Roman"/>
          <w:sz w:val="24"/>
          <w:szCs w:val="24"/>
        </w:rPr>
        <w:t xml:space="preserve"> </w:t>
      </w:r>
      <w:proofErr w:type="spellStart"/>
      <w:r w:rsidR="00806846" w:rsidRPr="00D90BA3">
        <w:rPr>
          <w:rFonts w:ascii="Times New Roman" w:hAnsi="Times New Roman" w:cs="Times New Roman"/>
          <w:sz w:val="24"/>
          <w:szCs w:val="24"/>
        </w:rPr>
        <w:t>облици</w:t>
      </w:r>
      <w:proofErr w:type="spellEnd"/>
      <w:r w:rsidR="00806846" w:rsidRPr="00D90BA3">
        <w:rPr>
          <w:rFonts w:ascii="Times New Roman" w:hAnsi="Times New Roman" w:cs="Times New Roman"/>
          <w:sz w:val="24"/>
          <w:szCs w:val="24"/>
        </w:rPr>
        <w:t xml:space="preserve"> </w:t>
      </w:r>
      <w:proofErr w:type="spellStart"/>
      <w:r w:rsidR="00806846" w:rsidRPr="00D90BA3">
        <w:rPr>
          <w:rFonts w:ascii="Times New Roman" w:hAnsi="Times New Roman" w:cs="Times New Roman"/>
          <w:sz w:val="24"/>
          <w:szCs w:val="24"/>
        </w:rPr>
        <w:t>шећерне</w:t>
      </w:r>
      <w:proofErr w:type="spellEnd"/>
      <w:r w:rsidR="00806846" w:rsidRPr="00D90BA3">
        <w:rPr>
          <w:rFonts w:ascii="Times New Roman" w:hAnsi="Times New Roman" w:cs="Times New Roman"/>
          <w:sz w:val="24"/>
          <w:szCs w:val="24"/>
        </w:rPr>
        <w:t xml:space="preserve"> </w:t>
      </w:r>
      <w:proofErr w:type="spellStart"/>
      <w:r w:rsidR="00806846" w:rsidRPr="00D90BA3">
        <w:rPr>
          <w:rFonts w:ascii="Times New Roman" w:hAnsi="Times New Roman" w:cs="Times New Roman"/>
          <w:sz w:val="24"/>
          <w:szCs w:val="24"/>
        </w:rPr>
        <w:t>болести</w:t>
      </w:r>
      <w:proofErr w:type="spellEnd"/>
      <w:r w:rsidR="00806846" w:rsidRPr="00D90BA3">
        <w:rPr>
          <w:rFonts w:ascii="Times New Roman" w:hAnsi="Times New Roman" w:cs="Times New Roman"/>
          <w:sz w:val="24"/>
          <w:szCs w:val="24"/>
        </w:rPr>
        <w:t xml:space="preserve"> </w:t>
      </w:r>
      <w:r w:rsidRPr="00D90BA3">
        <w:rPr>
          <w:rFonts w:ascii="Times New Roman" w:hAnsi="Times New Roman" w:cs="Times New Roman"/>
          <w:sz w:val="24"/>
          <w:szCs w:val="24"/>
        </w:rPr>
        <w:t xml:space="preserve">(МКБ-10: Е12-Е14) и </w:t>
      </w:r>
      <w:proofErr w:type="spellStart"/>
      <w:r w:rsidRPr="00D90BA3">
        <w:rPr>
          <w:rFonts w:ascii="Times New Roman" w:hAnsi="Times New Roman" w:cs="Times New Roman"/>
          <w:sz w:val="24"/>
          <w:szCs w:val="24"/>
        </w:rPr>
        <w:t>гестацијски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трудноћи</w:t>
      </w:r>
      <w:proofErr w:type="spellEnd"/>
      <w:r w:rsidRPr="00D90BA3">
        <w:rPr>
          <w:rFonts w:ascii="Times New Roman" w:hAnsi="Times New Roman" w:cs="Times New Roman"/>
          <w:sz w:val="24"/>
          <w:szCs w:val="24"/>
        </w:rPr>
        <w:t>, МКБ-10: О24).</w:t>
      </w:r>
    </w:p>
    <w:p w14:paraId="3EA20B5C" w14:textId="77777777" w:rsidR="00394FE0" w:rsidRPr="00D90BA3" w:rsidRDefault="00954D69" w:rsidP="00954D69">
      <w:pPr>
        <w:spacing w:line="360" w:lineRule="auto"/>
        <w:ind w:firstLine="700"/>
        <w:jc w:val="both"/>
        <w:rPr>
          <w:rFonts w:ascii="Times New Roman" w:hAnsi="Times New Roman" w:cs="Times New Roman"/>
          <w:sz w:val="24"/>
          <w:szCs w:val="24"/>
        </w:rPr>
      </w:pPr>
      <w:r w:rsidRPr="00D90BA3">
        <w:rPr>
          <w:rFonts w:ascii="Times New Roman" w:hAnsi="Times New Roman" w:cs="Times New Roman"/>
          <w:sz w:val="24"/>
          <w:szCs w:val="24"/>
        </w:rPr>
        <w:t xml:space="preserve">У </w:t>
      </w:r>
      <w:proofErr w:type="spellStart"/>
      <w:r w:rsidRPr="00D90BA3">
        <w:rPr>
          <w:rFonts w:ascii="Times New Roman" w:hAnsi="Times New Roman" w:cs="Times New Roman"/>
          <w:sz w:val="24"/>
          <w:szCs w:val="24"/>
        </w:rPr>
        <w:t>последњих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неколико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деценија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пандемија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више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разбуктава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упркос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огромним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напорима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међународне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заједнице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усмерених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њеном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обуздавању</w:t>
      </w:r>
      <w:proofErr w:type="spellEnd"/>
      <w:r w:rsidRPr="00D90BA3">
        <w:rPr>
          <w:rFonts w:ascii="Times New Roman" w:hAnsi="Times New Roman" w:cs="Times New Roman"/>
          <w:sz w:val="24"/>
          <w:szCs w:val="24"/>
        </w:rPr>
        <w:t xml:space="preserve">. </w:t>
      </w:r>
    </w:p>
    <w:p w14:paraId="441A0B4B" w14:textId="01233482" w:rsidR="00FD2AF5"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lastRenderedPageBreak/>
        <w:t>Процењује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свету</w:t>
      </w:r>
      <w:proofErr w:type="spellEnd"/>
      <w:r w:rsidRPr="00D90BA3">
        <w:rPr>
          <w:rFonts w:ascii="Times New Roman" w:hAnsi="Times New Roman" w:cs="Times New Roman"/>
          <w:sz w:val="24"/>
          <w:szCs w:val="24"/>
        </w:rPr>
        <w:t xml:space="preserve"> 2021.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537 </w:t>
      </w:r>
      <w:proofErr w:type="spellStart"/>
      <w:r w:rsidRPr="00D90BA3">
        <w:rPr>
          <w:rFonts w:ascii="Times New Roman" w:hAnsi="Times New Roman" w:cs="Times New Roman"/>
          <w:sz w:val="24"/>
          <w:szCs w:val="24"/>
        </w:rPr>
        <w:t>милиона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одраслих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имало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2030.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бити</w:t>
      </w:r>
      <w:proofErr w:type="spellEnd"/>
      <w:r w:rsidRPr="00D90BA3">
        <w:rPr>
          <w:rFonts w:ascii="Times New Roman" w:hAnsi="Times New Roman" w:cs="Times New Roman"/>
          <w:sz w:val="24"/>
          <w:szCs w:val="24"/>
        </w:rPr>
        <w:t xml:space="preserve"> 643 </w:t>
      </w:r>
      <w:proofErr w:type="spellStart"/>
      <w:r w:rsidRPr="00D90BA3">
        <w:rPr>
          <w:rFonts w:ascii="Times New Roman" w:hAnsi="Times New Roman" w:cs="Times New Roman"/>
          <w:sz w:val="24"/>
          <w:szCs w:val="24"/>
        </w:rPr>
        <w:t>милиона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а </w:t>
      </w:r>
      <w:proofErr w:type="spellStart"/>
      <w:r w:rsidRPr="00D90BA3">
        <w:rPr>
          <w:rFonts w:ascii="Times New Roman" w:hAnsi="Times New Roman" w:cs="Times New Roman"/>
          <w:sz w:val="24"/>
          <w:szCs w:val="24"/>
        </w:rPr>
        <w:t>до</w:t>
      </w:r>
      <w:proofErr w:type="spellEnd"/>
      <w:r w:rsidRPr="00D90BA3">
        <w:rPr>
          <w:rFonts w:ascii="Times New Roman" w:hAnsi="Times New Roman" w:cs="Times New Roman"/>
          <w:sz w:val="24"/>
          <w:szCs w:val="24"/>
        </w:rPr>
        <w:t xml:space="preserve"> 2045.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овај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број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увећати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чак</w:t>
      </w:r>
      <w:proofErr w:type="spellEnd"/>
      <w:r w:rsidRPr="00D90BA3">
        <w:rPr>
          <w:rFonts w:ascii="Times New Roman" w:hAnsi="Times New Roman" w:cs="Times New Roman"/>
          <w:sz w:val="24"/>
          <w:szCs w:val="24"/>
        </w:rPr>
        <w:t xml:space="preserve"> 783 </w:t>
      </w:r>
      <w:proofErr w:type="spellStart"/>
      <w:r w:rsidRPr="00D90BA3">
        <w:rPr>
          <w:rFonts w:ascii="Times New Roman" w:hAnsi="Times New Roman" w:cs="Times New Roman"/>
          <w:sz w:val="24"/>
          <w:szCs w:val="24"/>
        </w:rPr>
        <w:t>милиона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што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представља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повећање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46% (</w:t>
      </w:r>
      <w:proofErr w:type="spellStart"/>
      <w:r w:rsidRPr="00D90BA3">
        <w:rPr>
          <w:rFonts w:ascii="Times New Roman" w:hAnsi="Times New Roman" w:cs="Times New Roman"/>
          <w:sz w:val="24"/>
          <w:szCs w:val="24"/>
        </w:rPr>
        <w:t>графикон</w:t>
      </w:r>
      <w:proofErr w:type="spellEnd"/>
      <w:r w:rsidRPr="00D90BA3">
        <w:rPr>
          <w:rFonts w:ascii="Times New Roman" w:hAnsi="Times New Roman" w:cs="Times New Roman"/>
          <w:sz w:val="24"/>
          <w:szCs w:val="24"/>
        </w:rPr>
        <w:t xml:space="preserve"> 1) (4). </w:t>
      </w:r>
      <w:proofErr w:type="spellStart"/>
      <w:r w:rsidRPr="00D90BA3">
        <w:rPr>
          <w:rFonts w:ascii="Times New Roman" w:hAnsi="Times New Roman" w:cs="Times New Roman"/>
          <w:sz w:val="24"/>
          <w:szCs w:val="24"/>
        </w:rPr>
        <w:t>Дистрибуција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свету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равномерна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чему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више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четвртине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живи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земљам</w:t>
      </w:r>
      <w:r w:rsidR="00806846" w:rsidRPr="00D90BA3">
        <w:rPr>
          <w:rFonts w:ascii="Times New Roman" w:hAnsi="Times New Roman" w:cs="Times New Roman"/>
          <w:sz w:val="24"/>
          <w:szCs w:val="24"/>
        </w:rPr>
        <w:t>а</w:t>
      </w:r>
      <w:proofErr w:type="spellEnd"/>
      <w:r w:rsidR="00806846" w:rsidRPr="00D90BA3">
        <w:rPr>
          <w:rFonts w:ascii="Times New Roman" w:hAnsi="Times New Roman" w:cs="Times New Roman"/>
          <w:sz w:val="24"/>
          <w:szCs w:val="24"/>
        </w:rPr>
        <w:t xml:space="preserve"> </w:t>
      </w:r>
      <w:proofErr w:type="spellStart"/>
      <w:r w:rsidR="00806846" w:rsidRPr="00D90BA3">
        <w:rPr>
          <w:rFonts w:ascii="Times New Roman" w:hAnsi="Times New Roman" w:cs="Times New Roman"/>
          <w:sz w:val="24"/>
          <w:szCs w:val="24"/>
        </w:rPr>
        <w:t>са</w:t>
      </w:r>
      <w:proofErr w:type="spellEnd"/>
      <w:r w:rsidR="00806846" w:rsidRPr="00D90BA3">
        <w:rPr>
          <w:rFonts w:ascii="Times New Roman" w:hAnsi="Times New Roman" w:cs="Times New Roman"/>
          <w:sz w:val="24"/>
          <w:szCs w:val="24"/>
        </w:rPr>
        <w:t xml:space="preserve"> </w:t>
      </w:r>
      <w:proofErr w:type="spellStart"/>
      <w:r w:rsidR="00806846" w:rsidRPr="00D90BA3">
        <w:rPr>
          <w:rFonts w:ascii="Times New Roman" w:hAnsi="Times New Roman" w:cs="Times New Roman"/>
          <w:sz w:val="24"/>
          <w:szCs w:val="24"/>
        </w:rPr>
        <w:t>ниским</w:t>
      </w:r>
      <w:proofErr w:type="spellEnd"/>
      <w:r w:rsidR="00806846" w:rsidRPr="00D90BA3">
        <w:rPr>
          <w:rFonts w:ascii="Times New Roman" w:hAnsi="Times New Roman" w:cs="Times New Roman"/>
          <w:sz w:val="24"/>
          <w:szCs w:val="24"/>
        </w:rPr>
        <w:t xml:space="preserve"> и </w:t>
      </w:r>
      <w:proofErr w:type="spellStart"/>
      <w:r w:rsidR="00806846" w:rsidRPr="00D90BA3">
        <w:rPr>
          <w:rFonts w:ascii="Times New Roman" w:hAnsi="Times New Roman" w:cs="Times New Roman"/>
          <w:sz w:val="24"/>
          <w:szCs w:val="24"/>
        </w:rPr>
        <w:t>средњим</w:t>
      </w:r>
      <w:proofErr w:type="spellEnd"/>
      <w:r w:rsidR="00806846" w:rsidRPr="00D90BA3">
        <w:rPr>
          <w:rFonts w:ascii="Times New Roman" w:hAnsi="Times New Roman" w:cs="Times New Roman"/>
          <w:sz w:val="24"/>
          <w:szCs w:val="24"/>
        </w:rPr>
        <w:t xml:space="preserve"> </w:t>
      </w:r>
      <w:proofErr w:type="spellStart"/>
      <w:r w:rsidR="00806846" w:rsidRPr="00D90BA3">
        <w:rPr>
          <w:rFonts w:ascii="Times New Roman" w:hAnsi="Times New Roman" w:cs="Times New Roman"/>
          <w:sz w:val="24"/>
          <w:szCs w:val="24"/>
        </w:rPr>
        <w:t>приходима</w:t>
      </w:r>
      <w:proofErr w:type="spellEnd"/>
      <w:r w:rsidR="00806846" w:rsidRPr="00D90BA3">
        <w:rPr>
          <w:rFonts w:ascii="Times New Roman" w:hAnsi="Times New Roman" w:cs="Times New Roman"/>
          <w:sz w:val="24"/>
          <w:szCs w:val="24"/>
        </w:rPr>
        <w:t xml:space="preserve"> </w:t>
      </w:r>
      <w:r w:rsidRPr="00D90BA3">
        <w:rPr>
          <w:rFonts w:ascii="Times New Roman" w:hAnsi="Times New Roman" w:cs="Times New Roman"/>
          <w:sz w:val="24"/>
          <w:szCs w:val="24"/>
        </w:rPr>
        <w:t xml:space="preserve">(5). </w:t>
      </w:r>
      <w:proofErr w:type="spellStart"/>
      <w:r w:rsidRPr="00D90BA3">
        <w:rPr>
          <w:rFonts w:ascii="Times New Roman" w:hAnsi="Times New Roman" w:cs="Times New Roman"/>
          <w:sz w:val="24"/>
          <w:szCs w:val="24"/>
        </w:rPr>
        <w:t>Изразит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пораст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преваленције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дистрибуција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директна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последица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усвајања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модерног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стила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живота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лоших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животних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навика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свега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неправилне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исхране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недовољне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физичке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активности</w:t>
      </w:r>
      <w:proofErr w:type="spellEnd"/>
      <w:r w:rsidRPr="00D90BA3">
        <w:rPr>
          <w:rFonts w:ascii="Times New Roman" w:hAnsi="Times New Roman" w:cs="Times New Roman"/>
          <w:sz w:val="24"/>
          <w:szCs w:val="24"/>
        </w:rPr>
        <w:t xml:space="preserve"> (6). </w:t>
      </w:r>
      <w:proofErr w:type="spellStart"/>
      <w:r w:rsidRPr="00D90BA3">
        <w:rPr>
          <w:rFonts w:ascii="Times New Roman" w:hAnsi="Times New Roman" w:cs="Times New Roman"/>
          <w:sz w:val="24"/>
          <w:szCs w:val="24"/>
        </w:rPr>
        <w:t>Епидемија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гојазности</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седентарног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стила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живота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заобишла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некада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доминирао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скоро</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потпуности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популацији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одраслих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чешће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деце</w:t>
      </w:r>
      <w:proofErr w:type="spellEnd"/>
      <w:r w:rsidRPr="00D90BA3">
        <w:rPr>
          <w:rFonts w:ascii="Times New Roman" w:hAnsi="Times New Roman" w:cs="Times New Roman"/>
          <w:sz w:val="24"/>
          <w:szCs w:val="24"/>
        </w:rPr>
        <w:t xml:space="preserve"> (7).</w:t>
      </w:r>
    </w:p>
    <w:p w14:paraId="363007A0" w14:textId="77777777" w:rsidR="00FD2AF5" w:rsidRPr="00D90BA3" w:rsidRDefault="00FD2AF5" w:rsidP="00954D69">
      <w:pPr>
        <w:spacing w:line="360" w:lineRule="auto"/>
        <w:ind w:left="720"/>
        <w:rPr>
          <w:rFonts w:ascii="Times New Roman" w:hAnsi="Times New Roman" w:cs="Times New Roman"/>
        </w:rPr>
      </w:pPr>
    </w:p>
    <w:p w14:paraId="6BA1549F" w14:textId="506EFAC8" w:rsidR="00FD2AF5" w:rsidRPr="00D90BA3" w:rsidRDefault="00954D69" w:rsidP="00954D69">
      <w:p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b/>
          <w:sz w:val="24"/>
          <w:szCs w:val="24"/>
        </w:rPr>
        <w:t>Графикон</w:t>
      </w:r>
      <w:proofErr w:type="spellEnd"/>
      <w:r w:rsidRPr="00D90BA3">
        <w:rPr>
          <w:rFonts w:ascii="Times New Roman" w:hAnsi="Times New Roman" w:cs="Times New Roman"/>
          <w:b/>
          <w:sz w:val="24"/>
          <w:szCs w:val="24"/>
        </w:rPr>
        <w:t xml:space="preserve"> 1.</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Тренд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преваленције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свету</w:t>
      </w:r>
      <w:proofErr w:type="spellEnd"/>
      <w:r w:rsidRPr="00D90BA3">
        <w:rPr>
          <w:rFonts w:ascii="Times New Roman" w:hAnsi="Times New Roman" w:cs="Times New Roman"/>
          <w:sz w:val="24"/>
          <w:szCs w:val="24"/>
        </w:rPr>
        <w:t xml:space="preserve">, 2000–2021. </w:t>
      </w:r>
      <w:r w:rsidR="00494673" w:rsidRPr="00D90BA3">
        <w:rPr>
          <w:rFonts w:ascii="Times New Roman" w:hAnsi="Times New Roman" w:cs="Times New Roman"/>
          <w:sz w:val="24"/>
          <w:szCs w:val="24"/>
          <w:lang w:val="sr-Cyrl-RS"/>
        </w:rPr>
        <w:t>г</w:t>
      </w:r>
      <w:proofErr w:type="spellStart"/>
      <w:r w:rsidRPr="00D90BA3">
        <w:rPr>
          <w:rFonts w:ascii="Times New Roman" w:hAnsi="Times New Roman" w:cs="Times New Roman"/>
          <w:sz w:val="24"/>
          <w:szCs w:val="24"/>
        </w:rPr>
        <w:t>одина</w:t>
      </w:r>
      <w:proofErr w:type="spellEnd"/>
    </w:p>
    <w:p w14:paraId="27384D40" w14:textId="77777777" w:rsidR="00FD2AF5" w:rsidRPr="00D90BA3" w:rsidRDefault="00954D69" w:rsidP="00954D69">
      <w:pPr>
        <w:spacing w:line="360" w:lineRule="auto"/>
        <w:jc w:val="both"/>
        <w:rPr>
          <w:rFonts w:ascii="Times New Roman" w:hAnsi="Times New Roman" w:cs="Times New Roman"/>
          <w:sz w:val="24"/>
          <w:szCs w:val="24"/>
        </w:rPr>
      </w:pPr>
      <w:r w:rsidRPr="00D90BA3">
        <w:rPr>
          <w:rFonts w:ascii="Times New Roman" w:hAnsi="Times New Roman" w:cs="Times New Roman"/>
          <w:noProof/>
          <w:sz w:val="24"/>
          <w:szCs w:val="24"/>
          <w:lang w:val="en-US"/>
        </w:rPr>
        <w:drawing>
          <wp:inline distT="114300" distB="114300" distL="114300" distR="114300" wp14:anchorId="5D866EAB" wp14:editId="09508997">
            <wp:extent cx="4324350" cy="259080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324350" cy="2590800"/>
                    </a:xfrm>
                    <a:prstGeom prst="rect">
                      <a:avLst/>
                    </a:prstGeom>
                    <a:ln/>
                  </pic:spPr>
                </pic:pic>
              </a:graphicData>
            </a:graphic>
          </wp:inline>
        </w:drawing>
      </w:r>
    </w:p>
    <w:p w14:paraId="35F862E6" w14:textId="77777777" w:rsidR="00FD2AF5" w:rsidRPr="00D90BA3" w:rsidRDefault="00FD2AF5" w:rsidP="00954D69">
      <w:pPr>
        <w:spacing w:line="360" w:lineRule="auto"/>
        <w:ind w:left="720"/>
        <w:rPr>
          <w:rFonts w:ascii="Times New Roman" w:hAnsi="Times New Roman" w:cs="Times New Roman"/>
        </w:rPr>
      </w:pPr>
    </w:p>
    <w:p w14:paraId="3F403296" w14:textId="1AFA23C3" w:rsidR="00FD2AF5" w:rsidRPr="00D90BA3" w:rsidRDefault="00276C70" w:rsidP="00DC7D34">
      <w:pPr>
        <w:pStyle w:val="Heading2"/>
      </w:pPr>
      <w:bookmarkStart w:id="6" w:name="_qi6ygejjtkro" w:colFirst="0" w:colLast="0"/>
      <w:bookmarkStart w:id="7" w:name="_Toc188880381"/>
      <w:bookmarkEnd w:id="6"/>
      <w:r w:rsidRPr="00D90BA3">
        <w:t xml:space="preserve"> 1.1.2. </w:t>
      </w:r>
      <w:r w:rsidR="00954D69" w:rsidRPr="00D90BA3">
        <w:t>Епидемиолошка ситуација дијабетеса у Србији</w:t>
      </w:r>
      <w:bookmarkEnd w:id="7"/>
    </w:p>
    <w:p w14:paraId="1CE1690E" w14:textId="77777777" w:rsidR="00FD2AF5" w:rsidRPr="00D90BA3" w:rsidRDefault="00954D69" w:rsidP="00954D69">
      <w:pPr>
        <w:spacing w:line="360" w:lineRule="auto"/>
        <w:ind w:left="360"/>
        <w:jc w:val="both"/>
        <w:rPr>
          <w:rFonts w:ascii="Times New Roman" w:hAnsi="Times New Roman" w:cs="Times New Roman"/>
          <w:sz w:val="24"/>
          <w:szCs w:val="24"/>
        </w:rPr>
      </w:pPr>
      <w:r w:rsidRPr="00D90BA3">
        <w:rPr>
          <w:rFonts w:ascii="Times New Roman" w:hAnsi="Times New Roman" w:cs="Times New Roman"/>
          <w:sz w:val="24"/>
          <w:szCs w:val="24"/>
        </w:rPr>
        <w:t xml:space="preserve"> </w:t>
      </w:r>
      <w:r w:rsidRPr="00D90BA3">
        <w:rPr>
          <w:rFonts w:ascii="Times New Roman" w:hAnsi="Times New Roman" w:cs="Times New Roman"/>
          <w:sz w:val="24"/>
          <w:szCs w:val="24"/>
        </w:rPr>
        <w:tab/>
      </w:r>
    </w:p>
    <w:p w14:paraId="4B0A8BFC" w14:textId="77777777" w:rsidR="009A238B" w:rsidRPr="00D90BA3" w:rsidRDefault="006A5F56" w:rsidP="00954D69">
      <w:pPr>
        <w:spacing w:line="360" w:lineRule="auto"/>
        <w:ind w:firstLine="720"/>
        <w:jc w:val="both"/>
        <w:rPr>
          <w:rFonts w:ascii="Times New Roman" w:hAnsi="Times New Roman" w:cs="Times New Roman"/>
          <w:sz w:val="24"/>
          <w:szCs w:val="24"/>
        </w:rPr>
      </w:pPr>
      <w:proofErr w:type="spellStart"/>
      <w:r w:rsidRPr="00D90BA3">
        <w:rPr>
          <w:rFonts w:ascii="Times New Roman" w:hAnsi="Times New Roman" w:cs="Times New Roman"/>
          <w:sz w:val="24"/>
          <w:szCs w:val="24"/>
        </w:rPr>
        <w:t>Е</w:t>
      </w:r>
      <w:r w:rsidR="00954D69" w:rsidRPr="00D90BA3">
        <w:rPr>
          <w:rFonts w:ascii="Times New Roman" w:hAnsi="Times New Roman" w:cs="Times New Roman"/>
          <w:sz w:val="24"/>
          <w:szCs w:val="24"/>
        </w:rPr>
        <w:t>пидемиолошка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слика</w:t>
      </w:r>
      <w:proofErr w:type="spellEnd"/>
      <w:r w:rsidR="00954D69"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оболевања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r w:rsidR="00954D69" w:rsidRPr="00D90BA3">
        <w:rPr>
          <w:rFonts w:ascii="Times New Roman" w:hAnsi="Times New Roman" w:cs="Times New Roman"/>
          <w:sz w:val="24"/>
          <w:szCs w:val="24"/>
        </w:rPr>
        <w:t xml:space="preserve">у </w:t>
      </w:r>
      <w:proofErr w:type="spellStart"/>
      <w:r w:rsidR="00954D69" w:rsidRPr="00D90BA3">
        <w:rPr>
          <w:rFonts w:ascii="Times New Roman" w:hAnsi="Times New Roman" w:cs="Times New Roman"/>
          <w:sz w:val="24"/>
          <w:szCs w:val="24"/>
        </w:rPr>
        <w:t>нашој</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зем</w:t>
      </w:r>
      <w:r w:rsidRPr="00D90BA3">
        <w:rPr>
          <w:rFonts w:ascii="Times New Roman" w:hAnsi="Times New Roman" w:cs="Times New Roman"/>
          <w:sz w:val="24"/>
          <w:szCs w:val="24"/>
        </w:rPr>
        <w:t>љи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слична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r w:rsidRPr="00D90BA3">
        <w:rPr>
          <w:rFonts w:ascii="Times New Roman" w:hAnsi="Times New Roman" w:cs="Times New Roman"/>
          <w:sz w:val="24"/>
          <w:szCs w:val="24"/>
          <w:lang w:val="sr-Cyrl-RS"/>
        </w:rPr>
        <w:t xml:space="preserve">епидемиолошкој ситуацији на светском нивоу. </w:t>
      </w:r>
      <w:proofErr w:type="spellStart"/>
      <w:r w:rsidR="00954D69" w:rsidRPr="00D90BA3">
        <w:rPr>
          <w:rFonts w:ascii="Times New Roman" w:hAnsi="Times New Roman" w:cs="Times New Roman"/>
          <w:sz w:val="24"/>
          <w:szCs w:val="24"/>
        </w:rPr>
        <w:t>Према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резултатима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Истраживања</w:t>
      </w:r>
      <w:proofErr w:type="spellEnd"/>
      <w:r w:rsidR="00954D69" w:rsidRPr="00D90BA3">
        <w:rPr>
          <w:rFonts w:ascii="Times New Roman" w:hAnsi="Times New Roman" w:cs="Times New Roman"/>
          <w:sz w:val="24"/>
          <w:szCs w:val="24"/>
        </w:rPr>
        <w:t xml:space="preserve"> здравља </w:t>
      </w:r>
      <w:proofErr w:type="spellStart"/>
      <w:r w:rsidR="00954D69" w:rsidRPr="00D90BA3">
        <w:rPr>
          <w:rFonts w:ascii="Times New Roman" w:hAnsi="Times New Roman" w:cs="Times New Roman"/>
          <w:sz w:val="24"/>
          <w:szCs w:val="24"/>
        </w:rPr>
        <w:t>становника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Републике</w:t>
      </w:r>
      <w:proofErr w:type="spellEnd"/>
      <w:r w:rsidR="00954D69" w:rsidRPr="00D90BA3">
        <w:rPr>
          <w:rFonts w:ascii="Times New Roman" w:hAnsi="Times New Roman" w:cs="Times New Roman"/>
          <w:sz w:val="24"/>
          <w:szCs w:val="24"/>
        </w:rPr>
        <w:t xml:space="preserve"> Србије, 2019. </w:t>
      </w:r>
      <w:proofErr w:type="spellStart"/>
      <w:r w:rsidR="00954D69" w:rsidRPr="00D90BA3">
        <w:rPr>
          <w:rFonts w:ascii="Times New Roman" w:hAnsi="Times New Roman" w:cs="Times New Roman"/>
          <w:sz w:val="24"/>
          <w:szCs w:val="24"/>
        </w:rPr>
        <w:t>године</w:t>
      </w:r>
      <w:proofErr w:type="spellEnd"/>
      <w:r w:rsidR="00954D69" w:rsidRPr="00D90BA3">
        <w:rPr>
          <w:rFonts w:ascii="Times New Roman" w:hAnsi="Times New Roman" w:cs="Times New Roman"/>
          <w:sz w:val="24"/>
          <w:szCs w:val="24"/>
        </w:rPr>
        <w:t xml:space="preserve">, у </w:t>
      </w:r>
      <w:proofErr w:type="spellStart"/>
      <w:r w:rsidR="00954D69" w:rsidRPr="00D90BA3">
        <w:rPr>
          <w:rFonts w:ascii="Times New Roman" w:hAnsi="Times New Roman" w:cs="Times New Roman"/>
          <w:sz w:val="24"/>
          <w:szCs w:val="24"/>
        </w:rPr>
        <w:t>Србији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је</w:t>
      </w:r>
      <w:proofErr w:type="spellEnd"/>
      <w:r w:rsidR="00954D69" w:rsidRPr="00D90BA3">
        <w:rPr>
          <w:rFonts w:ascii="Times New Roman" w:hAnsi="Times New Roman" w:cs="Times New Roman"/>
          <w:sz w:val="24"/>
          <w:szCs w:val="24"/>
        </w:rPr>
        <w:t xml:space="preserve"> 8,3% </w:t>
      </w:r>
      <w:proofErr w:type="spellStart"/>
      <w:r w:rsidR="00954D69" w:rsidRPr="00D90BA3">
        <w:rPr>
          <w:rFonts w:ascii="Times New Roman" w:hAnsi="Times New Roman" w:cs="Times New Roman"/>
          <w:sz w:val="24"/>
          <w:szCs w:val="24"/>
        </w:rPr>
        <w:t>становника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узраста</w:t>
      </w:r>
      <w:proofErr w:type="spellEnd"/>
      <w:r w:rsidR="00954D69" w:rsidRPr="00D90BA3">
        <w:rPr>
          <w:rFonts w:ascii="Times New Roman" w:hAnsi="Times New Roman" w:cs="Times New Roman"/>
          <w:sz w:val="24"/>
          <w:szCs w:val="24"/>
        </w:rPr>
        <w:t xml:space="preserve"> 20 и </w:t>
      </w:r>
      <w:proofErr w:type="spellStart"/>
      <w:r w:rsidR="00954D69" w:rsidRPr="00D90BA3">
        <w:rPr>
          <w:rFonts w:ascii="Times New Roman" w:hAnsi="Times New Roman" w:cs="Times New Roman"/>
          <w:sz w:val="24"/>
          <w:szCs w:val="24"/>
        </w:rPr>
        <w:t>више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година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имало</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постављену</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дијагнозу</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дијабетеса</w:t>
      </w:r>
      <w:proofErr w:type="spellEnd"/>
      <w:r w:rsidR="00954D69" w:rsidRPr="00D90BA3">
        <w:rPr>
          <w:rFonts w:ascii="Times New Roman" w:hAnsi="Times New Roman" w:cs="Times New Roman"/>
          <w:sz w:val="24"/>
          <w:szCs w:val="24"/>
        </w:rPr>
        <w:t xml:space="preserve"> (8). </w:t>
      </w:r>
    </w:p>
    <w:p w14:paraId="0E87F948" w14:textId="512A8918" w:rsidR="00FD2AF5" w:rsidRPr="00D90BA3" w:rsidRDefault="00954D69" w:rsidP="00954D69">
      <w:pPr>
        <w:spacing w:line="360" w:lineRule="auto"/>
        <w:ind w:firstLine="720"/>
        <w:jc w:val="both"/>
        <w:rPr>
          <w:rFonts w:ascii="Times New Roman" w:hAnsi="Times New Roman" w:cs="Times New Roman"/>
          <w:sz w:val="24"/>
          <w:szCs w:val="24"/>
        </w:rPr>
      </w:pPr>
      <w:r w:rsidRPr="00D90BA3">
        <w:rPr>
          <w:rFonts w:ascii="Times New Roman" w:hAnsi="Times New Roman" w:cs="Times New Roman"/>
          <w:sz w:val="24"/>
          <w:szCs w:val="24"/>
        </w:rPr>
        <w:lastRenderedPageBreak/>
        <w:t xml:space="preserve">У </w:t>
      </w:r>
      <w:proofErr w:type="spellStart"/>
      <w:r w:rsidRPr="00D90BA3">
        <w:rPr>
          <w:rFonts w:ascii="Times New Roman" w:hAnsi="Times New Roman" w:cs="Times New Roman"/>
          <w:sz w:val="24"/>
          <w:szCs w:val="24"/>
        </w:rPr>
        <w:t>односу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Истраживање</w:t>
      </w:r>
      <w:proofErr w:type="spellEnd"/>
      <w:r w:rsidRPr="00D90BA3">
        <w:rPr>
          <w:rFonts w:ascii="Times New Roman" w:hAnsi="Times New Roman" w:cs="Times New Roman"/>
          <w:sz w:val="24"/>
          <w:szCs w:val="24"/>
        </w:rPr>
        <w:t xml:space="preserve"> здравља </w:t>
      </w:r>
      <w:proofErr w:type="spellStart"/>
      <w:r w:rsidRPr="00D90BA3">
        <w:rPr>
          <w:rFonts w:ascii="Times New Roman" w:hAnsi="Times New Roman" w:cs="Times New Roman"/>
          <w:sz w:val="24"/>
          <w:szCs w:val="24"/>
        </w:rPr>
        <w:t>становништва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Србије</w:t>
      </w:r>
      <w:proofErr w:type="spellEnd"/>
      <w:r w:rsidRPr="00D90BA3">
        <w:rPr>
          <w:rFonts w:ascii="Times New Roman" w:hAnsi="Times New Roman" w:cs="Times New Roman"/>
          <w:sz w:val="24"/>
          <w:szCs w:val="24"/>
        </w:rPr>
        <w:t xml:space="preserve"> 2000.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број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дијагностикованим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износио</w:t>
      </w:r>
      <w:proofErr w:type="spellEnd"/>
      <w:r w:rsidRPr="00D90BA3">
        <w:rPr>
          <w:rFonts w:ascii="Times New Roman" w:hAnsi="Times New Roman" w:cs="Times New Roman"/>
          <w:sz w:val="24"/>
          <w:szCs w:val="24"/>
        </w:rPr>
        <w:t xml:space="preserve"> 5,0%, </w:t>
      </w:r>
      <w:proofErr w:type="spellStart"/>
      <w:r w:rsidRPr="00D90BA3">
        <w:rPr>
          <w:rFonts w:ascii="Times New Roman" w:hAnsi="Times New Roman" w:cs="Times New Roman"/>
          <w:sz w:val="24"/>
          <w:szCs w:val="24"/>
        </w:rPr>
        <w:t>преваленција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повећала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66% (</w:t>
      </w:r>
      <w:proofErr w:type="spellStart"/>
      <w:r w:rsidRPr="00D90BA3">
        <w:rPr>
          <w:rFonts w:ascii="Times New Roman" w:hAnsi="Times New Roman" w:cs="Times New Roman"/>
          <w:sz w:val="24"/>
          <w:szCs w:val="24"/>
        </w:rPr>
        <w:t>табела</w:t>
      </w:r>
      <w:proofErr w:type="spellEnd"/>
      <w:r w:rsidRPr="00D90BA3">
        <w:rPr>
          <w:rFonts w:ascii="Times New Roman" w:hAnsi="Times New Roman" w:cs="Times New Roman"/>
          <w:sz w:val="24"/>
          <w:szCs w:val="24"/>
        </w:rPr>
        <w:t xml:space="preserve"> 1), </w:t>
      </w:r>
      <w:proofErr w:type="spellStart"/>
      <w:r w:rsidRPr="00D90BA3">
        <w:rPr>
          <w:rFonts w:ascii="Times New Roman" w:hAnsi="Times New Roman" w:cs="Times New Roman"/>
          <w:sz w:val="24"/>
          <w:szCs w:val="24"/>
        </w:rPr>
        <w:t>при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чему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незнатно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чешћи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жена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него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мушкараца</w:t>
      </w:r>
      <w:proofErr w:type="spellEnd"/>
      <w:r w:rsidRPr="00D90BA3">
        <w:rPr>
          <w:rFonts w:ascii="Times New Roman" w:hAnsi="Times New Roman" w:cs="Times New Roman"/>
          <w:sz w:val="24"/>
          <w:szCs w:val="24"/>
        </w:rPr>
        <w:t xml:space="preserve"> (8).</w:t>
      </w:r>
    </w:p>
    <w:p w14:paraId="67DA3382" w14:textId="77777777" w:rsidR="009A238B" w:rsidRPr="00D90BA3" w:rsidRDefault="009A238B" w:rsidP="00954D69">
      <w:pPr>
        <w:spacing w:line="360" w:lineRule="auto"/>
        <w:ind w:firstLine="720"/>
        <w:jc w:val="both"/>
        <w:rPr>
          <w:rFonts w:ascii="Times New Roman" w:hAnsi="Times New Roman" w:cs="Times New Roman"/>
          <w:sz w:val="24"/>
          <w:szCs w:val="24"/>
        </w:rPr>
      </w:pPr>
    </w:p>
    <w:p w14:paraId="117305AB" w14:textId="77777777" w:rsidR="00FD2AF5" w:rsidRPr="00D90BA3" w:rsidRDefault="00FD2AF5" w:rsidP="00954D69">
      <w:pPr>
        <w:spacing w:line="360" w:lineRule="auto"/>
        <w:jc w:val="both"/>
        <w:rPr>
          <w:rFonts w:ascii="Times New Roman" w:hAnsi="Times New Roman" w:cs="Times New Roman"/>
          <w:b/>
          <w:sz w:val="24"/>
          <w:szCs w:val="24"/>
        </w:rPr>
      </w:pPr>
    </w:p>
    <w:p w14:paraId="04AD21AE" w14:textId="6A2FD1F8" w:rsidR="00FD2AF5" w:rsidRPr="00D90BA3" w:rsidRDefault="00A3683D" w:rsidP="00954D69">
      <w:pPr>
        <w:spacing w:line="360" w:lineRule="auto"/>
        <w:jc w:val="both"/>
        <w:rPr>
          <w:rFonts w:ascii="Times New Roman" w:hAnsi="Times New Roman" w:cs="Times New Roman"/>
        </w:rPr>
      </w:pPr>
      <w:r w:rsidRPr="00D90BA3">
        <w:rPr>
          <w:rFonts w:ascii="Times New Roman" w:hAnsi="Times New Roman" w:cs="Times New Roman"/>
          <w:b/>
          <w:lang w:val="sr-Cyrl-RS"/>
        </w:rPr>
        <w:t xml:space="preserve"> </w:t>
      </w:r>
      <w:proofErr w:type="spellStart"/>
      <w:r w:rsidR="00954D69" w:rsidRPr="00D90BA3">
        <w:rPr>
          <w:rFonts w:ascii="Times New Roman" w:hAnsi="Times New Roman" w:cs="Times New Roman"/>
          <w:b/>
        </w:rPr>
        <w:t>Табела</w:t>
      </w:r>
      <w:proofErr w:type="spellEnd"/>
      <w:r w:rsidR="00954D69" w:rsidRPr="00D90BA3">
        <w:rPr>
          <w:rFonts w:ascii="Times New Roman" w:hAnsi="Times New Roman" w:cs="Times New Roman"/>
          <w:b/>
        </w:rPr>
        <w:t xml:space="preserve"> 1.</w:t>
      </w:r>
      <w:r w:rsidR="00954D69" w:rsidRPr="00D90BA3">
        <w:rPr>
          <w:rFonts w:ascii="Times New Roman" w:hAnsi="Times New Roman" w:cs="Times New Roman"/>
        </w:rPr>
        <w:t xml:space="preserve"> </w:t>
      </w:r>
      <w:proofErr w:type="spellStart"/>
      <w:r w:rsidR="00954D69" w:rsidRPr="00D90BA3">
        <w:rPr>
          <w:rFonts w:ascii="Times New Roman" w:hAnsi="Times New Roman" w:cs="Times New Roman"/>
        </w:rPr>
        <w:t>Преваленција</w:t>
      </w:r>
      <w:proofErr w:type="spellEnd"/>
      <w:r w:rsidR="00954D69" w:rsidRPr="00D90BA3">
        <w:rPr>
          <w:rFonts w:ascii="Times New Roman" w:hAnsi="Times New Roman" w:cs="Times New Roman"/>
        </w:rPr>
        <w:t xml:space="preserve"> </w:t>
      </w:r>
      <w:proofErr w:type="spellStart"/>
      <w:r w:rsidR="00954D69" w:rsidRPr="00D90BA3">
        <w:rPr>
          <w:rFonts w:ascii="Times New Roman" w:hAnsi="Times New Roman" w:cs="Times New Roman"/>
        </w:rPr>
        <w:t>дијабет</w:t>
      </w:r>
      <w:r w:rsidRPr="00D90BA3">
        <w:rPr>
          <w:rFonts w:ascii="Times New Roman" w:hAnsi="Times New Roman" w:cs="Times New Roman"/>
        </w:rPr>
        <w:t>еса</w:t>
      </w:r>
      <w:proofErr w:type="spellEnd"/>
      <w:r w:rsidRPr="00D90BA3">
        <w:rPr>
          <w:rFonts w:ascii="Times New Roman" w:hAnsi="Times New Roman" w:cs="Times New Roman"/>
        </w:rPr>
        <w:t xml:space="preserve"> у </w:t>
      </w:r>
      <w:proofErr w:type="spellStart"/>
      <w:r w:rsidRPr="00D90BA3">
        <w:rPr>
          <w:rFonts w:ascii="Times New Roman" w:hAnsi="Times New Roman" w:cs="Times New Roman"/>
        </w:rPr>
        <w:t>Србији</w:t>
      </w:r>
      <w:proofErr w:type="spellEnd"/>
      <w:r w:rsidRPr="00D90BA3">
        <w:rPr>
          <w:rFonts w:ascii="Times New Roman" w:hAnsi="Times New Roman" w:cs="Times New Roman"/>
        </w:rPr>
        <w:t xml:space="preserve"> (20+ </w:t>
      </w:r>
      <w:proofErr w:type="spellStart"/>
      <w:r w:rsidRPr="00D90BA3">
        <w:rPr>
          <w:rFonts w:ascii="Times New Roman" w:hAnsi="Times New Roman" w:cs="Times New Roman"/>
        </w:rPr>
        <w:t>година</w:t>
      </w:r>
      <w:proofErr w:type="spellEnd"/>
      <w:r w:rsidRPr="00D90BA3">
        <w:rPr>
          <w:rFonts w:ascii="Times New Roman" w:hAnsi="Times New Roman" w:cs="Times New Roman"/>
        </w:rPr>
        <w:t>), 2000-</w:t>
      </w:r>
      <w:r w:rsidR="00954D69" w:rsidRPr="00D90BA3">
        <w:rPr>
          <w:rFonts w:ascii="Times New Roman" w:hAnsi="Times New Roman" w:cs="Times New Roman"/>
        </w:rPr>
        <w:t xml:space="preserve">2019. </w:t>
      </w:r>
      <w:proofErr w:type="spellStart"/>
      <w:r w:rsidR="00954D69" w:rsidRPr="00D90BA3">
        <w:rPr>
          <w:rFonts w:ascii="Times New Roman" w:hAnsi="Times New Roman" w:cs="Times New Roman"/>
        </w:rPr>
        <w:t>година</w:t>
      </w:r>
      <w:proofErr w:type="spellEnd"/>
    </w:p>
    <w:p w14:paraId="00F1B84D" w14:textId="77777777" w:rsidR="00FD2AF5" w:rsidRPr="00D90BA3" w:rsidRDefault="00954D69" w:rsidP="00954D69">
      <w:pPr>
        <w:spacing w:line="360" w:lineRule="auto"/>
        <w:jc w:val="both"/>
        <w:rPr>
          <w:rFonts w:ascii="Times New Roman" w:hAnsi="Times New Roman" w:cs="Times New Roman"/>
          <w:sz w:val="24"/>
          <w:szCs w:val="24"/>
        </w:rPr>
      </w:pPr>
      <w:r w:rsidRPr="00D90BA3">
        <w:rPr>
          <w:rFonts w:ascii="Times New Roman" w:hAnsi="Times New Roman" w:cs="Times New Roman"/>
          <w:noProof/>
          <w:sz w:val="24"/>
          <w:szCs w:val="24"/>
          <w:lang w:val="en-US"/>
        </w:rPr>
        <w:drawing>
          <wp:inline distT="114300" distB="114300" distL="114300" distR="114300" wp14:anchorId="71BB15CF" wp14:editId="314089A1">
            <wp:extent cx="3695700" cy="11906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695700" cy="1190625"/>
                    </a:xfrm>
                    <a:prstGeom prst="rect">
                      <a:avLst/>
                    </a:prstGeom>
                    <a:ln/>
                  </pic:spPr>
                </pic:pic>
              </a:graphicData>
            </a:graphic>
          </wp:inline>
        </w:drawing>
      </w:r>
    </w:p>
    <w:p w14:paraId="54381C44" w14:textId="1DE4B63C" w:rsidR="00FD2AF5" w:rsidRPr="00D90BA3" w:rsidRDefault="00A3683D" w:rsidP="00954D69">
      <w:pPr>
        <w:spacing w:line="360" w:lineRule="auto"/>
        <w:jc w:val="both"/>
        <w:rPr>
          <w:rFonts w:ascii="Times New Roman" w:hAnsi="Times New Roman" w:cs="Times New Roman"/>
          <w:i/>
        </w:rPr>
      </w:pPr>
      <w:r w:rsidRPr="00D90BA3">
        <w:rPr>
          <w:rFonts w:ascii="Times New Roman" w:hAnsi="Times New Roman" w:cs="Times New Roman"/>
          <w:i/>
          <w:lang w:val="sr-Cyrl-RS"/>
        </w:rPr>
        <w:t xml:space="preserve"> </w:t>
      </w:r>
      <w:proofErr w:type="spellStart"/>
      <w:r w:rsidR="00954D69" w:rsidRPr="00D90BA3">
        <w:rPr>
          <w:rFonts w:ascii="Times New Roman" w:hAnsi="Times New Roman" w:cs="Times New Roman"/>
          <w:i/>
        </w:rPr>
        <w:t>Извор</w:t>
      </w:r>
      <w:proofErr w:type="spellEnd"/>
      <w:r w:rsidR="00954D69" w:rsidRPr="00D90BA3">
        <w:rPr>
          <w:rFonts w:ascii="Times New Roman" w:hAnsi="Times New Roman" w:cs="Times New Roman"/>
          <w:i/>
        </w:rPr>
        <w:t xml:space="preserve">: </w:t>
      </w:r>
      <w:proofErr w:type="spellStart"/>
      <w:r w:rsidR="00954D69" w:rsidRPr="00D90BA3">
        <w:rPr>
          <w:rFonts w:ascii="Times New Roman" w:hAnsi="Times New Roman" w:cs="Times New Roman"/>
          <w:i/>
        </w:rPr>
        <w:t>Истраживање</w:t>
      </w:r>
      <w:proofErr w:type="spellEnd"/>
      <w:r w:rsidR="00954D69" w:rsidRPr="00D90BA3">
        <w:rPr>
          <w:rFonts w:ascii="Times New Roman" w:hAnsi="Times New Roman" w:cs="Times New Roman"/>
          <w:i/>
        </w:rPr>
        <w:t xml:space="preserve"> здравља </w:t>
      </w:r>
      <w:proofErr w:type="spellStart"/>
      <w:r w:rsidR="00954D69" w:rsidRPr="00D90BA3">
        <w:rPr>
          <w:rFonts w:ascii="Times New Roman" w:hAnsi="Times New Roman" w:cs="Times New Roman"/>
          <w:i/>
        </w:rPr>
        <w:t>становника</w:t>
      </w:r>
      <w:proofErr w:type="spellEnd"/>
      <w:r w:rsidR="00954D69" w:rsidRPr="00D90BA3">
        <w:rPr>
          <w:rFonts w:ascii="Times New Roman" w:hAnsi="Times New Roman" w:cs="Times New Roman"/>
          <w:i/>
        </w:rPr>
        <w:t xml:space="preserve"> </w:t>
      </w:r>
      <w:proofErr w:type="spellStart"/>
      <w:r w:rsidR="00954D69" w:rsidRPr="00D90BA3">
        <w:rPr>
          <w:rFonts w:ascii="Times New Roman" w:hAnsi="Times New Roman" w:cs="Times New Roman"/>
          <w:i/>
        </w:rPr>
        <w:t>Републике</w:t>
      </w:r>
      <w:proofErr w:type="spellEnd"/>
      <w:r w:rsidR="00954D69" w:rsidRPr="00D90BA3">
        <w:rPr>
          <w:rFonts w:ascii="Times New Roman" w:hAnsi="Times New Roman" w:cs="Times New Roman"/>
          <w:i/>
        </w:rPr>
        <w:t xml:space="preserve"> Србије, 2000, 2006, 2013 и 2019.</w:t>
      </w:r>
    </w:p>
    <w:p w14:paraId="0D2377E2" w14:textId="77777777" w:rsidR="006A5F56" w:rsidRPr="00D90BA3" w:rsidRDefault="006A5F56" w:rsidP="00954D69">
      <w:pPr>
        <w:spacing w:line="360" w:lineRule="auto"/>
        <w:jc w:val="both"/>
        <w:rPr>
          <w:rFonts w:ascii="Times New Roman" w:hAnsi="Times New Roman" w:cs="Times New Roman"/>
          <w:i/>
          <w:sz w:val="24"/>
          <w:szCs w:val="24"/>
        </w:rPr>
      </w:pPr>
    </w:p>
    <w:p w14:paraId="0BA8CD84" w14:textId="38F7019B" w:rsidR="00A63F13" w:rsidRPr="00D90BA3" w:rsidRDefault="00954D69" w:rsidP="009A238B">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Према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истом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извору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већину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(90-95%) </w:t>
      </w:r>
      <w:proofErr w:type="spellStart"/>
      <w:r w:rsidRPr="00D90BA3">
        <w:rPr>
          <w:rFonts w:ascii="Times New Roman" w:hAnsi="Times New Roman" w:cs="Times New Roman"/>
          <w:sz w:val="24"/>
          <w:szCs w:val="24"/>
        </w:rPr>
        <w:t>чиниле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типом</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где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највећи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број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узрасту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између</w:t>
      </w:r>
      <w:proofErr w:type="spellEnd"/>
      <w:r w:rsidRPr="00D90BA3">
        <w:rPr>
          <w:rFonts w:ascii="Times New Roman" w:hAnsi="Times New Roman" w:cs="Times New Roman"/>
          <w:sz w:val="24"/>
          <w:szCs w:val="24"/>
        </w:rPr>
        <w:t xml:space="preserve"> 45 и 65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графикон</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што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одговара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најпродуктивнијем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периоду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живота</w:t>
      </w:r>
      <w:proofErr w:type="spellEnd"/>
      <w:r w:rsidRPr="00D90BA3">
        <w:rPr>
          <w:rFonts w:ascii="Times New Roman" w:hAnsi="Times New Roman" w:cs="Times New Roman"/>
          <w:sz w:val="24"/>
          <w:szCs w:val="24"/>
        </w:rPr>
        <w:t xml:space="preserve"> (8).</w:t>
      </w:r>
    </w:p>
    <w:p w14:paraId="7148C5AA" w14:textId="577D30A1" w:rsidR="009A238B" w:rsidRPr="00D90BA3" w:rsidRDefault="009A238B" w:rsidP="002810EC">
      <w:pPr>
        <w:spacing w:line="360" w:lineRule="auto"/>
        <w:jc w:val="both"/>
        <w:rPr>
          <w:rFonts w:ascii="Times New Roman" w:hAnsi="Times New Roman" w:cs="Times New Roman"/>
          <w:sz w:val="24"/>
          <w:szCs w:val="24"/>
        </w:rPr>
      </w:pPr>
    </w:p>
    <w:p w14:paraId="46809F44" w14:textId="77777777" w:rsidR="009A238B" w:rsidRPr="00D90BA3" w:rsidRDefault="009A238B" w:rsidP="009A238B">
      <w:pPr>
        <w:spacing w:line="360" w:lineRule="auto"/>
        <w:ind w:firstLine="700"/>
        <w:jc w:val="both"/>
        <w:rPr>
          <w:rFonts w:ascii="Times New Roman" w:hAnsi="Times New Roman" w:cs="Times New Roman"/>
          <w:b/>
          <w:sz w:val="24"/>
          <w:szCs w:val="24"/>
        </w:rPr>
      </w:pPr>
    </w:p>
    <w:p w14:paraId="65E0EE6F" w14:textId="77777777" w:rsidR="00FD2AF5" w:rsidRPr="00D90BA3" w:rsidRDefault="00954D69" w:rsidP="00954D69">
      <w:pPr>
        <w:spacing w:line="360" w:lineRule="auto"/>
        <w:jc w:val="both"/>
        <w:rPr>
          <w:rFonts w:ascii="Times New Roman" w:hAnsi="Times New Roman" w:cs="Times New Roman"/>
        </w:rPr>
      </w:pPr>
      <w:proofErr w:type="spellStart"/>
      <w:r w:rsidRPr="00D90BA3">
        <w:rPr>
          <w:rFonts w:ascii="Times New Roman" w:hAnsi="Times New Roman" w:cs="Times New Roman"/>
          <w:b/>
        </w:rPr>
        <w:t>Графикон</w:t>
      </w:r>
      <w:proofErr w:type="spellEnd"/>
      <w:r w:rsidRPr="00D90BA3">
        <w:rPr>
          <w:rFonts w:ascii="Times New Roman" w:hAnsi="Times New Roman" w:cs="Times New Roman"/>
          <w:b/>
        </w:rPr>
        <w:t xml:space="preserve"> 2.</w:t>
      </w:r>
      <w:r w:rsidRPr="00D90BA3">
        <w:rPr>
          <w:rFonts w:ascii="Times New Roman" w:hAnsi="Times New Roman" w:cs="Times New Roman"/>
        </w:rPr>
        <w:t xml:space="preserve"> </w:t>
      </w:r>
      <w:proofErr w:type="spellStart"/>
      <w:r w:rsidRPr="00D90BA3">
        <w:rPr>
          <w:rFonts w:ascii="Times New Roman" w:hAnsi="Times New Roman" w:cs="Times New Roman"/>
        </w:rPr>
        <w:t>Учесталост</w:t>
      </w:r>
      <w:proofErr w:type="spellEnd"/>
      <w:r w:rsidRPr="00D90BA3">
        <w:rPr>
          <w:rFonts w:ascii="Times New Roman" w:hAnsi="Times New Roman" w:cs="Times New Roman"/>
        </w:rPr>
        <w:t xml:space="preserve"> </w:t>
      </w:r>
      <w:proofErr w:type="spellStart"/>
      <w:r w:rsidRPr="00D90BA3">
        <w:rPr>
          <w:rFonts w:ascii="Times New Roman" w:hAnsi="Times New Roman" w:cs="Times New Roman"/>
        </w:rPr>
        <w:t>ново-дијагностикованих</w:t>
      </w:r>
      <w:proofErr w:type="spellEnd"/>
      <w:r w:rsidRPr="00D90BA3">
        <w:rPr>
          <w:rFonts w:ascii="Times New Roman" w:hAnsi="Times New Roman" w:cs="Times New Roman"/>
        </w:rPr>
        <w:t xml:space="preserve"> </w:t>
      </w:r>
      <w:proofErr w:type="spellStart"/>
      <w:r w:rsidRPr="00D90BA3">
        <w:rPr>
          <w:rFonts w:ascii="Times New Roman" w:hAnsi="Times New Roman" w:cs="Times New Roman"/>
        </w:rPr>
        <w:t>особа</w:t>
      </w:r>
      <w:proofErr w:type="spellEnd"/>
      <w:r w:rsidRPr="00D90BA3">
        <w:rPr>
          <w:rFonts w:ascii="Times New Roman" w:hAnsi="Times New Roman" w:cs="Times New Roman"/>
        </w:rPr>
        <w:t xml:space="preserve"> </w:t>
      </w:r>
      <w:proofErr w:type="spellStart"/>
      <w:r w:rsidRPr="00D90BA3">
        <w:rPr>
          <w:rFonts w:ascii="Times New Roman" w:hAnsi="Times New Roman" w:cs="Times New Roman"/>
        </w:rPr>
        <w:t>са</w:t>
      </w:r>
      <w:proofErr w:type="spellEnd"/>
      <w:r w:rsidRPr="00D90BA3">
        <w:rPr>
          <w:rFonts w:ascii="Times New Roman" w:hAnsi="Times New Roman" w:cs="Times New Roman"/>
        </w:rPr>
        <w:t xml:space="preserve"> </w:t>
      </w:r>
      <w:proofErr w:type="spellStart"/>
      <w:r w:rsidRPr="00D90BA3">
        <w:rPr>
          <w:rFonts w:ascii="Times New Roman" w:hAnsi="Times New Roman" w:cs="Times New Roman"/>
        </w:rPr>
        <w:t>типом</w:t>
      </w:r>
      <w:proofErr w:type="spellEnd"/>
      <w:r w:rsidRPr="00D90BA3">
        <w:rPr>
          <w:rFonts w:ascii="Times New Roman" w:hAnsi="Times New Roman" w:cs="Times New Roman"/>
        </w:rPr>
        <w:t xml:space="preserve"> 2 </w:t>
      </w:r>
      <w:proofErr w:type="spellStart"/>
      <w:r w:rsidRPr="00D90BA3">
        <w:rPr>
          <w:rFonts w:ascii="Times New Roman" w:hAnsi="Times New Roman" w:cs="Times New Roman"/>
        </w:rPr>
        <w:t>дијабетеса</w:t>
      </w:r>
      <w:proofErr w:type="spellEnd"/>
      <w:r w:rsidRPr="00D90BA3">
        <w:rPr>
          <w:rFonts w:ascii="Times New Roman" w:hAnsi="Times New Roman" w:cs="Times New Roman"/>
        </w:rPr>
        <w:t xml:space="preserve"> </w:t>
      </w:r>
      <w:proofErr w:type="spellStart"/>
      <w:r w:rsidRPr="00D90BA3">
        <w:rPr>
          <w:rFonts w:ascii="Times New Roman" w:hAnsi="Times New Roman" w:cs="Times New Roman"/>
        </w:rPr>
        <w:t>према</w:t>
      </w:r>
      <w:proofErr w:type="spellEnd"/>
      <w:r w:rsidRPr="00D90BA3">
        <w:rPr>
          <w:rFonts w:ascii="Times New Roman" w:hAnsi="Times New Roman" w:cs="Times New Roman"/>
        </w:rPr>
        <w:t xml:space="preserve"> </w:t>
      </w:r>
      <w:proofErr w:type="spellStart"/>
      <w:r w:rsidRPr="00D90BA3">
        <w:rPr>
          <w:rFonts w:ascii="Times New Roman" w:hAnsi="Times New Roman" w:cs="Times New Roman"/>
        </w:rPr>
        <w:t>узрасту</w:t>
      </w:r>
      <w:proofErr w:type="spellEnd"/>
      <w:r w:rsidRPr="00D90BA3">
        <w:rPr>
          <w:rFonts w:ascii="Times New Roman" w:hAnsi="Times New Roman" w:cs="Times New Roman"/>
        </w:rPr>
        <w:t xml:space="preserve"> и </w:t>
      </w:r>
      <w:proofErr w:type="spellStart"/>
      <w:r w:rsidRPr="00D90BA3">
        <w:rPr>
          <w:rFonts w:ascii="Times New Roman" w:hAnsi="Times New Roman" w:cs="Times New Roman"/>
        </w:rPr>
        <w:t>полу</w:t>
      </w:r>
      <w:proofErr w:type="spellEnd"/>
      <w:r w:rsidRPr="00D90BA3">
        <w:rPr>
          <w:rFonts w:ascii="Times New Roman" w:hAnsi="Times New Roman" w:cs="Times New Roman"/>
        </w:rPr>
        <w:t xml:space="preserve">, </w:t>
      </w:r>
      <w:proofErr w:type="spellStart"/>
      <w:r w:rsidRPr="00D90BA3">
        <w:rPr>
          <w:rFonts w:ascii="Times New Roman" w:hAnsi="Times New Roman" w:cs="Times New Roman"/>
        </w:rPr>
        <w:t>Србија</w:t>
      </w:r>
      <w:proofErr w:type="spellEnd"/>
      <w:r w:rsidRPr="00D90BA3">
        <w:rPr>
          <w:rFonts w:ascii="Times New Roman" w:hAnsi="Times New Roman" w:cs="Times New Roman"/>
        </w:rPr>
        <w:t xml:space="preserve">, 2006-2021. </w:t>
      </w:r>
      <w:proofErr w:type="spellStart"/>
      <w:r w:rsidRPr="00D90BA3">
        <w:rPr>
          <w:rFonts w:ascii="Times New Roman" w:hAnsi="Times New Roman" w:cs="Times New Roman"/>
        </w:rPr>
        <w:t>година</w:t>
      </w:r>
      <w:proofErr w:type="spellEnd"/>
    </w:p>
    <w:p w14:paraId="0127FBFC" w14:textId="77777777" w:rsidR="00FD2AF5" w:rsidRPr="00D90BA3" w:rsidRDefault="00954D69" w:rsidP="00954D69">
      <w:pPr>
        <w:spacing w:line="360" w:lineRule="auto"/>
        <w:ind w:firstLine="700"/>
        <w:jc w:val="both"/>
        <w:rPr>
          <w:rFonts w:ascii="Times New Roman" w:hAnsi="Times New Roman" w:cs="Times New Roman"/>
          <w:sz w:val="24"/>
          <w:szCs w:val="24"/>
        </w:rPr>
      </w:pPr>
      <w:r w:rsidRPr="00D90BA3">
        <w:rPr>
          <w:rFonts w:ascii="Times New Roman" w:hAnsi="Times New Roman" w:cs="Times New Roman"/>
          <w:noProof/>
          <w:sz w:val="24"/>
          <w:szCs w:val="24"/>
          <w:lang w:val="en-US"/>
        </w:rPr>
        <w:drawing>
          <wp:inline distT="114300" distB="114300" distL="114300" distR="114300" wp14:anchorId="13ECC0D4" wp14:editId="7CAE4899">
            <wp:extent cx="4419600" cy="27051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419600" cy="2705100"/>
                    </a:xfrm>
                    <a:prstGeom prst="rect">
                      <a:avLst/>
                    </a:prstGeom>
                    <a:ln/>
                  </pic:spPr>
                </pic:pic>
              </a:graphicData>
            </a:graphic>
          </wp:inline>
        </w:drawing>
      </w:r>
    </w:p>
    <w:p w14:paraId="5D81FDDB" w14:textId="54BDF0CD" w:rsidR="009A238B" w:rsidRPr="00D90BA3" w:rsidRDefault="009A238B" w:rsidP="009A238B">
      <w:pPr>
        <w:spacing w:line="360" w:lineRule="auto"/>
        <w:jc w:val="both"/>
        <w:rPr>
          <w:rFonts w:ascii="Times New Roman" w:hAnsi="Times New Roman" w:cs="Times New Roman"/>
          <w:sz w:val="24"/>
          <w:szCs w:val="24"/>
        </w:rPr>
      </w:pPr>
    </w:p>
    <w:p w14:paraId="2958E188" w14:textId="0A41FDBF" w:rsidR="00FD2AF5"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lastRenderedPageBreak/>
        <w:t>Због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постепеног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развоја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клиничке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слике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благе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симптоматологије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овај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може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годинама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протицати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неопажено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резултатима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међународних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истраживања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приближно</w:t>
      </w:r>
      <w:proofErr w:type="spellEnd"/>
      <w:r w:rsidRPr="00D90BA3">
        <w:rPr>
          <w:rFonts w:ascii="Times New Roman" w:hAnsi="Times New Roman" w:cs="Times New Roman"/>
          <w:sz w:val="24"/>
          <w:szCs w:val="24"/>
        </w:rPr>
        <w:t xml:space="preserve"> 35,7%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типом</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Европи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постављену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дијагнозу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своју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w:t>
      </w:r>
      <w:proofErr w:type="spellEnd"/>
      <w:r w:rsidRPr="00D90BA3">
        <w:rPr>
          <w:rFonts w:ascii="Times New Roman" w:hAnsi="Times New Roman" w:cs="Times New Roman"/>
          <w:sz w:val="24"/>
          <w:szCs w:val="24"/>
        </w:rPr>
        <w:t xml:space="preserve"> (5, 10, 11, 12). </w:t>
      </w:r>
      <w:proofErr w:type="spellStart"/>
      <w:r w:rsidRPr="00D90BA3">
        <w:rPr>
          <w:rFonts w:ascii="Times New Roman" w:hAnsi="Times New Roman" w:cs="Times New Roman"/>
          <w:sz w:val="24"/>
          <w:szCs w:val="24"/>
        </w:rPr>
        <w:t>Најчешће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открива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случајно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приликом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рутинских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лабораторијских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анализа</w:t>
      </w:r>
      <w:proofErr w:type="spellEnd"/>
      <w:r w:rsidRPr="00D90BA3">
        <w:rPr>
          <w:rFonts w:ascii="Times New Roman" w:hAnsi="Times New Roman" w:cs="Times New Roman"/>
          <w:sz w:val="24"/>
          <w:szCs w:val="24"/>
        </w:rPr>
        <w:t xml:space="preserve">, а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многе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први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знаци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могу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последица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његових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веома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озбиљних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због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чега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00734836" w:rsidRPr="00D90BA3">
        <w:rPr>
          <w:rFonts w:ascii="Times New Roman" w:hAnsi="Times New Roman" w:cs="Times New Roman"/>
          <w:sz w:val="24"/>
          <w:szCs w:val="24"/>
        </w:rPr>
        <w:t xml:space="preserve"> </w:t>
      </w:r>
      <w:proofErr w:type="spellStart"/>
      <w:r w:rsidR="00734836" w:rsidRPr="00D90BA3">
        <w:rPr>
          <w:rFonts w:ascii="Times New Roman" w:hAnsi="Times New Roman" w:cs="Times New Roman"/>
          <w:sz w:val="24"/>
          <w:szCs w:val="24"/>
        </w:rPr>
        <w:t>често</w:t>
      </w:r>
      <w:proofErr w:type="spellEnd"/>
      <w:r w:rsidR="00734836" w:rsidRPr="00D90BA3">
        <w:rPr>
          <w:rFonts w:ascii="Times New Roman" w:hAnsi="Times New Roman" w:cs="Times New Roman"/>
          <w:sz w:val="24"/>
          <w:szCs w:val="24"/>
        </w:rPr>
        <w:t xml:space="preserve"> </w:t>
      </w:r>
      <w:proofErr w:type="spellStart"/>
      <w:r w:rsidR="00734836" w:rsidRPr="00D90BA3">
        <w:rPr>
          <w:rFonts w:ascii="Times New Roman" w:hAnsi="Times New Roman" w:cs="Times New Roman"/>
          <w:sz w:val="24"/>
          <w:szCs w:val="24"/>
        </w:rPr>
        <w:t>каже</w:t>
      </w:r>
      <w:proofErr w:type="spellEnd"/>
      <w:r w:rsidR="00734836" w:rsidRPr="00D90BA3">
        <w:rPr>
          <w:rFonts w:ascii="Times New Roman" w:hAnsi="Times New Roman" w:cs="Times New Roman"/>
          <w:sz w:val="24"/>
          <w:szCs w:val="24"/>
        </w:rPr>
        <w:t xml:space="preserve"> </w:t>
      </w:r>
      <w:proofErr w:type="spellStart"/>
      <w:r w:rsidR="00734836" w:rsidRPr="00D90BA3">
        <w:rPr>
          <w:rFonts w:ascii="Times New Roman" w:hAnsi="Times New Roman" w:cs="Times New Roman"/>
          <w:sz w:val="24"/>
          <w:szCs w:val="24"/>
        </w:rPr>
        <w:t>да</w:t>
      </w:r>
      <w:proofErr w:type="spellEnd"/>
      <w:r w:rsidR="00734836" w:rsidRPr="00D90BA3">
        <w:rPr>
          <w:rFonts w:ascii="Times New Roman" w:hAnsi="Times New Roman" w:cs="Times New Roman"/>
          <w:sz w:val="24"/>
          <w:szCs w:val="24"/>
        </w:rPr>
        <w:t xml:space="preserve"> </w:t>
      </w:r>
      <w:proofErr w:type="spellStart"/>
      <w:r w:rsidR="00734836" w:rsidRPr="00D90BA3">
        <w:rPr>
          <w:rFonts w:ascii="Times New Roman" w:hAnsi="Times New Roman" w:cs="Times New Roman"/>
          <w:sz w:val="24"/>
          <w:szCs w:val="24"/>
        </w:rPr>
        <w:t>је</w:t>
      </w:r>
      <w:proofErr w:type="spellEnd"/>
      <w:r w:rsidR="00734836" w:rsidRPr="00D90BA3">
        <w:rPr>
          <w:rFonts w:ascii="Times New Roman" w:hAnsi="Times New Roman" w:cs="Times New Roman"/>
          <w:sz w:val="24"/>
          <w:szCs w:val="24"/>
        </w:rPr>
        <w:t xml:space="preserve"> „</w:t>
      </w:r>
      <w:proofErr w:type="spellStart"/>
      <w:r w:rsidR="00734836" w:rsidRPr="00D90BA3">
        <w:rPr>
          <w:rFonts w:ascii="Times New Roman" w:hAnsi="Times New Roman" w:cs="Times New Roman"/>
          <w:sz w:val="24"/>
          <w:szCs w:val="24"/>
        </w:rPr>
        <w:t>тихи</w:t>
      </w:r>
      <w:proofErr w:type="spellEnd"/>
      <w:r w:rsidR="00734836" w:rsidRPr="00D90BA3">
        <w:rPr>
          <w:rFonts w:ascii="Times New Roman" w:hAnsi="Times New Roman" w:cs="Times New Roman"/>
          <w:sz w:val="24"/>
          <w:szCs w:val="24"/>
        </w:rPr>
        <w:t xml:space="preserve"> </w:t>
      </w:r>
      <w:proofErr w:type="spellStart"/>
      <w:r w:rsidR="00734836" w:rsidRPr="00D90BA3">
        <w:rPr>
          <w:rFonts w:ascii="Times New Roman" w:hAnsi="Times New Roman" w:cs="Times New Roman"/>
          <w:sz w:val="24"/>
          <w:szCs w:val="24"/>
        </w:rPr>
        <w:t>убица</w:t>
      </w:r>
      <w:proofErr w:type="spellEnd"/>
      <w:r w:rsidR="00734836" w:rsidRPr="00D90BA3">
        <w:rPr>
          <w:rFonts w:ascii="Times New Roman" w:hAnsi="Times New Roman" w:cs="Times New Roman"/>
          <w:sz w:val="24"/>
          <w:szCs w:val="24"/>
        </w:rPr>
        <w:t>”</w:t>
      </w:r>
      <w:r w:rsidR="00734836"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најчешћи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слепила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терминалне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бубрежне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инсуфицијенције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захтева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дијализу</w:t>
      </w:r>
      <w:proofErr w:type="spellEnd"/>
      <w:r w:rsidRPr="00D90BA3">
        <w:rPr>
          <w:rFonts w:ascii="Times New Roman" w:hAnsi="Times New Roman" w:cs="Times New Roman"/>
          <w:sz w:val="24"/>
          <w:szCs w:val="24"/>
        </w:rPr>
        <w:t xml:space="preserve"> и/</w:t>
      </w:r>
      <w:proofErr w:type="spellStart"/>
      <w:r w:rsidRPr="00D90BA3">
        <w:rPr>
          <w:rFonts w:ascii="Times New Roman" w:hAnsi="Times New Roman" w:cs="Times New Roman"/>
          <w:sz w:val="24"/>
          <w:szCs w:val="24"/>
        </w:rPr>
        <w:t>или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трансплантацију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бубрега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нетрауматске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ампутације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доњих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екстремитета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периферне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неуропатије</w:t>
      </w:r>
      <w:proofErr w:type="spellEnd"/>
      <w:r w:rsidRPr="00D90BA3">
        <w:rPr>
          <w:rFonts w:ascii="Times New Roman" w:hAnsi="Times New Roman" w:cs="Times New Roman"/>
          <w:sz w:val="24"/>
          <w:szCs w:val="24"/>
        </w:rPr>
        <w:t xml:space="preserve">, а </w:t>
      </w:r>
      <w:proofErr w:type="spellStart"/>
      <w:r w:rsidRPr="00D90BA3">
        <w:rPr>
          <w:rFonts w:ascii="Times New Roman" w:hAnsi="Times New Roman" w:cs="Times New Roman"/>
          <w:sz w:val="24"/>
          <w:szCs w:val="24"/>
        </w:rPr>
        <w:t>две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трећине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пацијената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прележали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инфаркт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миокарда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мождани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удар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имају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високог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ризика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w:t>
      </w:r>
      <w:proofErr w:type="spellEnd"/>
      <w:r w:rsidRPr="00D90BA3">
        <w:rPr>
          <w:rFonts w:ascii="Times New Roman" w:hAnsi="Times New Roman" w:cs="Times New Roman"/>
          <w:sz w:val="24"/>
          <w:szCs w:val="24"/>
        </w:rPr>
        <w:t xml:space="preserve"> (13).</w:t>
      </w:r>
    </w:p>
    <w:p w14:paraId="52D84DB0" w14:textId="24C08872" w:rsidR="00D430F9" w:rsidRPr="00D90BA3" w:rsidRDefault="00954D69" w:rsidP="009A238B">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Према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подацима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Регистра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приближно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једна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трећина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једну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више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тренутку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откривања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(14, 15). </w:t>
      </w:r>
      <w:proofErr w:type="spellStart"/>
      <w:r w:rsidRPr="00D90BA3">
        <w:rPr>
          <w:rFonts w:ascii="Times New Roman" w:hAnsi="Times New Roman" w:cs="Times New Roman"/>
          <w:sz w:val="24"/>
          <w:szCs w:val="24"/>
        </w:rPr>
        <w:t>Из</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разлога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висок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проценат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неоткривених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случајева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представља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посебно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значајан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јавно-здравствени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проблем</w:t>
      </w:r>
      <w:proofErr w:type="spellEnd"/>
      <w:r w:rsidRPr="00D90BA3">
        <w:rPr>
          <w:rFonts w:ascii="Times New Roman" w:hAnsi="Times New Roman" w:cs="Times New Roman"/>
          <w:sz w:val="24"/>
          <w:szCs w:val="24"/>
        </w:rPr>
        <w:t>.</w:t>
      </w:r>
    </w:p>
    <w:p w14:paraId="54A8CA68" w14:textId="093F3F48" w:rsidR="00FD2AF5"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Насупрот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типу</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w:t>
      </w:r>
      <w:proofErr w:type="spellEnd"/>
      <w:r w:rsidRPr="00D90BA3">
        <w:rPr>
          <w:rFonts w:ascii="Times New Roman" w:hAnsi="Times New Roman" w:cs="Times New Roman"/>
          <w:sz w:val="24"/>
          <w:szCs w:val="24"/>
        </w:rPr>
        <w:t xml:space="preserve"> 1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доминантан</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детињству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чини</w:t>
      </w:r>
      <w:proofErr w:type="spellEnd"/>
      <w:r w:rsidRPr="00D90BA3">
        <w:rPr>
          <w:rFonts w:ascii="Times New Roman" w:hAnsi="Times New Roman" w:cs="Times New Roman"/>
          <w:sz w:val="24"/>
          <w:szCs w:val="24"/>
        </w:rPr>
        <w:t xml:space="preserve"> 5-10%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(16). </w:t>
      </w:r>
      <w:proofErr w:type="spellStart"/>
      <w:r w:rsidRPr="00D90BA3">
        <w:rPr>
          <w:rFonts w:ascii="Times New Roman" w:hAnsi="Times New Roman" w:cs="Times New Roman"/>
          <w:sz w:val="24"/>
          <w:szCs w:val="24"/>
        </w:rPr>
        <w:t>Најчешће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јавља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време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пубертета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узрасту</w:t>
      </w:r>
      <w:proofErr w:type="spellEnd"/>
      <w:r w:rsidRPr="00D90BA3">
        <w:rPr>
          <w:rFonts w:ascii="Times New Roman" w:hAnsi="Times New Roman" w:cs="Times New Roman"/>
          <w:sz w:val="24"/>
          <w:szCs w:val="24"/>
        </w:rPr>
        <w:t xml:space="preserve"> 10-14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w:t>
      </w:r>
      <w:r w:rsidR="00EA3007"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rPr>
        <w:t>подједнако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често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После</w:t>
      </w:r>
      <w:proofErr w:type="spellEnd"/>
      <w:r w:rsidRPr="00D90BA3">
        <w:rPr>
          <w:rFonts w:ascii="Times New Roman" w:hAnsi="Times New Roman" w:cs="Times New Roman"/>
          <w:sz w:val="24"/>
          <w:szCs w:val="24"/>
        </w:rPr>
        <w:t xml:space="preserve"> 14</w:t>
      </w:r>
      <w:r w:rsidR="00494673" w:rsidRPr="00D90BA3">
        <w:rPr>
          <w:rFonts w:ascii="Times New Roman" w:hAnsi="Times New Roman" w:cs="Times New Roman"/>
          <w:sz w:val="24"/>
          <w:szCs w:val="24"/>
          <w:lang w:val="sr-Cyrl-RS"/>
        </w:rPr>
        <w:t>.</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живота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инциденција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опада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постепено</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одржава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вредностима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регистрованим</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раном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детињству</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периоду</w:t>
      </w:r>
      <w:proofErr w:type="spellEnd"/>
      <w:r w:rsidRPr="00D90BA3">
        <w:rPr>
          <w:rFonts w:ascii="Times New Roman" w:hAnsi="Times New Roman" w:cs="Times New Roman"/>
          <w:sz w:val="24"/>
          <w:szCs w:val="24"/>
        </w:rPr>
        <w:t xml:space="preserve"> 2006–2022.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инциденције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типа</w:t>
      </w:r>
      <w:proofErr w:type="spellEnd"/>
      <w:r w:rsidRPr="00D90BA3">
        <w:rPr>
          <w:rFonts w:ascii="Times New Roman" w:hAnsi="Times New Roman" w:cs="Times New Roman"/>
          <w:sz w:val="24"/>
          <w:szCs w:val="24"/>
        </w:rPr>
        <w:t xml:space="preserve"> 1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узраста</w:t>
      </w:r>
      <w:proofErr w:type="spellEnd"/>
      <w:r w:rsidRPr="00D90BA3">
        <w:rPr>
          <w:rFonts w:ascii="Times New Roman" w:hAnsi="Times New Roman" w:cs="Times New Roman"/>
          <w:sz w:val="24"/>
          <w:szCs w:val="24"/>
        </w:rPr>
        <w:t xml:space="preserve"> 0-14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порасле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31,4% (17), у </w:t>
      </w:r>
      <w:proofErr w:type="spellStart"/>
      <w:r w:rsidRPr="00D90BA3">
        <w:rPr>
          <w:rFonts w:ascii="Times New Roman" w:hAnsi="Times New Roman" w:cs="Times New Roman"/>
          <w:sz w:val="24"/>
          <w:szCs w:val="24"/>
        </w:rPr>
        <w:t>просеку</w:t>
      </w:r>
      <w:proofErr w:type="spellEnd"/>
      <w:r w:rsidRPr="00D90BA3">
        <w:rPr>
          <w:rFonts w:ascii="Times New Roman" w:hAnsi="Times New Roman" w:cs="Times New Roman"/>
          <w:sz w:val="24"/>
          <w:szCs w:val="24"/>
        </w:rPr>
        <w:t xml:space="preserve"> 1,8% </w:t>
      </w:r>
      <w:proofErr w:type="spellStart"/>
      <w:r w:rsidRPr="00D90BA3">
        <w:rPr>
          <w:rFonts w:ascii="Times New Roman" w:hAnsi="Times New Roman" w:cs="Times New Roman"/>
          <w:sz w:val="24"/>
          <w:szCs w:val="24"/>
        </w:rPr>
        <w:t>годишње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графикон</w:t>
      </w:r>
      <w:proofErr w:type="spellEnd"/>
      <w:r w:rsidRPr="00D90BA3">
        <w:rPr>
          <w:rFonts w:ascii="Times New Roman" w:hAnsi="Times New Roman" w:cs="Times New Roman"/>
          <w:sz w:val="24"/>
          <w:szCs w:val="24"/>
        </w:rPr>
        <w:t xml:space="preserve"> 3).</w:t>
      </w:r>
    </w:p>
    <w:p w14:paraId="5A6B53AB" w14:textId="6275AEE5" w:rsidR="009A238B" w:rsidRPr="00D90BA3" w:rsidRDefault="009A238B" w:rsidP="00954D69">
      <w:pPr>
        <w:spacing w:line="360" w:lineRule="auto"/>
        <w:ind w:firstLine="700"/>
        <w:jc w:val="both"/>
        <w:rPr>
          <w:rFonts w:ascii="Times New Roman" w:hAnsi="Times New Roman" w:cs="Times New Roman"/>
          <w:sz w:val="24"/>
          <w:szCs w:val="24"/>
        </w:rPr>
      </w:pPr>
    </w:p>
    <w:p w14:paraId="57C376FC" w14:textId="00B87BB1" w:rsidR="009A238B" w:rsidRPr="00D90BA3" w:rsidRDefault="009A238B" w:rsidP="00954D69">
      <w:pPr>
        <w:spacing w:line="360" w:lineRule="auto"/>
        <w:ind w:firstLine="700"/>
        <w:jc w:val="both"/>
        <w:rPr>
          <w:rFonts w:ascii="Times New Roman" w:hAnsi="Times New Roman" w:cs="Times New Roman"/>
          <w:sz w:val="24"/>
          <w:szCs w:val="24"/>
        </w:rPr>
      </w:pPr>
    </w:p>
    <w:p w14:paraId="406DD61F" w14:textId="50BC2C2B" w:rsidR="009A238B" w:rsidRPr="00D90BA3" w:rsidRDefault="009A238B" w:rsidP="00954D69">
      <w:pPr>
        <w:spacing w:line="360" w:lineRule="auto"/>
        <w:ind w:firstLine="700"/>
        <w:jc w:val="both"/>
        <w:rPr>
          <w:rFonts w:ascii="Times New Roman" w:hAnsi="Times New Roman" w:cs="Times New Roman"/>
          <w:sz w:val="24"/>
          <w:szCs w:val="24"/>
        </w:rPr>
      </w:pPr>
    </w:p>
    <w:p w14:paraId="5DF748CF" w14:textId="72B10935" w:rsidR="009A238B" w:rsidRPr="00D90BA3" w:rsidRDefault="009A238B" w:rsidP="00954D69">
      <w:pPr>
        <w:spacing w:line="360" w:lineRule="auto"/>
        <w:ind w:firstLine="700"/>
        <w:jc w:val="both"/>
        <w:rPr>
          <w:rFonts w:ascii="Times New Roman" w:hAnsi="Times New Roman" w:cs="Times New Roman"/>
          <w:sz w:val="24"/>
          <w:szCs w:val="24"/>
        </w:rPr>
      </w:pPr>
    </w:p>
    <w:p w14:paraId="0CBB388F" w14:textId="057574A2" w:rsidR="009A238B" w:rsidRPr="00D90BA3" w:rsidRDefault="009A238B" w:rsidP="00954D69">
      <w:pPr>
        <w:spacing w:line="360" w:lineRule="auto"/>
        <w:ind w:firstLine="700"/>
        <w:jc w:val="both"/>
        <w:rPr>
          <w:rFonts w:ascii="Times New Roman" w:hAnsi="Times New Roman" w:cs="Times New Roman"/>
          <w:sz w:val="24"/>
          <w:szCs w:val="24"/>
        </w:rPr>
      </w:pPr>
    </w:p>
    <w:p w14:paraId="0608248D" w14:textId="016EE375" w:rsidR="009A238B" w:rsidRPr="00D90BA3" w:rsidRDefault="009A238B" w:rsidP="00954D69">
      <w:pPr>
        <w:spacing w:line="360" w:lineRule="auto"/>
        <w:ind w:firstLine="700"/>
        <w:jc w:val="both"/>
        <w:rPr>
          <w:rFonts w:ascii="Times New Roman" w:hAnsi="Times New Roman" w:cs="Times New Roman"/>
          <w:sz w:val="24"/>
          <w:szCs w:val="24"/>
        </w:rPr>
      </w:pPr>
    </w:p>
    <w:p w14:paraId="1618B5C1" w14:textId="4D017412" w:rsidR="009A238B" w:rsidRPr="00D90BA3" w:rsidRDefault="009A238B" w:rsidP="00954D69">
      <w:pPr>
        <w:spacing w:line="360" w:lineRule="auto"/>
        <w:ind w:firstLine="700"/>
        <w:jc w:val="both"/>
        <w:rPr>
          <w:rFonts w:ascii="Times New Roman" w:hAnsi="Times New Roman" w:cs="Times New Roman"/>
          <w:sz w:val="24"/>
          <w:szCs w:val="24"/>
        </w:rPr>
      </w:pPr>
    </w:p>
    <w:p w14:paraId="4BCEBC67" w14:textId="551EA61D" w:rsidR="009A238B" w:rsidRPr="00D90BA3" w:rsidRDefault="009A238B" w:rsidP="00954D69">
      <w:pPr>
        <w:spacing w:line="360" w:lineRule="auto"/>
        <w:ind w:firstLine="700"/>
        <w:jc w:val="both"/>
        <w:rPr>
          <w:rFonts w:ascii="Times New Roman" w:hAnsi="Times New Roman" w:cs="Times New Roman"/>
          <w:sz w:val="24"/>
          <w:szCs w:val="24"/>
        </w:rPr>
      </w:pPr>
    </w:p>
    <w:p w14:paraId="13D7998E" w14:textId="77777777" w:rsidR="009A238B" w:rsidRPr="00D90BA3" w:rsidRDefault="009A238B" w:rsidP="00954D69">
      <w:pPr>
        <w:spacing w:line="360" w:lineRule="auto"/>
        <w:ind w:firstLine="700"/>
        <w:jc w:val="both"/>
        <w:rPr>
          <w:rFonts w:ascii="Times New Roman" w:hAnsi="Times New Roman" w:cs="Times New Roman"/>
          <w:sz w:val="24"/>
          <w:szCs w:val="24"/>
        </w:rPr>
      </w:pPr>
    </w:p>
    <w:p w14:paraId="6A69EDCB" w14:textId="77777777" w:rsidR="00A63F13" w:rsidRPr="00D90BA3" w:rsidRDefault="00A63F13" w:rsidP="00954D69">
      <w:pPr>
        <w:spacing w:line="360" w:lineRule="auto"/>
        <w:jc w:val="both"/>
        <w:rPr>
          <w:rFonts w:ascii="Times New Roman" w:hAnsi="Times New Roman" w:cs="Times New Roman"/>
          <w:b/>
          <w:sz w:val="24"/>
          <w:szCs w:val="24"/>
          <w:lang w:val="sr-Cyrl-RS"/>
        </w:rPr>
      </w:pPr>
    </w:p>
    <w:p w14:paraId="7CD461CE" w14:textId="77777777" w:rsidR="00FD2AF5" w:rsidRPr="00D90BA3" w:rsidRDefault="00954D69" w:rsidP="00954D69">
      <w:pPr>
        <w:spacing w:line="360" w:lineRule="auto"/>
        <w:jc w:val="both"/>
        <w:rPr>
          <w:rFonts w:ascii="Times New Roman" w:hAnsi="Times New Roman" w:cs="Times New Roman"/>
          <w:lang w:val="sr-Cyrl-RS"/>
        </w:rPr>
      </w:pPr>
      <w:r w:rsidRPr="00D90BA3">
        <w:rPr>
          <w:rFonts w:ascii="Times New Roman" w:hAnsi="Times New Roman" w:cs="Times New Roman"/>
          <w:b/>
          <w:lang w:val="sr-Cyrl-RS"/>
        </w:rPr>
        <w:lastRenderedPageBreak/>
        <w:t>Графикон 3.</w:t>
      </w:r>
      <w:r w:rsidRPr="00D90BA3">
        <w:rPr>
          <w:rFonts w:ascii="Times New Roman" w:hAnsi="Times New Roman" w:cs="Times New Roman"/>
          <w:lang w:val="sr-Cyrl-RS"/>
        </w:rPr>
        <w:t xml:space="preserve"> Стопе </w:t>
      </w:r>
      <w:proofErr w:type="spellStart"/>
      <w:r w:rsidRPr="00D90BA3">
        <w:rPr>
          <w:rFonts w:ascii="Times New Roman" w:hAnsi="Times New Roman" w:cs="Times New Roman"/>
          <w:lang w:val="sr-Cyrl-RS"/>
        </w:rPr>
        <w:t>инциденције</w:t>
      </w:r>
      <w:proofErr w:type="spellEnd"/>
      <w:r w:rsidRPr="00D90BA3">
        <w:rPr>
          <w:rFonts w:ascii="Times New Roman" w:hAnsi="Times New Roman" w:cs="Times New Roman"/>
          <w:lang w:val="sr-Cyrl-RS"/>
        </w:rPr>
        <w:t xml:space="preserve"> типа 1 дијабетеса код деце (0-14 година), Србија, 2006–2022. година</w:t>
      </w:r>
    </w:p>
    <w:p w14:paraId="5CE55C82" w14:textId="1119AB53" w:rsidR="00E30632" w:rsidRPr="00D90BA3" w:rsidRDefault="00954D69" w:rsidP="00E0573D">
      <w:pPr>
        <w:spacing w:line="360" w:lineRule="auto"/>
        <w:jc w:val="both"/>
        <w:rPr>
          <w:rFonts w:ascii="Times New Roman" w:hAnsi="Times New Roman" w:cs="Times New Roman"/>
          <w:sz w:val="24"/>
          <w:szCs w:val="24"/>
        </w:rPr>
      </w:pPr>
      <w:r w:rsidRPr="00D90BA3">
        <w:rPr>
          <w:rFonts w:ascii="Times New Roman" w:hAnsi="Times New Roman" w:cs="Times New Roman"/>
          <w:noProof/>
          <w:sz w:val="24"/>
          <w:szCs w:val="24"/>
          <w:lang w:val="en-US"/>
        </w:rPr>
        <w:drawing>
          <wp:inline distT="114300" distB="114300" distL="114300" distR="114300" wp14:anchorId="45240FA4" wp14:editId="1378DC60">
            <wp:extent cx="4324350" cy="26670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324350" cy="2667000"/>
                    </a:xfrm>
                    <a:prstGeom prst="rect">
                      <a:avLst/>
                    </a:prstGeom>
                    <a:ln/>
                  </pic:spPr>
                </pic:pic>
              </a:graphicData>
            </a:graphic>
          </wp:inline>
        </w:drawing>
      </w:r>
    </w:p>
    <w:p w14:paraId="28255806" w14:textId="252C5D29" w:rsidR="00FD2AF5" w:rsidRPr="00D90BA3" w:rsidRDefault="00954D69" w:rsidP="00954D69">
      <w:pPr>
        <w:spacing w:line="360" w:lineRule="auto"/>
        <w:ind w:firstLine="720"/>
        <w:jc w:val="both"/>
        <w:rPr>
          <w:rFonts w:ascii="Times New Roman" w:hAnsi="Times New Roman" w:cs="Times New Roman"/>
          <w:sz w:val="24"/>
          <w:szCs w:val="24"/>
        </w:rPr>
      </w:pPr>
      <w:proofErr w:type="spellStart"/>
      <w:r w:rsidRPr="00D90BA3">
        <w:rPr>
          <w:rFonts w:ascii="Times New Roman" w:hAnsi="Times New Roman" w:cs="Times New Roman"/>
          <w:sz w:val="24"/>
          <w:szCs w:val="24"/>
        </w:rPr>
        <w:t>Тренд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пораста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инциденције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типа</w:t>
      </w:r>
      <w:proofErr w:type="spellEnd"/>
      <w:r w:rsidRPr="00D90BA3">
        <w:rPr>
          <w:rFonts w:ascii="Times New Roman" w:hAnsi="Times New Roman" w:cs="Times New Roman"/>
          <w:sz w:val="24"/>
          <w:szCs w:val="24"/>
        </w:rPr>
        <w:t xml:space="preserve"> 1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једнак</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свим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узрасним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групама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графикон</w:t>
      </w:r>
      <w:proofErr w:type="spellEnd"/>
      <w:r w:rsidRPr="00D90BA3">
        <w:rPr>
          <w:rFonts w:ascii="Times New Roman" w:hAnsi="Times New Roman" w:cs="Times New Roman"/>
          <w:sz w:val="24"/>
          <w:szCs w:val="24"/>
        </w:rPr>
        <w:t xml:space="preserve"> 4). </w:t>
      </w:r>
      <w:proofErr w:type="spellStart"/>
      <w:r w:rsidRPr="00D90BA3">
        <w:rPr>
          <w:rFonts w:ascii="Times New Roman" w:hAnsi="Times New Roman" w:cs="Times New Roman"/>
          <w:sz w:val="24"/>
          <w:szCs w:val="24"/>
        </w:rPr>
        <w:t>Најспорије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расле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узрасту</w:t>
      </w:r>
      <w:proofErr w:type="spellEnd"/>
      <w:r w:rsidRPr="00D90BA3">
        <w:rPr>
          <w:rFonts w:ascii="Times New Roman" w:hAnsi="Times New Roman" w:cs="Times New Roman"/>
          <w:sz w:val="24"/>
          <w:szCs w:val="24"/>
        </w:rPr>
        <w:t xml:space="preserve"> 10-14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 xml:space="preserve"> (1,5% </w:t>
      </w:r>
      <w:proofErr w:type="spellStart"/>
      <w:r w:rsidRPr="00D90BA3">
        <w:rPr>
          <w:rFonts w:ascii="Times New Roman" w:hAnsi="Times New Roman" w:cs="Times New Roman"/>
          <w:sz w:val="24"/>
          <w:szCs w:val="24"/>
        </w:rPr>
        <w:t>годишње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иначе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карактерише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висока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учесталост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јављања</w:t>
      </w:r>
      <w:proofErr w:type="spellEnd"/>
      <w:r w:rsidRPr="00D90BA3">
        <w:rPr>
          <w:rFonts w:ascii="Times New Roman" w:hAnsi="Times New Roman" w:cs="Times New Roman"/>
          <w:sz w:val="24"/>
          <w:szCs w:val="24"/>
        </w:rPr>
        <w:t xml:space="preserve">, а </w:t>
      </w:r>
      <w:proofErr w:type="spellStart"/>
      <w:r w:rsidRPr="00D90BA3">
        <w:rPr>
          <w:rFonts w:ascii="Times New Roman" w:hAnsi="Times New Roman" w:cs="Times New Roman"/>
          <w:sz w:val="24"/>
          <w:szCs w:val="24"/>
        </w:rPr>
        <w:t>најбрже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узрасту</w:t>
      </w:r>
      <w:proofErr w:type="spellEnd"/>
      <w:r w:rsidRPr="00D90BA3">
        <w:rPr>
          <w:rFonts w:ascii="Times New Roman" w:hAnsi="Times New Roman" w:cs="Times New Roman"/>
          <w:sz w:val="24"/>
          <w:szCs w:val="24"/>
        </w:rPr>
        <w:t xml:space="preserve"> 5-9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 xml:space="preserve"> (2,5% </w:t>
      </w:r>
      <w:proofErr w:type="spellStart"/>
      <w:r w:rsidRPr="00D90BA3">
        <w:rPr>
          <w:rFonts w:ascii="Times New Roman" w:hAnsi="Times New Roman" w:cs="Times New Roman"/>
          <w:sz w:val="24"/>
          <w:szCs w:val="24"/>
        </w:rPr>
        <w:t>годишње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Оваква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конвергенција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узрасно-специфичних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забележена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и у </w:t>
      </w:r>
      <w:proofErr w:type="spellStart"/>
      <w:r w:rsidRPr="00D90BA3">
        <w:rPr>
          <w:rFonts w:ascii="Times New Roman" w:hAnsi="Times New Roman" w:cs="Times New Roman"/>
          <w:sz w:val="24"/>
          <w:szCs w:val="24"/>
        </w:rPr>
        <w:t>земљама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Европске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уније</w:t>
      </w:r>
      <w:proofErr w:type="spellEnd"/>
      <w:r w:rsidRPr="00D90BA3">
        <w:rPr>
          <w:rFonts w:ascii="Times New Roman" w:hAnsi="Times New Roman" w:cs="Times New Roman"/>
          <w:sz w:val="24"/>
          <w:szCs w:val="24"/>
        </w:rPr>
        <w:t xml:space="preserve">, а </w:t>
      </w:r>
      <w:proofErr w:type="spellStart"/>
      <w:r w:rsidRPr="00D90BA3">
        <w:rPr>
          <w:rFonts w:ascii="Times New Roman" w:hAnsi="Times New Roman" w:cs="Times New Roman"/>
          <w:sz w:val="24"/>
          <w:szCs w:val="24"/>
        </w:rPr>
        <w:t>њен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резултат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могла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униформнија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географска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узрасна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дистрибуција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типа</w:t>
      </w:r>
      <w:proofErr w:type="spellEnd"/>
      <w:r w:rsidRPr="00D90BA3">
        <w:rPr>
          <w:rFonts w:ascii="Times New Roman" w:hAnsi="Times New Roman" w:cs="Times New Roman"/>
          <w:sz w:val="24"/>
          <w:szCs w:val="24"/>
        </w:rPr>
        <w:t xml:space="preserve"> 1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(18). Осим </w:t>
      </w:r>
      <w:proofErr w:type="spellStart"/>
      <w:r w:rsidRPr="00D90BA3">
        <w:rPr>
          <w:rFonts w:ascii="Times New Roman" w:hAnsi="Times New Roman" w:cs="Times New Roman"/>
          <w:sz w:val="24"/>
          <w:szCs w:val="24"/>
        </w:rPr>
        <w:t>тога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забележен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северно-јужни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градијент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јављања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чему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инциденције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просеку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веће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северу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наше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земље</w:t>
      </w:r>
      <w:proofErr w:type="spellEnd"/>
      <w:r w:rsidRPr="00D90BA3">
        <w:rPr>
          <w:rFonts w:ascii="Times New Roman" w:hAnsi="Times New Roman" w:cs="Times New Roman"/>
          <w:sz w:val="24"/>
          <w:szCs w:val="24"/>
        </w:rPr>
        <w:t xml:space="preserve"> (15) – у </w:t>
      </w:r>
      <w:proofErr w:type="spellStart"/>
      <w:r w:rsidRPr="00D90BA3">
        <w:rPr>
          <w:rFonts w:ascii="Times New Roman" w:hAnsi="Times New Roman" w:cs="Times New Roman"/>
          <w:sz w:val="24"/>
          <w:szCs w:val="24"/>
        </w:rPr>
        <w:t>Војводини</w:t>
      </w:r>
      <w:proofErr w:type="spellEnd"/>
      <w:r w:rsidRPr="00D90BA3">
        <w:rPr>
          <w:rFonts w:ascii="Times New Roman" w:hAnsi="Times New Roman" w:cs="Times New Roman"/>
          <w:sz w:val="24"/>
          <w:szCs w:val="24"/>
        </w:rPr>
        <w:t xml:space="preserve"> (16,9/100.000),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централној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(15,8/100.000) (</w:t>
      </w:r>
      <w:proofErr w:type="spellStart"/>
      <w:r w:rsidRPr="00D90BA3">
        <w:rPr>
          <w:rFonts w:ascii="Times New Roman" w:hAnsi="Times New Roman" w:cs="Times New Roman"/>
          <w:sz w:val="24"/>
          <w:szCs w:val="24"/>
        </w:rPr>
        <w:t>графикон</w:t>
      </w:r>
      <w:proofErr w:type="spellEnd"/>
      <w:r w:rsidRPr="00D90BA3">
        <w:rPr>
          <w:rFonts w:ascii="Times New Roman" w:hAnsi="Times New Roman" w:cs="Times New Roman"/>
          <w:sz w:val="24"/>
          <w:szCs w:val="24"/>
        </w:rPr>
        <w:t xml:space="preserve"> 5).</w:t>
      </w:r>
    </w:p>
    <w:p w14:paraId="31FEB59A" w14:textId="1389A845" w:rsidR="00CB0350" w:rsidRPr="00D90BA3" w:rsidRDefault="00CB0350" w:rsidP="00954D69">
      <w:pPr>
        <w:spacing w:line="360" w:lineRule="auto"/>
        <w:ind w:firstLine="720"/>
        <w:jc w:val="both"/>
        <w:rPr>
          <w:rFonts w:ascii="Times New Roman" w:hAnsi="Times New Roman" w:cs="Times New Roman"/>
          <w:sz w:val="24"/>
          <w:szCs w:val="24"/>
        </w:rPr>
      </w:pPr>
    </w:p>
    <w:p w14:paraId="230911F2" w14:textId="2E023134" w:rsidR="00CB0350" w:rsidRPr="00D90BA3" w:rsidRDefault="00CB0350" w:rsidP="00954D69">
      <w:pPr>
        <w:spacing w:line="360" w:lineRule="auto"/>
        <w:ind w:firstLine="720"/>
        <w:jc w:val="both"/>
        <w:rPr>
          <w:rFonts w:ascii="Times New Roman" w:hAnsi="Times New Roman" w:cs="Times New Roman"/>
          <w:sz w:val="24"/>
          <w:szCs w:val="24"/>
        </w:rPr>
      </w:pPr>
    </w:p>
    <w:p w14:paraId="25266BE3" w14:textId="4E05AEB1" w:rsidR="00CB0350" w:rsidRPr="00D90BA3" w:rsidRDefault="00CB0350" w:rsidP="00954D69">
      <w:pPr>
        <w:spacing w:line="360" w:lineRule="auto"/>
        <w:ind w:firstLine="720"/>
        <w:jc w:val="both"/>
        <w:rPr>
          <w:rFonts w:ascii="Times New Roman" w:hAnsi="Times New Roman" w:cs="Times New Roman"/>
          <w:sz w:val="24"/>
          <w:szCs w:val="24"/>
        </w:rPr>
      </w:pPr>
    </w:p>
    <w:p w14:paraId="4B0BA43A" w14:textId="18A81C70" w:rsidR="00CB0350" w:rsidRPr="00D90BA3" w:rsidRDefault="00CB0350" w:rsidP="00954D69">
      <w:pPr>
        <w:spacing w:line="360" w:lineRule="auto"/>
        <w:ind w:firstLine="720"/>
        <w:jc w:val="both"/>
        <w:rPr>
          <w:rFonts w:ascii="Times New Roman" w:hAnsi="Times New Roman" w:cs="Times New Roman"/>
          <w:sz w:val="24"/>
          <w:szCs w:val="24"/>
        </w:rPr>
      </w:pPr>
    </w:p>
    <w:p w14:paraId="0457C697" w14:textId="366A306D" w:rsidR="00CB0350" w:rsidRPr="00D90BA3" w:rsidRDefault="00CB0350" w:rsidP="00954D69">
      <w:pPr>
        <w:spacing w:line="360" w:lineRule="auto"/>
        <w:ind w:firstLine="720"/>
        <w:jc w:val="both"/>
        <w:rPr>
          <w:rFonts w:ascii="Times New Roman" w:hAnsi="Times New Roman" w:cs="Times New Roman"/>
          <w:sz w:val="24"/>
          <w:szCs w:val="24"/>
        </w:rPr>
      </w:pPr>
    </w:p>
    <w:p w14:paraId="22D08776" w14:textId="34E986BF" w:rsidR="00CB0350" w:rsidRPr="00D90BA3" w:rsidRDefault="00CB0350" w:rsidP="00954D69">
      <w:pPr>
        <w:spacing w:line="360" w:lineRule="auto"/>
        <w:ind w:firstLine="720"/>
        <w:jc w:val="both"/>
        <w:rPr>
          <w:rFonts w:ascii="Times New Roman" w:hAnsi="Times New Roman" w:cs="Times New Roman"/>
          <w:sz w:val="24"/>
          <w:szCs w:val="24"/>
        </w:rPr>
      </w:pPr>
    </w:p>
    <w:p w14:paraId="7DE30ECC" w14:textId="0ABB97E8" w:rsidR="00CB0350" w:rsidRPr="00D90BA3" w:rsidRDefault="00CB0350" w:rsidP="00954D69">
      <w:pPr>
        <w:spacing w:line="360" w:lineRule="auto"/>
        <w:ind w:firstLine="720"/>
        <w:jc w:val="both"/>
        <w:rPr>
          <w:rFonts w:ascii="Times New Roman" w:hAnsi="Times New Roman" w:cs="Times New Roman"/>
          <w:sz w:val="24"/>
          <w:szCs w:val="24"/>
        </w:rPr>
      </w:pPr>
    </w:p>
    <w:p w14:paraId="59BF530E" w14:textId="1BE22DA2" w:rsidR="00CB0350" w:rsidRPr="00D90BA3" w:rsidRDefault="00CB0350" w:rsidP="00954D69">
      <w:pPr>
        <w:spacing w:line="360" w:lineRule="auto"/>
        <w:ind w:firstLine="720"/>
        <w:jc w:val="both"/>
        <w:rPr>
          <w:rFonts w:ascii="Times New Roman" w:hAnsi="Times New Roman" w:cs="Times New Roman"/>
          <w:sz w:val="24"/>
          <w:szCs w:val="24"/>
        </w:rPr>
      </w:pPr>
    </w:p>
    <w:p w14:paraId="4EFD68C2" w14:textId="77777777" w:rsidR="00CB0350" w:rsidRPr="00D90BA3" w:rsidRDefault="00CB0350" w:rsidP="00954D69">
      <w:pPr>
        <w:spacing w:line="360" w:lineRule="auto"/>
        <w:ind w:firstLine="720"/>
        <w:jc w:val="both"/>
        <w:rPr>
          <w:rFonts w:ascii="Times New Roman" w:hAnsi="Times New Roman" w:cs="Times New Roman"/>
          <w:sz w:val="24"/>
          <w:szCs w:val="24"/>
        </w:rPr>
      </w:pPr>
    </w:p>
    <w:p w14:paraId="5E21A4F1" w14:textId="20CE4B52" w:rsidR="00A63F13" w:rsidRPr="00D90BA3" w:rsidRDefault="00A63F13" w:rsidP="00954D69">
      <w:pPr>
        <w:spacing w:line="360" w:lineRule="auto"/>
        <w:jc w:val="both"/>
        <w:rPr>
          <w:rFonts w:ascii="Times New Roman" w:hAnsi="Times New Roman" w:cs="Times New Roman"/>
          <w:b/>
          <w:sz w:val="24"/>
          <w:szCs w:val="24"/>
          <w:lang w:val="sr-Cyrl-RS"/>
        </w:rPr>
      </w:pPr>
    </w:p>
    <w:p w14:paraId="4BC1931B" w14:textId="63CDC4A5" w:rsidR="00FD2AF5" w:rsidRPr="00D90BA3" w:rsidRDefault="00954D69" w:rsidP="00954D69">
      <w:pPr>
        <w:spacing w:line="360" w:lineRule="auto"/>
        <w:jc w:val="both"/>
        <w:rPr>
          <w:rFonts w:ascii="Times New Roman" w:hAnsi="Times New Roman" w:cs="Times New Roman"/>
          <w:lang w:val="sr-Cyrl-RS"/>
        </w:rPr>
      </w:pPr>
      <w:r w:rsidRPr="00D90BA3">
        <w:rPr>
          <w:rFonts w:ascii="Times New Roman" w:hAnsi="Times New Roman" w:cs="Times New Roman"/>
          <w:b/>
          <w:lang w:val="sr-Cyrl-RS"/>
        </w:rPr>
        <w:lastRenderedPageBreak/>
        <w:t>Графикон 4.</w:t>
      </w:r>
      <w:r w:rsidRPr="00D90BA3">
        <w:rPr>
          <w:rFonts w:ascii="Times New Roman" w:hAnsi="Times New Roman" w:cs="Times New Roman"/>
          <w:lang w:val="sr-Cyrl-RS"/>
        </w:rPr>
        <w:t xml:space="preserve"> </w:t>
      </w:r>
      <w:proofErr w:type="spellStart"/>
      <w:r w:rsidRPr="00D90BA3">
        <w:rPr>
          <w:rFonts w:ascii="Times New Roman" w:hAnsi="Times New Roman" w:cs="Times New Roman"/>
          <w:lang w:val="sr-Cyrl-RS"/>
        </w:rPr>
        <w:t>Узрасно</w:t>
      </w:r>
      <w:proofErr w:type="spellEnd"/>
      <w:r w:rsidRPr="00D90BA3">
        <w:rPr>
          <w:rFonts w:ascii="Times New Roman" w:hAnsi="Times New Roman" w:cs="Times New Roman"/>
          <w:lang w:val="sr-Cyrl-RS"/>
        </w:rPr>
        <w:t xml:space="preserve">-специфичне стопе </w:t>
      </w:r>
      <w:proofErr w:type="spellStart"/>
      <w:r w:rsidRPr="00D90BA3">
        <w:rPr>
          <w:rFonts w:ascii="Times New Roman" w:hAnsi="Times New Roman" w:cs="Times New Roman"/>
          <w:lang w:val="sr-Cyrl-RS"/>
        </w:rPr>
        <w:t>инциденције</w:t>
      </w:r>
      <w:proofErr w:type="spellEnd"/>
      <w:r w:rsidRPr="00D90BA3">
        <w:rPr>
          <w:rFonts w:ascii="Times New Roman" w:hAnsi="Times New Roman" w:cs="Times New Roman"/>
          <w:lang w:val="sr-Cyrl-RS"/>
        </w:rPr>
        <w:t xml:space="preserve"> типа 1 дијабетеса код д</w:t>
      </w:r>
      <w:r w:rsidR="0040369F" w:rsidRPr="00D90BA3">
        <w:rPr>
          <w:rFonts w:ascii="Times New Roman" w:hAnsi="Times New Roman" w:cs="Times New Roman"/>
          <w:lang w:val="sr-Cyrl-RS"/>
        </w:rPr>
        <w:t>еце (0-14 година), Србија, 2006-</w:t>
      </w:r>
      <w:r w:rsidRPr="00D90BA3">
        <w:rPr>
          <w:rFonts w:ascii="Times New Roman" w:hAnsi="Times New Roman" w:cs="Times New Roman"/>
          <w:lang w:val="sr-Cyrl-RS"/>
        </w:rPr>
        <w:t>2022. година</w:t>
      </w:r>
    </w:p>
    <w:p w14:paraId="67FDCA67" w14:textId="77777777" w:rsidR="00C51BF9" w:rsidRPr="00D90BA3" w:rsidRDefault="00C51BF9" w:rsidP="00954D69">
      <w:pPr>
        <w:spacing w:line="360" w:lineRule="auto"/>
        <w:jc w:val="both"/>
        <w:rPr>
          <w:rFonts w:ascii="Times New Roman" w:hAnsi="Times New Roman" w:cs="Times New Roman"/>
          <w:lang w:val="sr-Cyrl-RS"/>
        </w:rPr>
      </w:pPr>
    </w:p>
    <w:p w14:paraId="5C355FAE" w14:textId="77777777" w:rsidR="00FD2AF5" w:rsidRPr="00D90BA3" w:rsidRDefault="00954D69" w:rsidP="00954D69">
      <w:pPr>
        <w:spacing w:line="360" w:lineRule="auto"/>
        <w:jc w:val="both"/>
        <w:rPr>
          <w:rFonts w:ascii="Times New Roman" w:hAnsi="Times New Roman" w:cs="Times New Roman"/>
          <w:b/>
          <w:sz w:val="24"/>
          <w:szCs w:val="24"/>
        </w:rPr>
      </w:pPr>
      <w:r w:rsidRPr="00D90BA3">
        <w:rPr>
          <w:rFonts w:ascii="Times New Roman" w:hAnsi="Times New Roman" w:cs="Times New Roman"/>
          <w:b/>
          <w:noProof/>
          <w:sz w:val="24"/>
          <w:szCs w:val="24"/>
          <w:lang w:val="en-US"/>
        </w:rPr>
        <w:drawing>
          <wp:inline distT="114300" distB="114300" distL="114300" distR="114300" wp14:anchorId="1EAB0187" wp14:editId="216669CB">
            <wp:extent cx="4933950" cy="265747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933950" cy="2657475"/>
                    </a:xfrm>
                    <a:prstGeom prst="rect">
                      <a:avLst/>
                    </a:prstGeom>
                    <a:ln/>
                  </pic:spPr>
                </pic:pic>
              </a:graphicData>
            </a:graphic>
          </wp:inline>
        </w:drawing>
      </w:r>
    </w:p>
    <w:p w14:paraId="06A46D22" w14:textId="77777777" w:rsidR="00A63F13" w:rsidRPr="00D90BA3" w:rsidRDefault="00A63F13" w:rsidP="00954D69">
      <w:pPr>
        <w:spacing w:line="360" w:lineRule="auto"/>
        <w:jc w:val="both"/>
        <w:rPr>
          <w:rFonts w:ascii="Times New Roman" w:hAnsi="Times New Roman" w:cs="Times New Roman"/>
          <w:b/>
          <w:sz w:val="24"/>
          <w:szCs w:val="24"/>
          <w:lang w:val="sr-Cyrl-RS"/>
        </w:rPr>
      </w:pPr>
    </w:p>
    <w:p w14:paraId="6CFB5970" w14:textId="7BD78773" w:rsidR="00FD2AF5" w:rsidRPr="00D90BA3" w:rsidRDefault="00954D69" w:rsidP="00954D69">
      <w:pPr>
        <w:spacing w:line="360" w:lineRule="auto"/>
        <w:jc w:val="both"/>
        <w:rPr>
          <w:rFonts w:ascii="Times New Roman" w:hAnsi="Times New Roman" w:cs="Times New Roman"/>
          <w:lang w:val="sr-Cyrl-RS"/>
        </w:rPr>
      </w:pPr>
      <w:r w:rsidRPr="00D90BA3">
        <w:rPr>
          <w:rFonts w:ascii="Times New Roman" w:hAnsi="Times New Roman" w:cs="Times New Roman"/>
          <w:b/>
          <w:lang w:val="sr-Cyrl-RS"/>
        </w:rPr>
        <w:t>Графикон 5.</w:t>
      </w:r>
      <w:r w:rsidRPr="00D90BA3">
        <w:rPr>
          <w:rFonts w:ascii="Times New Roman" w:hAnsi="Times New Roman" w:cs="Times New Roman"/>
          <w:lang w:val="sr-Cyrl-RS"/>
        </w:rPr>
        <w:t xml:space="preserve"> Стопе </w:t>
      </w:r>
      <w:proofErr w:type="spellStart"/>
      <w:r w:rsidRPr="00D90BA3">
        <w:rPr>
          <w:rFonts w:ascii="Times New Roman" w:hAnsi="Times New Roman" w:cs="Times New Roman"/>
          <w:lang w:val="sr-Cyrl-RS"/>
        </w:rPr>
        <w:t>инциденције</w:t>
      </w:r>
      <w:proofErr w:type="spellEnd"/>
      <w:r w:rsidRPr="00D90BA3">
        <w:rPr>
          <w:rFonts w:ascii="Times New Roman" w:hAnsi="Times New Roman" w:cs="Times New Roman"/>
          <w:lang w:val="sr-Cyrl-RS"/>
        </w:rPr>
        <w:t xml:space="preserve"> типа 1 дијабетеса код деце (0-14 година) у Војв</w:t>
      </w:r>
      <w:r w:rsidR="00A10962" w:rsidRPr="00D90BA3">
        <w:rPr>
          <w:rFonts w:ascii="Times New Roman" w:hAnsi="Times New Roman" w:cs="Times New Roman"/>
          <w:lang w:val="sr-Cyrl-RS"/>
        </w:rPr>
        <w:t>одини и централној Србији, 2006-</w:t>
      </w:r>
      <w:r w:rsidRPr="00D90BA3">
        <w:rPr>
          <w:rFonts w:ascii="Times New Roman" w:hAnsi="Times New Roman" w:cs="Times New Roman"/>
          <w:lang w:val="sr-Cyrl-RS"/>
        </w:rPr>
        <w:t>2022. година</w:t>
      </w:r>
    </w:p>
    <w:p w14:paraId="01A2FE59" w14:textId="77777777" w:rsidR="00FD2AF5" w:rsidRPr="00D90BA3" w:rsidRDefault="00954D69" w:rsidP="00954D69">
      <w:pPr>
        <w:spacing w:line="360" w:lineRule="auto"/>
        <w:jc w:val="both"/>
        <w:rPr>
          <w:rFonts w:ascii="Times New Roman" w:hAnsi="Times New Roman" w:cs="Times New Roman"/>
          <w:sz w:val="24"/>
          <w:szCs w:val="24"/>
        </w:rPr>
      </w:pPr>
      <w:r w:rsidRPr="00D90BA3">
        <w:rPr>
          <w:rFonts w:ascii="Times New Roman" w:hAnsi="Times New Roman" w:cs="Times New Roman"/>
          <w:noProof/>
          <w:sz w:val="24"/>
          <w:szCs w:val="24"/>
          <w:lang w:val="en-US"/>
        </w:rPr>
        <w:drawing>
          <wp:inline distT="114300" distB="114300" distL="114300" distR="114300" wp14:anchorId="70F54ABD" wp14:editId="0D412522">
            <wp:extent cx="4371975" cy="25908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4371975" cy="2590800"/>
                    </a:xfrm>
                    <a:prstGeom prst="rect">
                      <a:avLst/>
                    </a:prstGeom>
                    <a:ln/>
                  </pic:spPr>
                </pic:pic>
              </a:graphicData>
            </a:graphic>
          </wp:inline>
        </w:drawing>
      </w:r>
    </w:p>
    <w:p w14:paraId="20AC5780" w14:textId="1F408DD4" w:rsidR="00027DDA"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Насупрот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порасту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учесталости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оболевања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учесталост</w:t>
      </w:r>
      <w:proofErr w:type="spellEnd"/>
      <w:r w:rsidRPr="00D90BA3">
        <w:rPr>
          <w:rFonts w:ascii="Times New Roman" w:hAnsi="Times New Roman" w:cs="Times New Roman"/>
          <w:sz w:val="24"/>
          <w:szCs w:val="24"/>
        </w:rPr>
        <w:t xml:space="preserve"> </w:t>
      </w:r>
      <w:proofErr w:type="spellStart"/>
      <w:r w:rsidR="00027DDA" w:rsidRPr="00D90BA3">
        <w:rPr>
          <w:rFonts w:ascii="Times New Roman" w:hAnsi="Times New Roman" w:cs="Times New Roman"/>
          <w:sz w:val="24"/>
          <w:szCs w:val="24"/>
        </w:rPr>
        <w:t>умирања</w:t>
      </w:r>
      <w:proofErr w:type="spellEnd"/>
      <w:r w:rsidR="00027DDA" w:rsidRPr="00D90BA3">
        <w:rPr>
          <w:rFonts w:ascii="Times New Roman" w:hAnsi="Times New Roman" w:cs="Times New Roman"/>
          <w:sz w:val="24"/>
          <w:szCs w:val="24"/>
        </w:rPr>
        <w:t xml:space="preserve"> у </w:t>
      </w:r>
      <w:proofErr w:type="spellStart"/>
      <w:r w:rsidR="00027DDA" w:rsidRPr="00D90BA3">
        <w:rPr>
          <w:rFonts w:ascii="Times New Roman" w:hAnsi="Times New Roman" w:cs="Times New Roman"/>
          <w:sz w:val="24"/>
          <w:szCs w:val="24"/>
        </w:rPr>
        <w:t>Србији</w:t>
      </w:r>
      <w:proofErr w:type="spellEnd"/>
      <w:r w:rsidR="00027DDA" w:rsidRPr="00D90BA3">
        <w:rPr>
          <w:rFonts w:ascii="Times New Roman" w:hAnsi="Times New Roman" w:cs="Times New Roman"/>
          <w:sz w:val="24"/>
          <w:szCs w:val="24"/>
        </w:rPr>
        <w:t xml:space="preserve"> у </w:t>
      </w:r>
      <w:proofErr w:type="spellStart"/>
      <w:r w:rsidR="00027DDA" w:rsidRPr="00D90BA3">
        <w:rPr>
          <w:rFonts w:ascii="Times New Roman" w:hAnsi="Times New Roman" w:cs="Times New Roman"/>
          <w:sz w:val="24"/>
          <w:szCs w:val="24"/>
        </w:rPr>
        <w:t>периоду</w:t>
      </w:r>
      <w:proofErr w:type="spellEnd"/>
      <w:r w:rsidR="00027DDA" w:rsidRPr="00D90BA3">
        <w:rPr>
          <w:rFonts w:ascii="Times New Roman" w:hAnsi="Times New Roman" w:cs="Times New Roman"/>
          <w:sz w:val="24"/>
          <w:szCs w:val="24"/>
        </w:rPr>
        <w:t xml:space="preserve"> 2001-</w:t>
      </w:r>
      <w:r w:rsidRPr="00D90BA3">
        <w:rPr>
          <w:rFonts w:ascii="Times New Roman" w:hAnsi="Times New Roman" w:cs="Times New Roman"/>
          <w:sz w:val="24"/>
          <w:szCs w:val="24"/>
        </w:rPr>
        <w:t xml:space="preserve">2022.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 xml:space="preserve"> (17) </w:t>
      </w:r>
      <w:proofErr w:type="spellStart"/>
      <w:r w:rsidRPr="00D90BA3">
        <w:rPr>
          <w:rFonts w:ascii="Times New Roman" w:hAnsi="Times New Roman" w:cs="Times New Roman"/>
          <w:sz w:val="24"/>
          <w:szCs w:val="24"/>
        </w:rPr>
        <w:t>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тренд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благог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графикон</w:t>
      </w:r>
      <w:proofErr w:type="spellEnd"/>
      <w:r w:rsidRPr="00D90BA3">
        <w:rPr>
          <w:rFonts w:ascii="Times New Roman" w:hAnsi="Times New Roman" w:cs="Times New Roman"/>
          <w:sz w:val="24"/>
          <w:szCs w:val="24"/>
        </w:rPr>
        <w:t xml:space="preserve"> 6), </w:t>
      </w:r>
      <w:proofErr w:type="spellStart"/>
      <w:r w:rsidRPr="00D90BA3">
        <w:rPr>
          <w:rFonts w:ascii="Times New Roman" w:hAnsi="Times New Roman" w:cs="Times New Roman"/>
          <w:sz w:val="24"/>
          <w:szCs w:val="24"/>
        </w:rPr>
        <w:t>који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свега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приписује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паду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стандардизованих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морталитета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жена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граф</w:t>
      </w:r>
      <w:r w:rsidR="00027DDA" w:rsidRPr="00D90BA3">
        <w:rPr>
          <w:rFonts w:ascii="Times New Roman" w:hAnsi="Times New Roman" w:cs="Times New Roman"/>
          <w:sz w:val="24"/>
          <w:szCs w:val="24"/>
        </w:rPr>
        <w:t>икон</w:t>
      </w:r>
      <w:proofErr w:type="spellEnd"/>
      <w:r w:rsidR="00027DDA" w:rsidRPr="00D90BA3">
        <w:rPr>
          <w:rFonts w:ascii="Times New Roman" w:hAnsi="Times New Roman" w:cs="Times New Roman"/>
          <w:sz w:val="24"/>
          <w:szCs w:val="24"/>
        </w:rPr>
        <w:t xml:space="preserve"> 7). У </w:t>
      </w:r>
      <w:proofErr w:type="spellStart"/>
      <w:r w:rsidR="00027DDA" w:rsidRPr="00D90BA3">
        <w:rPr>
          <w:rFonts w:ascii="Times New Roman" w:hAnsi="Times New Roman" w:cs="Times New Roman"/>
          <w:sz w:val="24"/>
          <w:szCs w:val="24"/>
        </w:rPr>
        <w:t>истом</w:t>
      </w:r>
      <w:proofErr w:type="spellEnd"/>
      <w:r w:rsidR="00027DDA" w:rsidRPr="00D90BA3">
        <w:rPr>
          <w:rFonts w:ascii="Times New Roman" w:hAnsi="Times New Roman" w:cs="Times New Roman"/>
          <w:sz w:val="24"/>
          <w:szCs w:val="24"/>
        </w:rPr>
        <w:t xml:space="preserve"> </w:t>
      </w:r>
      <w:proofErr w:type="spellStart"/>
      <w:r w:rsidR="00027DDA" w:rsidRPr="00D90BA3">
        <w:rPr>
          <w:rFonts w:ascii="Times New Roman" w:hAnsi="Times New Roman" w:cs="Times New Roman"/>
          <w:sz w:val="24"/>
          <w:szCs w:val="24"/>
        </w:rPr>
        <w:t>периоду</w:t>
      </w:r>
      <w:proofErr w:type="spellEnd"/>
      <w:r w:rsidR="00027DDA" w:rsidRPr="00D90BA3">
        <w:rPr>
          <w:rFonts w:ascii="Times New Roman" w:hAnsi="Times New Roman" w:cs="Times New Roman"/>
          <w:sz w:val="24"/>
          <w:szCs w:val="24"/>
        </w:rPr>
        <w:t xml:space="preserve">, у </w:t>
      </w:r>
      <w:proofErr w:type="spellStart"/>
      <w:r w:rsidR="00027DDA" w:rsidRPr="00D90BA3">
        <w:rPr>
          <w:rFonts w:ascii="Times New Roman" w:hAnsi="Times New Roman" w:cs="Times New Roman"/>
          <w:sz w:val="24"/>
          <w:szCs w:val="24"/>
        </w:rPr>
        <w:t>зем</w:t>
      </w:r>
      <w:r w:rsidRPr="00D90BA3">
        <w:rPr>
          <w:rFonts w:ascii="Times New Roman" w:hAnsi="Times New Roman" w:cs="Times New Roman"/>
          <w:sz w:val="24"/>
          <w:szCs w:val="24"/>
        </w:rPr>
        <w:t>љама</w:t>
      </w:r>
      <w:proofErr w:type="spellEnd"/>
      <w:r w:rsidRPr="00D90BA3">
        <w:rPr>
          <w:rFonts w:ascii="Times New Roman" w:hAnsi="Times New Roman" w:cs="Times New Roman"/>
          <w:sz w:val="24"/>
          <w:szCs w:val="24"/>
        </w:rPr>
        <w:t xml:space="preserve"> Европе, </w:t>
      </w:r>
      <w:proofErr w:type="spellStart"/>
      <w:r w:rsidRPr="00D90BA3">
        <w:rPr>
          <w:rFonts w:ascii="Times New Roman" w:hAnsi="Times New Roman" w:cs="Times New Roman"/>
          <w:sz w:val="24"/>
          <w:szCs w:val="24"/>
        </w:rPr>
        <w:t>пад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учесталости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умирања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значајно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већи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односу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нашу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земљу</w:t>
      </w:r>
      <w:proofErr w:type="spellEnd"/>
      <w:r w:rsidRPr="00D90BA3">
        <w:rPr>
          <w:rFonts w:ascii="Times New Roman" w:hAnsi="Times New Roman" w:cs="Times New Roman"/>
          <w:sz w:val="24"/>
          <w:szCs w:val="24"/>
        </w:rPr>
        <w:t xml:space="preserve"> (19). </w:t>
      </w:r>
    </w:p>
    <w:p w14:paraId="0A8DD2B0" w14:textId="77777777" w:rsidR="0061172F" w:rsidRPr="00D90BA3" w:rsidRDefault="0061172F" w:rsidP="00954D69">
      <w:pPr>
        <w:spacing w:line="360" w:lineRule="auto"/>
        <w:ind w:firstLine="700"/>
        <w:jc w:val="both"/>
        <w:rPr>
          <w:rFonts w:ascii="Times New Roman" w:hAnsi="Times New Roman" w:cs="Times New Roman"/>
          <w:sz w:val="24"/>
          <w:szCs w:val="24"/>
        </w:rPr>
      </w:pPr>
    </w:p>
    <w:p w14:paraId="65045C18" w14:textId="415CD035" w:rsidR="00FD2AF5"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последица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оваквог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тренда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умирања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стандардизоване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морталитета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40% </w:t>
      </w:r>
      <w:proofErr w:type="spellStart"/>
      <w:r w:rsidRPr="00D90BA3">
        <w:rPr>
          <w:rFonts w:ascii="Times New Roman" w:hAnsi="Times New Roman" w:cs="Times New Roman"/>
          <w:sz w:val="24"/>
          <w:szCs w:val="24"/>
        </w:rPr>
        <w:t>веће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односу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европске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графикон</w:t>
      </w:r>
      <w:proofErr w:type="spellEnd"/>
      <w:r w:rsidRPr="00D90BA3">
        <w:rPr>
          <w:rFonts w:ascii="Times New Roman" w:hAnsi="Times New Roman" w:cs="Times New Roman"/>
          <w:sz w:val="24"/>
          <w:szCs w:val="24"/>
        </w:rPr>
        <w:t xml:space="preserve"> </w:t>
      </w:r>
      <w:r w:rsidR="00494673" w:rsidRPr="00D90BA3">
        <w:rPr>
          <w:rFonts w:ascii="Times New Roman" w:hAnsi="Times New Roman" w:cs="Times New Roman"/>
          <w:sz w:val="24"/>
          <w:szCs w:val="24"/>
          <w:lang w:val="sr-Cyrl-RS"/>
        </w:rPr>
        <w:t>6</w:t>
      </w:r>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припадају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групи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европских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земаља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високим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ризиком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умирања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(20). У </w:t>
      </w:r>
      <w:proofErr w:type="spellStart"/>
      <w:r w:rsidRPr="00D90BA3">
        <w:rPr>
          <w:rFonts w:ascii="Times New Roman" w:hAnsi="Times New Roman" w:cs="Times New Roman"/>
          <w:sz w:val="24"/>
          <w:szCs w:val="24"/>
        </w:rPr>
        <w:t>нашој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просеку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годишње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умре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око</w:t>
      </w:r>
      <w:proofErr w:type="spellEnd"/>
      <w:r w:rsidRPr="00D90BA3">
        <w:rPr>
          <w:rFonts w:ascii="Times New Roman" w:hAnsi="Times New Roman" w:cs="Times New Roman"/>
          <w:sz w:val="24"/>
          <w:szCs w:val="24"/>
        </w:rPr>
        <w:t xml:space="preserve"> 3000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(21).</w:t>
      </w:r>
    </w:p>
    <w:p w14:paraId="734DF4A9" w14:textId="093FA212" w:rsidR="00FD2AF5" w:rsidRPr="00D90BA3" w:rsidRDefault="00954D69" w:rsidP="00954D69">
      <w:pPr>
        <w:spacing w:line="360" w:lineRule="auto"/>
        <w:ind w:firstLine="700"/>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Притом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имати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виду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овај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број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далеко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већи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због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чињенице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умрл</w:t>
      </w:r>
      <w:r w:rsidR="00027DDA" w:rsidRPr="00D90BA3">
        <w:rPr>
          <w:rFonts w:ascii="Times New Roman" w:hAnsi="Times New Roman" w:cs="Times New Roman"/>
          <w:sz w:val="24"/>
          <w:szCs w:val="24"/>
        </w:rPr>
        <w:t>их</w:t>
      </w:r>
      <w:proofErr w:type="spellEnd"/>
      <w:r w:rsidR="00027DDA" w:rsidRPr="00D90BA3">
        <w:rPr>
          <w:rFonts w:ascii="Times New Roman" w:hAnsi="Times New Roman" w:cs="Times New Roman"/>
          <w:sz w:val="24"/>
          <w:szCs w:val="24"/>
        </w:rPr>
        <w:t xml:space="preserve"> </w:t>
      </w:r>
      <w:proofErr w:type="spellStart"/>
      <w:r w:rsidR="00027DDA" w:rsidRPr="00D90BA3">
        <w:rPr>
          <w:rFonts w:ascii="Times New Roman" w:hAnsi="Times New Roman" w:cs="Times New Roman"/>
          <w:sz w:val="24"/>
          <w:szCs w:val="24"/>
        </w:rPr>
        <w:t>од</w:t>
      </w:r>
      <w:proofErr w:type="spellEnd"/>
      <w:r w:rsidR="00027DDA" w:rsidRPr="00D90BA3">
        <w:rPr>
          <w:rFonts w:ascii="Times New Roman" w:hAnsi="Times New Roman" w:cs="Times New Roman"/>
          <w:sz w:val="24"/>
          <w:szCs w:val="24"/>
        </w:rPr>
        <w:t xml:space="preserve"> </w:t>
      </w:r>
      <w:proofErr w:type="spellStart"/>
      <w:r w:rsidR="00027DDA" w:rsidRPr="00D90BA3">
        <w:rPr>
          <w:rFonts w:ascii="Times New Roman" w:hAnsi="Times New Roman" w:cs="Times New Roman"/>
          <w:sz w:val="24"/>
          <w:szCs w:val="24"/>
        </w:rPr>
        <w:t>компликација</w:t>
      </w:r>
      <w:proofErr w:type="spellEnd"/>
      <w:r w:rsidR="00027DDA" w:rsidRPr="00D90BA3">
        <w:rPr>
          <w:rFonts w:ascii="Times New Roman" w:hAnsi="Times New Roman" w:cs="Times New Roman"/>
          <w:sz w:val="24"/>
          <w:szCs w:val="24"/>
        </w:rPr>
        <w:t xml:space="preserve"> </w:t>
      </w:r>
      <w:proofErr w:type="spellStart"/>
      <w:r w:rsidR="00027DDA" w:rsidRPr="00D90BA3">
        <w:rPr>
          <w:rFonts w:ascii="Times New Roman" w:hAnsi="Times New Roman" w:cs="Times New Roman"/>
          <w:sz w:val="24"/>
          <w:szCs w:val="24"/>
        </w:rPr>
        <w:t>дијабетеса</w:t>
      </w:r>
      <w:proofErr w:type="spellEnd"/>
      <w:r w:rsidR="00027DDA" w:rsidRPr="00D90BA3">
        <w:rPr>
          <w:rFonts w:ascii="Times New Roman" w:hAnsi="Times New Roman" w:cs="Times New Roman"/>
          <w:sz w:val="24"/>
          <w:szCs w:val="24"/>
        </w:rPr>
        <w:t xml:space="preserve"> - </w:t>
      </w:r>
      <w:proofErr w:type="spellStart"/>
      <w:r w:rsidRPr="00D90BA3">
        <w:rPr>
          <w:rFonts w:ascii="Times New Roman" w:hAnsi="Times New Roman" w:cs="Times New Roman"/>
          <w:sz w:val="24"/>
          <w:szCs w:val="24"/>
        </w:rPr>
        <w:t>инфаркта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шлога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хроничне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бубрежне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инсуфицијенције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приликом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шифрирања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смрти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чешће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евидентира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претходни</w:t>
      </w:r>
      <w:proofErr w:type="spellEnd"/>
      <w:r w:rsidRPr="00D90BA3">
        <w:rPr>
          <w:rFonts w:ascii="Times New Roman" w:hAnsi="Times New Roman" w:cs="Times New Roman"/>
          <w:sz w:val="24"/>
          <w:szCs w:val="24"/>
        </w:rPr>
        <w:t xml:space="preserve">, а </w:t>
      </w:r>
      <w:proofErr w:type="spellStart"/>
      <w:r w:rsidRPr="00D90BA3">
        <w:rPr>
          <w:rFonts w:ascii="Times New Roman" w:hAnsi="Times New Roman" w:cs="Times New Roman"/>
          <w:sz w:val="24"/>
          <w:szCs w:val="24"/>
        </w:rPr>
        <w:t>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основни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смрти</w:t>
      </w:r>
      <w:proofErr w:type="spellEnd"/>
      <w:r w:rsidRPr="00D90BA3">
        <w:rPr>
          <w:rFonts w:ascii="Times New Roman" w:hAnsi="Times New Roman" w:cs="Times New Roman"/>
          <w:sz w:val="24"/>
          <w:szCs w:val="24"/>
        </w:rPr>
        <w:t xml:space="preserve"> (22, 23). </w:t>
      </w:r>
      <w:proofErr w:type="spellStart"/>
      <w:r w:rsidRPr="00D90BA3">
        <w:rPr>
          <w:rFonts w:ascii="Times New Roman" w:hAnsi="Times New Roman" w:cs="Times New Roman"/>
          <w:sz w:val="24"/>
          <w:szCs w:val="24"/>
        </w:rPr>
        <w:t>Упркос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томе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и у </w:t>
      </w:r>
      <w:proofErr w:type="spellStart"/>
      <w:r w:rsidRPr="00D90BA3">
        <w:rPr>
          <w:rFonts w:ascii="Times New Roman" w:hAnsi="Times New Roman" w:cs="Times New Roman"/>
          <w:sz w:val="24"/>
          <w:szCs w:val="24"/>
        </w:rPr>
        <w:t>развијеним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даље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пети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водећи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смртности</w:t>
      </w:r>
      <w:proofErr w:type="spellEnd"/>
      <w:r w:rsidRPr="00D90BA3">
        <w:rPr>
          <w:rFonts w:ascii="Times New Roman" w:hAnsi="Times New Roman" w:cs="Times New Roman"/>
          <w:sz w:val="24"/>
          <w:szCs w:val="24"/>
        </w:rPr>
        <w:t xml:space="preserve"> (21) и </w:t>
      </w:r>
      <w:proofErr w:type="spellStart"/>
      <w:r w:rsidRPr="00D90BA3">
        <w:rPr>
          <w:rFonts w:ascii="Times New Roman" w:hAnsi="Times New Roman" w:cs="Times New Roman"/>
          <w:sz w:val="24"/>
          <w:szCs w:val="24"/>
        </w:rPr>
        <w:t>пети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оптерећења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болешћу</w:t>
      </w:r>
      <w:proofErr w:type="spellEnd"/>
      <w:r w:rsidRPr="00D90BA3">
        <w:rPr>
          <w:rFonts w:ascii="Times New Roman" w:hAnsi="Times New Roman" w:cs="Times New Roman"/>
          <w:sz w:val="24"/>
          <w:szCs w:val="24"/>
        </w:rPr>
        <w:t xml:space="preserve"> (24).</w:t>
      </w:r>
    </w:p>
    <w:p w14:paraId="10AFEAF0" w14:textId="77777777" w:rsidR="00A63F13" w:rsidRPr="00D90BA3" w:rsidRDefault="00A63F13" w:rsidP="00954D69">
      <w:pPr>
        <w:spacing w:line="360" w:lineRule="auto"/>
        <w:jc w:val="both"/>
        <w:rPr>
          <w:rFonts w:ascii="Times New Roman" w:hAnsi="Times New Roman" w:cs="Times New Roman"/>
          <w:b/>
          <w:sz w:val="24"/>
          <w:szCs w:val="24"/>
          <w:lang w:val="sr-Cyrl-RS"/>
        </w:rPr>
      </w:pPr>
    </w:p>
    <w:p w14:paraId="47D4B042" w14:textId="2F6F6CD4" w:rsidR="00FD2AF5" w:rsidRPr="00D90BA3" w:rsidRDefault="00954D69" w:rsidP="00954D69">
      <w:pPr>
        <w:spacing w:line="360" w:lineRule="auto"/>
        <w:jc w:val="both"/>
        <w:rPr>
          <w:rFonts w:ascii="Times New Roman" w:hAnsi="Times New Roman" w:cs="Times New Roman"/>
          <w:lang w:val="sr-Cyrl-RS"/>
        </w:rPr>
      </w:pPr>
      <w:r w:rsidRPr="00D90BA3">
        <w:rPr>
          <w:rFonts w:ascii="Times New Roman" w:hAnsi="Times New Roman" w:cs="Times New Roman"/>
          <w:b/>
          <w:lang w:val="sr-Cyrl-RS"/>
        </w:rPr>
        <w:t xml:space="preserve">Графикон 6. </w:t>
      </w:r>
      <w:r w:rsidRPr="00D90BA3">
        <w:rPr>
          <w:rFonts w:ascii="Times New Roman" w:hAnsi="Times New Roman" w:cs="Times New Roman"/>
          <w:lang w:val="sr-Cyrl-RS"/>
        </w:rPr>
        <w:t>Стандардизоване стопе морталитета од дијабетеса у</w:t>
      </w:r>
      <w:r w:rsidR="0061172F" w:rsidRPr="00D90BA3">
        <w:rPr>
          <w:rFonts w:ascii="Times New Roman" w:hAnsi="Times New Roman" w:cs="Times New Roman"/>
          <w:lang w:val="sr-Cyrl-RS"/>
        </w:rPr>
        <w:t xml:space="preserve"> Србији и Европској унији, 2001-</w:t>
      </w:r>
      <w:r w:rsidRPr="00D90BA3">
        <w:rPr>
          <w:rFonts w:ascii="Times New Roman" w:hAnsi="Times New Roman" w:cs="Times New Roman"/>
          <w:lang w:val="sr-Cyrl-RS"/>
        </w:rPr>
        <w:t>2022. година</w:t>
      </w:r>
    </w:p>
    <w:p w14:paraId="457AC139" w14:textId="77777777" w:rsidR="00FD2AF5" w:rsidRPr="00D90BA3" w:rsidRDefault="00954D69" w:rsidP="00954D69">
      <w:pPr>
        <w:spacing w:line="360" w:lineRule="auto"/>
        <w:jc w:val="both"/>
        <w:rPr>
          <w:rFonts w:ascii="Times New Roman" w:hAnsi="Times New Roman" w:cs="Times New Roman"/>
          <w:sz w:val="24"/>
          <w:szCs w:val="24"/>
        </w:rPr>
      </w:pPr>
      <w:r w:rsidRPr="00D90BA3">
        <w:rPr>
          <w:rFonts w:ascii="Times New Roman" w:hAnsi="Times New Roman" w:cs="Times New Roman"/>
          <w:noProof/>
          <w:sz w:val="24"/>
          <w:szCs w:val="24"/>
          <w:lang w:val="en-US"/>
        </w:rPr>
        <w:drawing>
          <wp:inline distT="114300" distB="114300" distL="114300" distR="114300" wp14:anchorId="173A2F31" wp14:editId="2E313A3A">
            <wp:extent cx="4438650" cy="25527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438650" cy="2552700"/>
                    </a:xfrm>
                    <a:prstGeom prst="rect">
                      <a:avLst/>
                    </a:prstGeom>
                    <a:ln/>
                  </pic:spPr>
                </pic:pic>
              </a:graphicData>
            </a:graphic>
          </wp:inline>
        </w:drawing>
      </w:r>
    </w:p>
    <w:p w14:paraId="11537B1B" w14:textId="77777777" w:rsidR="00FD2AF5" w:rsidRPr="00D90BA3" w:rsidRDefault="00954D69" w:rsidP="00954D69">
      <w:pPr>
        <w:spacing w:line="360" w:lineRule="auto"/>
        <w:jc w:val="both"/>
        <w:rPr>
          <w:rFonts w:ascii="Times New Roman" w:hAnsi="Times New Roman" w:cs="Times New Roman"/>
          <w:i/>
        </w:rPr>
      </w:pPr>
      <w:proofErr w:type="spellStart"/>
      <w:r w:rsidRPr="00D90BA3">
        <w:rPr>
          <w:rFonts w:ascii="Times New Roman" w:hAnsi="Times New Roman" w:cs="Times New Roman"/>
          <w:i/>
        </w:rPr>
        <w:t>Стандардизоване</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стопе</w:t>
      </w:r>
      <w:proofErr w:type="spellEnd"/>
      <w:r w:rsidRPr="00D90BA3">
        <w:rPr>
          <w:rFonts w:ascii="Times New Roman" w:hAnsi="Times New Roman" w:cs="Times New Roman"/>
          <w:i/>
        </w:rPr>
        <w:t xml:space="preserve"> - </w:t>
      </w:r>
      <w:proofErr w:type="spellStart"/>
      <w:r w:rsidRPr="00D90BA3">
        <w:rPr>
          <w:rFonts w:ascii="Times New Roman" w:hAnsi="Times New Roman" w:cs="Times New Roman"/>
          <w:i/>
        </w:rPr>
        <w:t>према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стандардној</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популацији</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света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на</w:t>
      </w:r>
      <w:proofErr w:type="spellEnd"/>
      <w:r w:rsidRPr="00D90BA3">
        <w:rPr>
          <w:rFonts w:ascii="Times New Roman" w:hAnsi="Times New Roman" w:cs="Times New Roman"/>
          <w:i/>
        </w:rPr>
        <w:t xml:space="preserve"> 100.000 </w:t>
      </w:r>
      <w:proofErr w:type="spellStart"/>
      <w:r w:rsidRPr="00D90BA3">
        <w:rPr>
          <w:rFonts w:ascii="Times New Roman" w:hAnsi="Times New Roman" w:cs="Times New Roman"/>
          <w:i/>
        </w:rPr>
        <w:t>становника</w:t>
      </w:r>
      <w:proofErr w:type="spellEnd"/>
    </w:p>
    <w:p w14:paraId="4AA674A7" w14:textId="341AE81E" w:rsidR="00FD2AF5" w:rsidRPr="00D90BA3" w:rsidRDefault="00954D69" w:rsidP="0061172F">
      <w:pPr>
        <w:spacing w:line="360" w:lineRule="auto"/>
        <w:jc w:val="both"/>
        <w:rPr>
          <w:rFonts w:ascii="Times New Roman" w:hAnsi="Times New Roman" w:cs="Times New Roman"/>
          <w:i/>
          <w:color w:val="1155CC"/>
        </w:rPr>
      </w:pPr>
      <w:proofErr w:type="spellStart"/>
      <w:r w:rsidRPr="00D90BA3">
        <w:rPr>
          <w:rFonts w:ascii="Times New Roman" w:hAnsi="Times New Roman" w:cs="Times New Roman"/>
          <w:i/>
        </w:rPr>
        <w:t>Извор</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података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непубликовани</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подаци</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Републичког</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завода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статистику</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обрађени</w:t>
      </w:r>
      <w:proofErr w:type="spellEnd"/>
      <w:r w:rsidRPr="00D90BA3">
        <w:rPr>
          <w:rFonts w:ascii="Times New Roman" w:hAnsi="Times New Roman" w:cs="Times New Roman"/>
          <w:i/>
        </w:rPr>
        <w:t xml:space="preserve"> у </w:t>
      </w:r>
      <w:proofErr w:type="spellStart"/>
      <w:r w:rsidRPr="00D90BA3">
        <w:rPr>
          <w:rFonts w:ascii="Times New Roman" w:hAnsi="Times New Roman" w:cs="Times New Roman"/>
          <w:i/>
        </w:rPr>
        <w:t>Институту</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јавно</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здравље</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Србије</w:t>
      </w:r>
      <w:proofErr w:type="spellEnd"/>
      <w:r w:rsidRPr="00D90BA3">
        <w:rPr>
          <w:rFonts w:ascii="Times New Roman" w:hAnsi="Times New Roman" w:cs="Times New Roman"/>
          <w:i/>
        </w:rPr>
        <w:t xml:space="preserve"> и </w:t>
      </w:r>
      <w:proofErr w:type="spellStart"/>
      <w:r w:rsidRPr="00D90BA3">
        <w:rPr>
          <w:rFonts w:ascii="Times New Roman" w:hAnsi="Times New Roman" w:cs="Times New Roman"/>
          <w:i/>
        </w:rPr>
        <w:t>база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података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Здравље</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све</w:t>
      </w:r>
      <w:proofErr w:type="spellEnd"/>
      <w:r w:rsidRPr="00D90BA3">
        <w:rPr>
          <w:rFonts w:ascii="Times New Roman" w:hAnsi="Times New Roman" w:cs="Times New Roman"/>
          <w:i/>
        </w:rPr>
        <w:t>”, СЗО,</w:t>
      </w:r>
      <w:hyperlink r:id="rId17">
        <w:r w:rsidRPr="00D90BA3">
          <w:rPr>
            <w:rFonts w:ascii="Times New Roman" w:hAnsi="Times New Roman" w:cs="Times New Roman"/>
            <w:i/>
          </w:rPr>
          <w:t xml:space="preserve"> </w:t>
        </w:r>
      </w:hyperlink>
      <w:hyperlink r:id="rId18">
        <w:r w:rsidRPr="00D90BA3">
          <w:rPr>
            <w:rFonts w:ascii="Times New Roman" w:hAnsi="Times New Roman" w:cs="Times New Roman"/>
            <w:i/>
            <w:color w:val="1155CC"/>
          </w:rPr>
          <w:t>http://data.euro.who.int/hfadb/</w:t>
        </w:r>
      </w:hyperlink>
    </w:p>
    <w:p w14:paraId="6ED60D32" w14:textId="77777777" w:rsidR="00FD2AF5" w:rsidRPr="00D90BA3" w:rsidRDefault="00954D69" w:rsidP="00954D69">
      <w:pPr>
        <w:spacing w:line="360" w:lineRule="auto"/>
        <w:ind w:firstLine="700"/>
        <w:jc w:val="both"/>
        <w:rPr>
          <w:rFonts w:ascii="Times New Roman" w:eastAsia="Times New Roman" w:hAnsi="Times New Roman" w:cs="Times New Roman"/>
          <w:sz w:val="24"/>
          <w:szCs w:val="24"/>
        </w:rPr>
      </w:pPr>
      <w:r w:rsidRPr="00D90BA3">
        <w:rPr>
          <w:rFonts w:ascii="Times New Roman" w:eastAsia="Times New Roman" w:hAnsi="Times New Roman" w:cs="Times New Roman"/>
          <w:color w:val="FF0000"/>
          <w:sz w:val="24"/>
          <w:szCs w:val="24"/>
        </w:rPr>
        <w:t xml:space="preserve"> </w:t>
      </w:r>
      <w:r w:rsidRPr="00D90BA3">
        <w:rPr>
          <w:rFonts w:ascii="Times New Roman" w:eastAsia="Times New Roman" w:hAnsi="Times New Roman" w:cs="Times New Roman"/>
          <w:sz w:val="24"/>
          <w:szCs w:val="24"/>
        </w:rPr>
        <w:t xml:space="preserve"> </w:t>
      </w:r>
    </w:p>
    <w:p w14:paraId="24C531E6" w14:textId="4FA8CF85" w:rsidR="00A63F13" w:rsidRPr="00D90BA3" w:rsidRDefault="00A63F13" w:rsidP="00954D69">
      <w:pPr>
        <w:spacing w:line="360" w:lineRule="auto"/>
        <w:jc w:val="both"/>
        <w:rPr>
          <w:rFonts w:ascii="Times New Roman" w:hAnsi="Times New Roman" w:cs="Times New Roman"/>
          <w:b/>
          <w:sz w:val="24"/>
          <w:szCs w:val="24"/>
          <w:lang w:val="sr-Cyrl-RS"/>
        </w:rPr>
      </w:pPr>
    </w:p>
    <w:p w14:paraId="1A2E142F" w14:textId="74C91401" w:rsidR="0061172F" w:rsidRPr="00D90BA3" w:rsidRDefault="0061172F" w:rsidP="00954D69">
      <w:pPr>
        <w:spacing w:line="360" w:lineRule="auto"/>
        <w:jc w:val="both"/>
        <w:rPr>
          <w:rFonts w:ascii="Times New Roman" w:hAnsi="Times New Roman" w:cs="Times New Roman"/>
          <w:b/>
          <w:sz w:val="24"/>
          <w:szCs w:val="24"/>
          <w:lang w:val="sr-Cyrl-RS"/>
        </w:rPr>
      </w:pPr>
    </w:p>
    <w:p w14:paraId="61116EC3" w14:textId="74D3072D" w:rsidR="0061172F" w:rsidRPr="00D90BA3" w:rsidRDefault="0061172F" w:rsidP="00954D69">
      <w:pPr>
        <w:spacing w:line="360" w:lineRule="auto"/>
        <w:jc w:val="both"/>
        <w:rPr>
          <w:rFonts w:ascii="Times New Roman" w:hAnsi="Times New Roman" w:cs="Times New Roman"/>
          <w:b/>
          <w:sz w:val="24"/>
          <w:szCs w:val="24"/>
          <w:lang w:val="sr-Cyrl-RS"/>
        </w:rPr>
      </w:pPr>
    </w:p>
    <w:p w14:paraId="5EC74F78" w14:textId="77777777" w:rsidR="0061172F" w:rsidRPr="00D90BA3" w:rsidRDefault="0061172F" w:rsidP="00954D69">
      <w:pPr>
        <w:spacing w:line="360" w:lineRule="auto"/>
        <w:jc w:val="both"/>
        <w:rPr>
          <w:rFonts w:ascii="Times New Roman" w:hAnsi="Times New Roman" w:cs="Times New Roman"/>
          <w:b/>
          <w:sz w:val="24"/>
          <w:szCs w:val="24"/>
          <w:lang w:val="sr-Cyrl-RS"/>
        </w:rPr>
      </w:pPr>
    </w:p>
    <w:p w14:paraId="3C180C69" w14:textId="799712C1" w:rsidR="00FD2AF5" w:rsidRPr="00D90BA3" w:rsidRDefault="00954D69" w:rsidP="00954D69">
      <w:pPr>
        <w:spacing w:line="360" w:lineRule="auto"/>
        <w:jc w:val="both"/>
        <w:rPr>
          <w:rFonts w:ascii="Times New Roman" w:hAnsi="Times New Roman" w:cs="Times New Roman"/>
          <w:lang w:val="sr-Cyrl-RS"/>
        </w:rPr>
      </w:pPr>
      <w:r w:rsidRPr="00D90BA3">
        <w:rPr>
          <w:rFonts w:ascii="Times New Roman" w:hAnsi="Times New Roman" w:cs="Times New Roman"/>
          <w:b/>
          <w:lang w:val="sr-Cyrl-RS"/>
        </w:rPr>
        <w:lastRenderedPageBreak/>
        <w:t>Графикон 7.</w:t>
      </w:r>
      <w:r w:rsidRPr="00D90BA3">
        <w:rPr>
          <w:rFonts w:ascii="Times New Roman" w:hAnsi="Times New Roman" w:cs="Times New Roman"/>
          <w:lang w:val="sr-Cyrl-RS"/>
        </w:rPr>
        <w:t xml:space="preserve"> Стандардизоване стопе морталитета од дијаб</w:t>
      </w:r>
      <w:r w:rsidR="00215D6A" w:rsidRPr="00D90BA3">
        <w:rPr>
          <w:rFonts w:ascii="Times New Roman" w:hAnsi="Times New Roman" w:cs="Times New Roman"/>
          <w:lang w:val="sr-Cyrl-RS"/>
        </w:rPr>
        <w:t>етеса у Србији</w:t>
      </w:r>
      <w:r w:rsidR="00215D6A" w:rsidRPr="00D90BA3">
        <w:rPr>
          <w:rFonts w:ascii="Times New Roman" w:hAnsi="Times New Roman" w:cs="Times New Roman"/>
          <w:lang w:val="sr-Cyrl-RS"/>
        </w:rPr>
        <w:br/>
        <w:t>према полу, 2001-</w:t>
      </w:r>
      <w:r w:rsidRPr="00D90BA3">
        <w:rPr>
          <w:rFonts w:ascii="Times New Roman" w:hAnsi="Times New Roman" w:cs="Times New Roman"/>
          <w:lang w:val="sr-Cyrl-RS"/>
        </w:rPr>
        <w:t>2022. година</w:t>
      </w:r>
    </w:p>
    <w:p w14:paraId="01A0F968" w14:textId="77777777" w:rsidR="00FD2AF5" w:rsidRPr="00D90BA3" w:rsidRDefault="00954D69" w:rsidP="00954D69">
      <w:pPr>
        <w:spacing w:line="360" w:lineRule="auto"/>
        <w:jc w:val="both"/>
        <w:rPr>
          <w:rFonts w:ascii="Times New Roman" w:hAnsi="Times New Roman" w:cs="Times New Roman"/>
          <w:i/>
          <w:sz w:val="24"/>
          <w:szCs w:val="24"/>
        </w:rPr>
      </w:pPr>
      <w:r w:rsidRPr="00D90BA3">
        <w:rPr>
          <w:rFonts w:ascii="Times New Roman" w:hAnsi="Times New Roman" w:cs="Times New Roman"/>
          <w:i/>
          <w:noProof/>
          <w:sz w:val="24"/>
          <w:szCs w:val="24"/>
          <w:lang w:val="en-US"/>
        </w:rPr>
        <w:drawing>
          <wp:inline distT="114300" distB="114300" distL="114300" distR="114300" wp14:anchorId="31938B3A" wp14:editId="045106D7">
            <wp:extent cx="4381500" cy="246697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4381500" cy="2466975"/>
                    </a:xfrm>
                    <a:prstGeom prst="rect">
                      <a:avLst/>
                    </a:prstGeom>
                    <a:ln/>
                  </pic:spPr>
                </pic:pic>
              </a:graphicData>
            </a:graphic>
          </wp:inline>
        </w:drawing>
      </w:r>
    </w:p>
    <w:p w14:paraId="178CB56B" w14:textId="77777777" w:rsidR="00FD2AF5" w:rsidRPr="00D90BA3" w:rsidRDefault="00954D69" w:rsidP="00954D69">
      <w:pPr>
        <w:spacing w:line="360" w:lineRule="auto"/>
        <w:jc w:val="both"/>
        <w:rPr>
          <w:rFonts w:ascii="Times New Roman" w:hAnsi="Times New Roman" w:cs="Times New Roman"/>
          <w:i/>
        </w:rPr>
      </w:pPr>
      <w:proofErr w:type="spellStart"/>
      <w:r w:rsidRPr="00D90BA3">
        <w:rPr>
          <w:rFonts w:ascii="Times New Roman" w:hAnsi="Times New Roman" w:cs="Times New Roman"/>
          <w:i/>
        </w:rPr>
        <w:t>Стандардизоване</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стопе</w:t>
      </w:r>
      <w:proofErr w:type="spellEnd"/>
      <w:r w:rsidRPr="00D90BA3">
        <w:rPr>
          <w:rFonts w:ascii="Times New Roman" w:hAnsi="Times New Roman" w:cs="Times New Roman"/>
          <w:i/>
        </w:rPr>
        <w:t xml:space="preserve"> - </w:t>
      </w:r>
      <w:proofErr w:type="spellStart"/>
      <w:r w:rsidRPr="00D90BA3">
        <w:rPr>
          <w:rFonts w:ascii="Times New Roman" w:hAnsi="Times New Roman" w:cs="Times New Roman"/>
          <w:i/>
        </w:rPr>
        <w:t>према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стандардној</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популацији</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света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на</w:t>
      </w:r>
      <w:proofErr w:type="spellEnd"/>
      <w:r w:rsidRPr="00D90BA3">
        <w:rPr>
          <w:rFonts w:ascii="Times New Roman" w:hAnsi="Times New Roman" w:cs="Times New Roman"/>
          <w:i/>
        </w:rPr>
        <w:t xml:space="preserve"> 100.000 </w:t>
      </w:r>
      <w:proofErr w:type="spellStart"/>
      <w:r w:rsidRPr="00D90BA3">
        <w:rPr>
          <w:rFonts w:ascii="Times New Roman" w:hAnsi="Times New Roman" w:cs="Times New Roman"/>
          <w:i/>
        </w:rPr>
        <w:t>становника</w:t>
      </w:r>
      <w:proofErr w:type="spellEnd"/>
    </w:p>
    <w:p w14:paraId="0C188AEA" w14:textId="103FFFB7" w:rsidR="00FD2AF5" w:rsidRPr="00D90BA3" w:rsidRDefault="00954D69" w:rsidP="00954D69">
      <w:pPr>
        <w:spacing w:line="360" w:lineRule="auto"/>
        <w:jc w:val="both"/>
        <w:rPr>
          <w:rFonts w:ascii="Times New Roman" w:hAnsi="Times New Roman" w:cs="Times New Roman"/>
          <w:i/>
          <w:color w:val="1155CC"/>
        </w:rPr>
      </w:pPr>
      <w:proofErr w:type="spellStart"/>
      <w:r w:rsidRPr="00D90BA3">
        <w:rPr>
          <w:rFonts w:ascii="Times New Roman" w:hAnsi="Times New Roman" w:cs="Times New Roman"/>
          <w:i/>
        </w:rPr>
        <w:t>Извор</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података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непубликовани</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подаци</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Републичког</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завода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статистику</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обрађени</w:t>
      </w:r>
      <w:proofErr w:type="spellEnd"/>
      <w:r w:rsidRPr="00D90BA3">
        <w:rPr>
          <w:rFonts w:ascii="Times New Roman" w:hAnsi="Times New Roman" w:cs="Times New Roman"/>
          <w:i/>
        </w:rPr>
        <w:t xml:space="preserve"> у </w:t>
      </w:r>
      <w:proofErr w:type="spellStart"/>
      <w:r w:rsidRPr="00D90BA3">
        <w:rPr>
          <w:rFonts w:ascii="Times New Roman" w:hAnsi="Times New Roman" w:cs="Times New Roman"/>
          <w:i/>
        </w:rPr>
        <w:t>Институту</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јавно</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здравље</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Србије</w:t>
      </w:r>
      <w:proofErr w:type="spellEnd"/>
      <w:r w:rsidRPr="00D90BA3">
        <w:rPr>
          <w:rFonts w:ascii="Times New Roman" w:hAnsi="Times New Roman" w:cs="Times New Roman"/>
          <w:i/>
        </w:rPr>
        <w:t xml:space="preserve"> и </w:t>
      </w:r>
      <w:proofErr w:type="spellStart"/>
      <w:r w:rsidRPr="00D90BA3">
        <w:rPr>
          <w:rFonts w:ascii="Times New Roman" w:hAnsi="Times New Roman" w:cs="Times New Roman"/>
          <w:i/>
        </w:rPr>
        <w:t>база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података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Здравље</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за</w:t>
      </w:r>
      <w:proofErr w:type="spellEnd"/>
      <w:r w:rsidRPr="00D90BA3">
        <w:rPr>
          <w:rFonts w:ascii="Times New Roman" w:hAnsi="Times New Roman" w:cs="Times New Roman"/>
          <w:i/>
        </w:rPr>
        <w:t xml:space="preserve"> </w:t>
      </w:r>
      <w:proofErr w:type="spellStart"/>
      <w:r w:rsidRPr="00D90BA3">
        <w:rPr>
          <w:rFonts w:ascii="Times New Roman" w:hAnsi="Times New Roman" w:cs="Times New Roman"/>
          <w:i/>
        </w:rPr>
        <w:t>све</w:t>
      </w:r>
      <w:proofErr w:type="spellEnd"/>
      <w:r w:rsidRPr="00D90BA3">
        <w:rPr>
          <w:rFonts w:ascii="Times New Roman" w:hAnsi="Times New Roman" w:cs="Times New Roman"/>
          <w:i/>
        </w:rPr>
        <w:t xml:space="preserve">”, СЗО, </w:t>
      </w:r>
      <w:hyperlink r:id="rId20">
        <w:r w:rsidRPr="00D90BA3">
          <w:rPr>
            <w:rFonts w:ascii="Times New Roman" w:hAnsi="Times New Roman" w:cs="Times New Roman"/>
            <w:i/>
            <w:color w:val="1155CC"/>
          </w:rPr>
          <w:t>http://data.euro.who.int/hfadb/</w:t>
        </w:r>
      </w:hyperlink>
    </w:p>
    <w:p w14:paraId="0241CF2C" w14:textId="77777777" w:rsidR="000B4433" w:rsidRPr="00D90BA3" w:rsidRDefault="000B4433" w:rsidP="00954D69">
      <w:pPr>
        <w:spacing w:line="360" w:lineRule="auto"/>
        <w:jc w:val="both"/>
        <w:rPr>
          <w:rFonts w:ascii="Times New Roman" w:hAnsi="Times New Roman" w:cs="Times New Roman"/>
          <w:i/>
          <w:color w:val="1155CC"/>
          <w:sz w:val="24"/>
          <w:szCs w:val="24"/>
        </w:rPr>
      </w:pPr>
    </w:p>
    <w:p w14:paraId="103A3313" w14:textId="626D8B14" w:rsidR="00184F9A" w:rsidRPr="00D90BA3" w:rsidRDefault="00954D69" w:rsidP="00C51BF9">
      <w:pPr>
        <w:spacing w:line="360" w:lineRule="auto"/>
        <w:ind w:firstLine="700"/>
        <w:jc w:val="both"/>
        <w:rPr>
          <w:rFonts w:ascii="Times New Roman" w:hAnsi="Times New Roman" w:cs="Times New Roman"/>
          <w:sz w:val="24"/>
          <w:szCs w:val="24"/>
          <w:lang w:val="sr-Cyrl-RS"/>
        </w:rPr>
      </w:pPr>
      <w:proofErr w:type="spellStart"/>
      <w:r w:rsidRPr="00D90BA3">
        <w:rPr>
          <w:rFonts w:ascii="Times New Roman" w:hAnsi="Times New Roman" w:cs="Times New Roman"/>
          <w:sz w:val="24"/>
          <w:szCs w:val="24"/>
        </w:rPr>
        <w:t>Глобална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епидемија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озбиљне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прате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висока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учесталост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умирања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разлог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што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представља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велики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терет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њиховим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породицама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систему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националној</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глобалној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економији</w:t>
      </w:r>
      <w:proofErr w:type="spellEnd"/>
      <w:r w:rsidRPr="00D90BA3">
        <w:rPr>
          <w:rFonts w:ascii="Times New Roman" w:hAnsi="Times New Roman" w:cs="Times New Roman"/>
          <w:sz w:val="24"/>
          <w:szCs w:val="24"/>
        </w:rPr>
        <w:t xml:space="preserve"> (25). </w:t>
      </w:r>
      <w:proofErr w:type="spellStart"/>
      <w:r w:rsidRPr="00D90BA3">
        <w:rPr>
          <w:rFonts w:ascii="Times New Roman" w:hAnsi="Times New Roman" w:cs="Times New Roman"/>
          <w:sz w:val="24"/>
          <w:szCs w:val="24"/>
        </w:rPr>
        <w:t>Овај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терет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може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мерити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директним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медицинским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трошковима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лечења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његових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индиректним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трошковима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повезани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губитком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продуктивности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превременим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умирањем</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негативним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утицајем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бруто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домаћи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производ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Студија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оптерећења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болестима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повредама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показала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мождани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удар</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срчани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инфаркт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налазе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првих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пет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водећих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умирања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нашој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земљии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првих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пет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водећих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оптерећења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болестима</w:t>
      </w:r>
      <w:proofErr w:type="spellEnd"/>
      <w:r w:rsidRPr="00D90BA3">
        <w:rPr>
          <w:rFonts w:ascii="Times New Roman" w:hAnsi="Times New Roman" w:cs="Times New Roman"/>
          <w:sz w:val="24"/>
          <w:szCs w:val="24"/>
        </w:rPr>
        <w:t xml:space="preserve"> (24). </w:t>
      </w:r>
      <w:proofErr w:type="spellStart"/>
      <w:r w:rsidRPr="00D90BA3">
        <w:rPr>
          <w:rFonts w:ascii="Times New Roman" w:hAnsi="Times New Roman" w:cs="Times New Roman"/>
          <w:sz w:val="24"/>
          <w:szCs w:val="24"/>
        </w:rPr>
        <w:t>Притом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имати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виду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водећа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узрока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оптерећења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цереброваскуларна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коронарна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честе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подацима</w:t>
      </w:r>
      <w:proofErr w:type="spellEnd"/>
      <w:r w:rsidRPr="00D90BA3">
        <w:rPr>
          <w:rFonts w:ascii="Times New Roman" w:hAnsi="Times New Roman" w:cs="Times New Roman"/>
          <w:sz w:val="24"/>
          <w:szCs w:val="24"/>
        </w:rPr>
        <w:t xml:space="preserve"> ИДФ-а, </w:t>
      </w:r>
      <w:proofErr w:type="spellStart"/>
      <w:r w:rsidRPr="00D90BA3">
        <w:rPr>
          <w:rFonts w:ascii="Times New Roman" w:hAnsi="Times New Roman" w:cs="Times New Roman"/>
          <w:sz w:val="24"/>
          <w:szCs w:val="24"/>
        </w:rPr>
        <w:t>трошкови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дијабетолошке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порасли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приближно</w:t>
      </w:r>
      <w:proofErr w:type="spellEnd"/>
      <w:r w:rsidRPr="00D90BA3">
        <w:rPr>
          <w:rFonts w:ascii="Times New Roman" w:hAnsi="Times New Roman" w:cs="Times New Roman"/>
          <w:sz w:val="24"/>
          <w:szCs w:val="24"/>
        </w:rPr>
        <w:t xml:space="preserve"> 117$ </w:t>
      </w:r>
      <w:proofErr w:type="spellStart"/>
      <w:r w:rsidRPr="00D90BA3">
        <w:rPr>
          <w:rFonts w:ascii="Times New Roman" w:hAnsi="Times New Roman" w:cs="Times New Roman"/>
          <w:sz w:val="24"/>
          <w:szCs w:val="24"/>
        </w:rPr>
        <w:t>по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пацијенту</w:t>
      </w:r>
      <w:proofErr w:type="spellEnd"/>
      <w:r w:rsidRPr="00D90BA3">
        <w:rPr>
          <w:rFonts w:ascii="Times New Roman" w:hAnsi="Times New Roman" w:cs="Times New Roman"/>
          <w:sz w:val="24"/>
          <w:szCs w:val="24"/>
        </w:rPr>
        <w:t xml:space="preserve"> 2003.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1.424$ </w:t>
      </w:r>
      <w:proofErr w:type="spellStart"/>
      <w:r w:rsidRPr="00D90BA3">
        <w:rPr>
          <w:rFonts w:ascii="Times New Roman" w:hAnsi="Times New Roman" w:cs="Times New Roman"/>
          <w:sz w:val="24"/>
          <w:szCs w:val="24"/>
        </w:rPr>
        <w:t>по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пацијенту</w:t>
      </w:r>
      <w:proofErr w:type="spellEnd"/>
      <w:r w:rsidRPr="00D90BA3">
        <w:rPr>
          <w:rFonts w:ascii="Times New Roman" w:hAnsi="Times New Roman" w:cs="Times New Roman"/>
          <w:sz w:val="24"/>
          <w:szCs w:val="24"/>
        </w:rPr>
        <w:t xml:space="preserve"> 2021.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(5). </w:t>
      </w:r>
      <w:proofErr w:type="spellStart"/>
      <w:r w:rsidRPr="00D90BA3">
        <w:rPr>
          <w:rFonts w:ascii="Times New Roman" w:hAnsi="Times New Roman" w:cs="Times New Roman"/>
          <w:sz w:val="24"/>
          <w:szCs w:val="24"/>
        </w:rPr>
        <w:t>Упркос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огромним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напорима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међународна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заједница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још</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увек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успела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заустави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глобалну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епидемију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због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чега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будућности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можемо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очекивати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наставак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пораста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трошкова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дијабетолошке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свету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нас</w:t>
      </w:r>
      <w:proofErr w:type="spellEnd"/>
      <w:r w:rsidRPr="00D90BA3">
        <w:rPr>
          <w:rFonts w:ascii="Times New Roman" w:hAnsi="Times New Roman" w:cs="Times New Roman"/>
          <w:sz w:val="24"/>
          <w:szCs w:val="24"/>
        </w:rPr>
        <w:t>.</w:t>
      </w:r>
    </w:p>
    <w:p w14:paraId="251D6942" w14:textId="33E6E7AC" w:rsidR="00FD2AF5" w:rsidRPr="00D90BA3" w:rsidRDefault="00286263" w:rsidP="00954D69">
      <w:pPr>
        <w:pStyle w:val="Heading1"/>
        <w:keepNext w:val="0"/>
        <w:keepLines w:val="0"/>
        <w:numPr>
          <w:ilvl w:val="0"/>
          <w:numId w:val="7"/>
        </w:numPr>
        <w:spacing w:before="0" w:after="0" w:line="360" w:lineRule="auto"/>
        <w:rPr>
          <w:rFonts w:ascii="Times New Roman" w:hAnsi="Times New Roman" w:cs="Times New Roman"/>
          <w:b/>
          <w:sz w:val="24"/>
          <w:szCs w:val="24"/>
        </w:rPr>
      </w:pPr>
      <w:bookmarkStart w:id="8" w:name="_8sp2a7wj8vl7" w:colFirst="0" w:colLast="0"/>
      <w:bookmarkStart w:id="9" w:name="_Toc188880382"/>
      <w:bookmarkEnd w:id="8"/>
      <w:r w:rsidRPr="00D90BA3">
        <w:rPr>
          <w:rFonts w:ascii="Times New Roman" w:hAnsi="Times New Roman" w:cs="Times New Roman"/>
          <w:b/>
          <w:sz w:val="24"/>
          <w:szCs w:val="24"/>
        </w:rPr>
        <w:lastRenderedPageBreak/>
        <w:t>ПРАВНИ ОКВИР</w:t>
      </w:r>
      <w:bookmarkEnd w:id="9"/>
      <w:r w:rsidRPr="00D90BA3">
        <w:rPr>
          <w:rFonts w:ascii="Times New Roman" w:hAnsi="Times New Roman" w:cs="Times New Roman"/>
          <w:b/>
          <w:sz w:val="24"/>
          <w:szCs w:val="24"/>
          <w:lang w:val="sr-Cyrl-RS"/>
        </w:rPr>
        <w:t xml:space="preserve"> И ПЛАНСКИ ДОКУМЕНТИ</w:t>
      </w:r>
    </w:p>
    <w:p w14:paraId="745BD045" w14:textId="43663128" w:rsidR="00FD2AF5" w:rsidRPr="00D90BA3" w:rsidRDefault="00F53EF8" w:rsidP="00DC7D34">
      <w:pPr>
        <w:pStyle w:val="Heading2"/>
      </w:pPr>
      <w:bookmarkStart w:id="10" w:name="_5sl0ui5njfm9" w:colFirst="0" w:colLast="0"/>
      <w:bookmarkEnd w:id="10"/>
      <w:r w:rsidRPr="00D90BA3">
        <w:t xml:space="preserve">2.1. </w:t>
      </w:r>
      <w:bookmarkStart w:id="11" w:name="_Toc188880383"/>
      <w:r w:rsidR="00954D69" w:rsidRPr="00D90BA3">
        <w:t>Међународни правни оквир</w:t>
      </w:r>
      <w:bookmarkEnd w:id="11"/>
    </w:p>
    <w:p w14:paraId="0151CD9C" w14:textId="77777777" w:rsidR="00FD2AF5" w:rsidRPr="00D90BA3" w:rsidRDefault="00954D69" w:rsidP="00954D69">
      <w:pPr>
        <w:spacing w:line="360" w:lineRule="auto"/>
        <w:ind w:firstLine="720"/>
        <w:jc w:val="both"/>
        <w:rPr>
          <w:rFonts w:ascii="Times New Roman" w:hAnsi="Times New Roman" w:cs="Times New Roman"/>
          <w:sz w:val="24"/>
          <w:szCs w:val="24"/>
        </w:rPr>
      </w:pPr>
      <w:proofErr w:type="spellStart"/>
      <w:r w:rsidRPr="00D90BA3">
        <w:rPr>
          <w:rFonts w:ascii="Times New Roman" w:hAnsi="Times New Roman" w:cs="Times New Roman"/>
          <w:sz w:val="24"/>
          <w:szCs w:val="24"/>
        </w:rPr>
        <w:t>Глобална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епидемија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огромно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оптерећење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намеће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разлог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децембра</w:t>
      </w:r>
      <w:proofErr w:type="spellEnd"/>
      <w:r w:rsidRPr="00D90BA3">
        <w:rPr>
          <w:rFonts w:ascii="Times New Roman" w:hAnsi="Times New Roman" w:cs="Times New Roman"/>
          <w:sz w:val="24"/>
          <w:szCs w:val="24"/>
        </w:rPr>
        <w:t xml:space="preserve"> 2006.године, </w:t>
      </w:r>
      <w:proofErr w:type="spellStart"/>
      <w:r w:rsidRPr="00D90BA3">
        <w:rPr>
          <w:rFonts w:ascii="Times New Roman" w:hAnsi="Times New Roman" w:cs="Times New Roman"/>
          <w:sz w:val="24"/>
          <w:szCs w:val="24"/>
        </w:rPr>
        <w:t>Генерална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скупштина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Уједињених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нација</w:t>
      </w:r>
      <w:proofErr w:type="spellEnd"/>
      <w:r w:rsidRPr="00D90BA3">
        <w:rPr>
          <w:rFonts w:ascii="Times New Roman" w:hAnsi="Times New Roman" w:cs="Times New Roman"/>
          <w:sz w:val="24"/>
          <w:szCs w:val="24"/>
        </w:rPr>
        <w:t xml:space="preserve"> (УН) </w:t>
      </w:r>
      <w:proofErr w:type="spellStart"/>
      <w:r w:rsidRPr="00D90BA3">
        <w:rPr>
          <w:rFonts w:ascii="Times New Roman" w:hAnsi="Times New Roman" w:cs="Times New Roman"/>
          <w:sz w:val="24"/>
          <w:szCs w:val="24"/>
        </w:rPr>
        <w:t>усвоји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Резолуцију</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дијабетесу</w:t>
      </w:r>
      <w:proofErr w:type="spellEnd"/>
      <w:r w:rsidRPr="00D90BA3">
        <w:rPr>
          <w:rFonts w:ascii="Times New Roman" w:hAnsi="Times New Roman" w:cs="Times New Roman"/>
          <w:sz w:val="24"/>
          <w:szCs w:val="24"/>
        </w:rPr>
        <w:t xml:space="preserve"> (1). </w:t>
      </w:r>
      <w:proofErr w:type="spellStart"/>
      <w:r w:rsidRPr="00D90BA3">
        <w:rPr>
          <w:rFonts w:ascii="Times New Roman" w:hAnsi="Times New Roman" w:cs="Times New Roman"/>
          <w:sz w:val="24"/>
          <w:szCs w:val="24"/>
        </w:rPr>
        <w:t>Тада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672C41">
        <w:rPr>
          <w:rFonts w:ascii="Times New Roman" w:hAnsi="Times New Roman" w:cs="Times New Roman"/>
          <w:sz w:val="24"/>
          <w:szCs w:val="24"/>
        </w:rPr>
        <w:t>по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први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пут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једно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незаразно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обољење</w:t>
      </w:r>
      <w:proofErr w:type="spellEnd"/>
      <w:r w:rsidRPr="00D90BA3">
        <w:rPr>
          <w:rFonts w:ascii="Times New Roman" w:hAnsi="Times New Roman" w:cs="Times New Roman"/>
          <w:sz w:val="24"/>
          <w:szCs w:val="24"/>
        </w:rPr>
        <w:t xml:space="preserve"> –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означено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глобални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проблем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третира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попут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епидемије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заразне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Резолуција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истакла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значај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дијабетолошке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и у </w:t>
      </w:r>
      <w:proofErr w:type="spellStart"/>
      <w:r w:rsidRPr="00D90BA3">
        <w:rPr>
          <w:rFonts w:ascii="Times New Roman" w:hAnsi="Times New Roman" w:cs="Times New Roman"/>
          <w:sz w:val="24"/>
          <w:szCs w:val="24"/>
        </w:rPr>
        <w:t>том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смислу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подстакла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чланице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креирају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националну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политику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допринела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остварењу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Миленијумских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циљева</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Пет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година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касније</w:t>
      </w:r>
      <w:proofErr w:type="spellEnd"/>
      <w:r w:rsidRPr="00D90BA3">
        <w:rPr>
          <w:rFonts w:ascii="Times New Roman" w:hAnsi="Times New Roman" w:cs="Times New Roman"/>
          <w:sz w:val="24"/>
          <w:szCs w:val="24"/>
        </w:rPr>
        <w:t xml:space="preserve">, 2011.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у УН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усвојена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политичка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декларација</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превецији</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контроли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незаразних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којој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земље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потписнице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обавезале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донесу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Националне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програме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супротставити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водећим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хроничним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незаразним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болестима</w:t>
      </w:r>
      <w:proofErr w:type="spellEnd"/>
      <w:r w:rsidRPr="00D90BA3">
        <w:rPr>
          <w:rFonts w:ascii="Times New Roman" w:hAnsi="Times New Roman" w:cs="Times New Roman"/>
          <w:sz w:val="24"/>
          <w:szCs w:val="24"/>
        </w:rPr>
        <w:t xml:space="preserve">. </w:t>
      </w:r>
    </w:p>
    <w:p w14:paraId="123E8B5D" w14:textId="4F538173" w:rsidR="000546DA" w:rsidRPr="00D90BA3" w:rsidRDefault="00954D69" w:rsidP="0039387F">
      <w:pPr>
        <w:spacing w:line="360" w:lineRule="auto"/>
        <w:ind w:firstLine="720"/>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Програм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усаглашен</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смерницама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развој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националних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програма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Светске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организације</w:t>
      </w:r>
      <w:proofErr w:type="spellEnd"/>
      <w:r w:rsidRPr="00D90BA3">
        <w:rPr>
          <w:rFonts w:ascii="Times New Roman" w:hAnsi="Times New Roman" w:cs="Times New Roman"/>
          <w:sz w:val="24"/>
          <w:szCs w:val="24"/>
        </w:rPr>
        <w:t xml:space="preserve"> (Diabetes </w:t>
      </w:r>
      <w:proofErr w:type="spellStart"/>
      <w:r w:rsidRPr="00D90BA3">
        <w:rPr>
          <w:rFonts w:ascii="Times New Roman" w:hAnsi="Times New Roman" w:cs="Times New Roman"/>
          <w:sz w:val="24"/>
          <w:szCs w:val="24"/>
        </w:rPr>
        <w:t>Programme</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спроводи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сaрадњи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Међународном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федерацијом</w:t>
      </w:r>
      <w:proofErr w:type="spellEnd"/>
      <w:r w:rsidRPr="00D90BA3">
        <w:rPr>
          <w:rFonts w:ascii="Times New Roman" w:hAnsi="Times New Roman" w:cs="Times New Roman"/>
          <w:sz w:val="24"/>
          <w:szCs w:val="24"/>
        </w:rPr>
        <w:t xml:space="preserve"> - International Diabetes Federation (3, 4),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Бечком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декларацијом</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шећерној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ЕУ (»Vienna Declaration on Diabetes EU») (5),  </w:t>
      </w:r>
      <w:proofErr w:type="spellStart"/>
      <w:r w:rsidRPr="00D90BA3">
        <w:rPr>
          <w:rFonts w:ascii="Times New Roman" w:hAnsi="Times New Roman" w:cs="Times New Roman"/>
          <w:sz w:val="24"/>
          <w:szCs w:val="24"/>
        </w:rPr>
        <w:t>Предлогом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нове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Резолуције</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смањењу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терета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незаразних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кроз</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јачање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контроле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(6), </w:t>
      </w:r>
      <w:proofErr w:type="spellStart"/>
      <w:r w:rsidRPr="00D90BA3">
        <w:rPr>
          <w:rFonts w:ascii="Times New Roman" w:hAnsi="Times New Roman" w:cs="Times New Roman"/>
          <w:sz w:val="24"/>
          <w:szCs w:val="24"/>
        </w:rPr>
        <w:t>Миленијумским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циљевима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одрживог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развоја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Уједињених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нација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оквиру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дефинисаног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циља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Добро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w:t>
      </w:r>
      <w:proofErr w:type="spellEnd"/>
      <w:r w:rsidRPr="00D90BA3">
        <w:rPr>
          <w:rFonts w:ascii="Times New Roman" w:hAnsi="Times New Roman" w:cs="Times New Roman"/>
          <w:sz w:val="24"/>
          <w:szCs w:val="24"/>
        </w:rPr>
        <w:t xml:space="preserve">“ (7) и </w:t>
      </w:r>
      <w:proofErr w:type="spellStart"/>
      <w:r w:rsidRPr="00D90BA3">
        <w:rPr>
          <w:rFonts w:ascii="Times New Roman" w:hAnsi="Times New Roman" w:cs="Times New Roman"/>
          <w:sz w:val="24"/>
          <w:szCs w:val="24"/>
        </w:rPr>
        <w:t>циљевима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Светске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организације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из</w:t>
      </w:r>
      <w:proofErr w:type="spellEnd"/>
      <w:r w:rsidRPr="00D90BA3">
        <w:rPr>
          <w:rFonts w:ascii="Times New Roman" w:hAnsi="Times New Roman" w:cs="Times New Roman"/>
          <w:sz w:val="24"/>
          <w:szCs w:val="24"/>
        </w:rPr>
        <w:t xml:space="preserve"> 2023.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унапређење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откривања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квалитета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дијабетолошке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(8).</w:t>
      </w:r>
    </w:p>
    <w:p w14:paraId="2F2404CD" w14:textId="1693DAF3" w:rsidR="00FD2AF5" w:rsidRPr="00D90BA3" w:rsidRDefault="00F53EF8" w:rsidP="00DC7D34">
      <w:pPr>
        <w:pStyle w:val="Heading2"/>
      </w:pPr>
      <w:bookmarkStart w:id="12" w:name="_cp41gz8gu5x8" w:colFirst="0" w:colLast="0"/>
      <w:bookmarkStart w:id="13" w:name="_Toc188880384"/>
      <w:bookmarkEnd w:id="12"/>
      <w:r w:rsidRPr="00D90BA3">
        <w:t xml:space="preserve">2.2. </w:t>
      </w:r>
      <w:r w:rsidR="00954D69" w:rsidRPr="00D90BA3">
        <w:t>Домаћи правни оквир</w:t>
      </w:r>
      <w:bookmarkEnd w:id="13"/>
      <w:r w:rsidR="00954D69" w:rsidRPr="00D90BA3">
        <w:t xml:space="preserve"> </w:t>
      </w:r>
      <w:r w:rsidR="00CD0892">
        <w:t xml:space="preserve"> </w:t>
      </w:r>
    </w:p>
    <w:p w14:paraId="67D430D7" w14:textId="77777777" w:rsidR="004358E8" w:rsidRDefault="00CD0892" w:rsidP="00954D69">
      <w:pPr>
        <w:spacing w:line="360" w:lineRule="auto"/>
        <w:ind w:firstLine="720"/>
        <w:jc w:val="both"/>
        <w:rPr>
          <w:rFonts w:ascii="Times New Roman" w:hAnsi="Times New Roman" w:cs="Times New Roman"/>
          <w:sz w:val="24"/>
          <w:szCs w:val="24"/>
          <w:lang w:val="sr-Cyrl-RS"/>
        </w:rPr>
      </w:pPr>
      <w:proofErr w:type="spellStart"/>
      <w:r>
        <w:rPr>
          <w:rFonts w:ascii="Times New Roman" w:hAnsi="Times New Roman" w:cs="Times New Roman"/>
          <w:sz w:val="24"/>
          <w:szCs w:val="24"/>
        </w:rPr>
        <w:t>Правни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усвајање</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Оперативног програма</w:t>
      </w:r>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садржан</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је</w:t>
      </w:r>
      <w:proofErr w:type="spellEnd"/>
      <w:r w:rsidR="00954D69" w:rsidRPr="00672C41">
        <w:rPr>
          <w:rFonts w:ascii="Times New Roman" w:hAnsi="Times New Roman" w:cs="Times New Roman"/>
          <w:sz w:val="24"/>
          <w:szCs w:val="24"/>
        </w:rPr>
        <w:t xml:space="preserve"> </w:t>
      </w:r>
      <w:r w:rsidR="00954D69" w:rsidRPr="00CD0892">
        <w:rPr>
          <w:rFonts w:ascii="Times New Roman" w:hAnsi="Times New Roman" w:cs="Times New Roman"/>
          <w:sz w:val="24"/>
          <w:szCs w:val="24"/>
        </w:rPr>
        <w:t>у</w:t>
      </w:r>
      <w:r w:rsidRPr="00CD0892">
        <w:rPr>
          <w:rFonts w:ascii="Times New Roman" w:hAnsi="Times New Roman" w:cs="Times New Roman"/>
          <w:sz w:val="24"/>
          <w:szCs w:val="24"/>
          <w:lang w:val="sr-Cyrl-RS"/>
        </w:rPr>
        <w:t xml:space="preserve"> </w:t>
      </w:r>
      <w:proofErr w:type="spellStart"/>
      <w:r w:rsidRPr="00CD0892">
        <w:rPr>
          <w:rFonts w:ascii="Times New Roman" w:hAnsi="Times New Roman" w:cs="Times New Roman"/>
          <w:sz w:val="24"/>
          <w:szCs w:val="24"/>
        </w:rPr>
        <w:t>члану</w:t>
      </w:r>
      <w:proofErr w:type="spellEnd"/>
      <w:r w:rsidRPr="00CD0892">
        <w:rPr>
          <w:rFonts w:ascii="Times New Roman" w:hAnsi="Times New Roman" w:cs="Times New Roman"/>
          <w:sz w:val="24"/>
          <w:szCs w:val="24"/>
        </w:rPr>
        <w:t xml:space="preserve"> 38. ст.1 </w:t>
      </w:r>
      <w:proofErr w:type="spellStart"/>
      <w:r w:rsidRPr="00CD0892">
        <w:rPr>
          <w:rFonts w:ascii="Times New Roman" w:hAnsi="Times New Roman" w:cs="Times New Roman"/>
          <w:sz w:val="24"/>
          <w:szCs w:val="24"/>
        </w:rPr>
        <w:t>Закона</w:t>
      </w:r>
      <w:proofErr w:type="spellEnd"/>
      <w:r w:rsidRPr="00CD0892">
        <w:rPr>
          <w:rFonts w:ascii="Times New Roman" w:hAnsi="Times New Roman" w:cs="Times New Roman"/>
          <w:sz w:val="24"/>
          <w:szCs w:val="24"/>
        </w:rPr>
        <w:t xml:space="preserve"> о </w:t>
      </w:r>
      <w:proofErr w:type="spellStart"/>
      <w:r w:rsidRPr="00CD0892">
        <w:rPr>
          <w:rFonts w:ascii="Times New Roman" w:hAnsi="Times New Roman" w:cs="Times New Roman"/>
          <w:sz w:val="24"/>
          <w:szCs w:val="24"/>
        </w:rPr>
        <w:t>планском</w:t>
      </w:r>
      <w:proofErr w:type="spellEnd"/>
      <w:r w:rsidRPr="00CD0892">
        <w:rPr>
          <w:rFonts w:ascii="Times New Roman" w:hAnsi="Times New Roman" w:cs="Times New Roman"/>
          <w:sz w:val="24"/>
          <w:szCs w:val="24"/>
        </w:rPr>
        <w:t xml:space="preserve"> </w:t>
      </w:r>
      <w:proofErr w:type="spellStart"/>
      <w:r w:rsidRPr="00CD0892">
        <w:rPr>
          <w:rFonts w:ascii="Times New Roman" w:hAnsi="Times New Roman" w:cs="Times New Roman"/>
          <w:sz w:val="24"/>
          <w:szCs w:val="24"/>
        </w:rPr>
        <w:t>систему</w:t>
      </w:r>
      <w:proofErr w:type="spellEnd"/>
      <w:r w:rsidRPr="00CD0892">
        <w:rPr>
          <w:rFonts w:ascii="Times New Roman" w:hAnsi="Times New Roman" w:cs="Times New Roman"/>
          <w:sz w:val="24"/>
          <w:szCs w:val="24"/>
        </w:rPr>
        <w:t xml:space="preserve"> </w:t>
      </w:r>
      <w:proofErr w:type="spellStart"/>
      <w:r w:rsidRPr="00CD0892">
        <w:rPr>
          <w:rFonts w:ascii="Times New Roman" w:hAnsi="Times New Roman" w:cs="Times New Roman"/>
          <w:sz w:val="24"/>
          <w:szCs w:val="24"/>
        </w:rPr>
        <w:t>Републике</w:t>
      </w:r>
      <w:proofErr w:type="spellEnd"/>
      <w:r w:rsidRPr="00CD0892">
        <w:rPr>
          <w:rFonts w:ascii="Times New Roman" w:hAnsi="Times New Roman" w:cs="Times New Roman"/>
          <w:sz w:val="24"/>
          <w:szCs w:val="24"/>
        </w:rPr>
        <w:t xml:space="preserve"> </w:t>
      </w:r>
      <w:proofErr w:type="spellStart"/>
      <w:r w:rsidRPr="00CD0892">
        <w:rPr>
          <w:rFonts w:ascii="Times New Roman" w:hAnsi="Times New Roman" w:cs="Times New Roman"/>
          <w:sz w:val="24"/>
          <w:szCs w:val="24"/>
        </w:rPr>
        <w:t>Србије</w:t>
      </w:r>
      <w:proofErr w:type="spellEnd"/>
      <w:r>
        <w:rPr>
          <w:rFonts w:ascii="Times New Roman" w:hAnsi="Times New Roman" w:cs="Times New Roman"/>
          <w:sz w:val="24"/>
          <w:szCs w:val="24"/>
          <w:lang w:val="sr-Cyrl-RS"/>
        </w:rPr>
        <w:t xml:space="preserve">, „Сл. Гласник РСˮ30/18, (у даљем тексту: Закон) у коме стоји да је план документ јавних политика на </w:t>
      </w:r>
      <w:proofErr w:type="spellStart"/>
      <w:r>
        <w:rPr>
          <w:rFonts w:ascii="Times New Roman" w:hAnsi="Times New Roman" w:cs="Times New Roman"/>
          <w:sz w:val="24"/>
          <w:szCs w:val="24"/>
          <w:lang w:val="sr-Cyrl-RS"/>
        </w:rPr>
        <w:t>репшубличком</w:t>
      </w:r>
      <w:proofErr w:type="spellEnd"/>
      <w:r>
        <w:rPr>
          <w:rFonts w:ascii="Times New Roman" w:hAnsi="Times New Roman" w:cs="Times New Roman"/>
          <w:sz w:val="24"/>
          <w:szCs w:val="24"/>
          <w:lang w:val="sr-Cyrl-RS"/>
        </w:rPr>
        <w:t xml:space="preserve"> нивоу, који усваја Влада, осим ако је другачије прописано посебним законом. Сходно члану 38. ст.4. Закона, доносилац документа јавне политике, објављује тај документ на својој интернет страници, а ако је доносилац Влада тај документ се објављује и на порталу е- Управа и интернет страници предлагача, у року од седам радних дана од дана усвајања. Чланом 38. ст.5. Закона доносилац документа јавне политике одлучује</w:t>
      </w:r>
      <w:r w:rsidR="004358E8">
        <w:rPr>
          <w:rFonts w:ascii="Times New Roman" w:hAnsi="Times New Roman" w:cs="Times New Roman"/>
          <w:sz w:val="24"/>
          <w:szCs w:val="24"/>
          <w:lang w:val="sr-Cyrl-RS"/>
        </w:rPr>
        <w:t xml:space="preserve"> о </w:t>
      </w:r>
      <w:proofErr w:type="spellStart"/>
      <w:r w:rsidR="004358E8">
        <w:rPr>
          <w:rFonts w:ascii="Times New Roman" w:hAnsi="Times New Roman" w:cs="Times New Roman"/>
          <w:sz w:val="24"/>
          <w:szCs w:val="24"/>
          <w:lang w:val="sr-Cyrl-RS"/>
        </w:rPr>
        <w:t>објављивљњу</w:t>
      </w:r>
      <w:proofErr w:type="spellEnd"/>
      <w:r w:rsidR="004358E8">
        <w:rPr>
          <w:rFonts w:ascii="Times New Roman" w:hAnsi="Times New Roman" w:cs="Times New Roman"/>
          <w:sz w:val="24"/>
          <w:szCs w:val="24"/>
          <w:lang w:val="sr-Cyrl-RS"/>
        </w:rPr>
        <w:t xml:space="preserve"> документа јавне политике у </w:t>
      </w:r>
      <w:r w:rsidR="004358E8">
        <w:rPr>
          <w:rFonts w:ascii="Times New Roman" w:hAnsi="Times New Roman" w:cs="Times New Roman"/>
          <w:sz w:val="24"/>
          <w:szCs w:val="24"/>
          <w:lang w:val="sr-Cyrl-RS"/>
        </w:rPr>
        <w:lastRenderedPageBreak/>
        <w:t>службеном гласилу у поступку његовог усвајања, осим ако је другачије прописано посебним законом.</w:t>
      </w:r>
    </w:p>
    <w:p w14:paraId="5A2DF6DA" w14:textId="6DCBEF63" w:rsidR="000546DA" w:rsidRPr="00672C41" w:rsidRDefault="004358E8" w:rsidP="00954D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sr-Cyrl-RS"/>
        </w:rPr>
        <w:t>Правни оквир за усвајање плана је одређен</w:t>
      </w:r>
      <w:r>
        <w:rPr>
          <w:rFonts w:ascii="Times New Roman" w:hAnsi="Times New Roman" w:cs="Times New Roman"/>
          <w:sz w:val="24"/>
          <w:szCs w:val="24"/>
        </w:rPr>
        <w:t xml:space="preserve"> </w:t>
      </w:r>
      <w:proofErr w:type="spellStart"/>
      <w:r>
        <w:rPr>
          <w:rFonts w:ascii="Times New Roman" w:hAnsi="Times New Roman" w:cs="Times New Roman"/>
          <w:sz w:val="24"/>
          <w:szCs w:val="24"/>
        </w:rPr>
        <w:t>Стратегијом</w:t>
      </w:r>
      <w:proofErr w:type="spellEnd"/>
      <w:r w:rsidR="00954D69" w:rsidRPr="00CD0892">
        <w:rPr>
          <w:rFonts w:ascii="Times New Roman" w:hAnsi="Times New Roman" w:cs="Times New Roman"/>
          <w:sz w:val="24"/>
          <w:szCs w:val="24"/>
        </w:rPr>
        <w:t xml:space="preserve"> </w:t>
      </w:r>
      <w:proofErr w:type="spellStart"/>
      <w:r w:rsidR="00954D69" w:rsidRPr="00CD0892">
        <w:rPr>
          <w:rFonts w:ascii="Times New Roman" w:hAnsi="Times New Roman" w:cs="Times New Roman"/>
          <w:sz w:val="24"/>
          <w:szCs w:val="24"/>
        </w:rPr>
        <w:t>јавног</w:t>
      </w:r>
      <w:proofErr w:type="spellEnd"/>
      <w:r w:rsidR="00954D69" w:rsidRPr="00CD0892">
        <w:rPr>
          <w:rFonts w:ascii="Times New Roman" w:hAnsi="Times New Roman" w:cs="Times New Roman"/>
          <w:sz w:val="24"/>
          <w:szCs w:val="24"/>
        </w:rPr>
        <w:t xml:space="preserve"> здравља у </w:t>
      </w:r>
      <w:proofErr w:type="spellStart"/>
      <w:r w:rsidR="00954D69" w:rsidRPr="00CD0892">
        <w:rPr>
          <w:rFonts w:ascii="Times New Roman" w:hAnsi="Times New Roman" w:cs="Times New Roman"/>
          <w:sz w:val="24"/>
          <w:szCs w:val="24"/>
        </w:rPr>
        <w:t>Републици</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Србиј</w:t>
      </w:r>
      <w:r>
        <w:rPr>
          <w:rFonts w:ascii="Times New Roman" w:hAnsi="Times New Roman" w:cs="Times New Roman"/>
          <w:sz w:val="24"/>
          <w:szCs w:val="24"/>
        </w:rPr>
        <w:t>и</w:t>
      </w:r>
      <w:proofErr w:type="spellEnd"/>
      <w:r>
        <w:rPr>
          <w:rFonts w:ascii="Times New Roman" w:hAnsi="Times New Roman" w:cs="Times New Roman"/>
          <w:sz w:val="24"/>
          <w:szCs w:val="24"/>
        </w:rPr>
        <w:t xml:space="preserve"> </w:t>
      </w:r>
      <w:r w:rsidR="00954D69" w:rsidRPr="00672C41">
        <w:rPr>
          <w:rFonts w:ascii="Times New Roman" w:hAnsi="Times New Roman" w:cs="Times New Roman"/>
          <w:sz w:val="24"/>
          <w:szCs w:val="24"/>
        </w:rPr>
        <w:t xml:space="preserve"> 2018-2026. </w:t>
      </w:r>
      <w:proofErr w:type="spellStart"/>
      <w:r w:rsidR="00954D69" w:rsidRPr="00672C41">
        <w:rPr>
          <w:rFonts w:ascii="Times New Roman" w:hAnsi="Times New Roman" w:cs="Times New Roman"/>
          <w:sz w:val="24"/>
          <w:szCs w:val="24"/>
        </w:rPr>
        <w:t>год</w:t>
      </w:r>
      <w:r w:rsidR="000546DA" w:rsidRPr="00672C41">
        <w:rPr>
          <w:rFonts w:ascii="Times New Roman" w:hAnsi="Times New Roman" w:cs="Times New Roman"/>
          <w:sz w:val="24"/>
          <w:szCs w:val="24"/>
        </w:rPr>
        <w:t>ине</w:t>
      </w:r>
      <w:proofErr w:type="spellEnd"/>
      <w:r w:rsidR="000546DA" w:rsidRPr="00672C41">
        <w:rPr>
          <w:rFonts w:ascii="Times New Roman" w:hAnsi="Times New Roman" w:cs="Times New Roman"/>
          <w:sz w:val="24"/>
          <w:szCs w:val="24"/>
        </w:rPr>
        <w:t>,</w:t>
      </w:r>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lang w:val="sr-Cyrl-RS"/>
        </w:rPr>
        <w:t>Сл.гласник</w:t>
      </w:r>
      <w:proofErr w:type="spellEnd"/>
      <w:r>
        <w:rPr>
          <w:rFonts w:ascii="Times New Roman" w:hAnsi="Times New Roman" w:cs="Times New Roman"/>
          <w:sz w:val="24"/>
          <w:szCs w:val="24"/>
          <w:lang w:val="sr-Cyrl-RS"/>
        </w:rPr>
        <w:t xml:space="preserve"> РСˮ61/2018 и то:</w:t>
      </w:r>
      <w:r w:rsidR="000546DA" w:rsidRPr="00672C41">
        <w:rPr>
          <w:rFonts w:ascii="Times New Roman" w:hAnsi="Times New Roman" w:cs="Times New Roman"/>
          <w:sz w:val="24"/>
          <w:szCs w:val="24"/>
        </w:rPr>
        <w:t xml:space="preserve"> </w:t>
      </w:r>
      <w:proofErr w:type="spellStart"/>
      <w:r w:rsidR="000546DA" w:rsidRPr="00672C41">
        <w:rPr>
          <w:rFonts w:ascii="Times New Roman" w:hAnsi="Times New Roman" w:cs="Times New Roman"/>
          <w:sz w:val="24"/>
          <w:szCs w:val="24"/>
        </w:rPr>
        <w:t>Општи</w:t>
      </w:r>
      <w:proofErr w:type="spellEnd"/>
      <w:r w:rsidR="000546DA" w:rsidRPr="00672C41">
        <w:rPr>
          <w:rFonts w:ascii="Times New Roman" w:hAnsi="Times New Roman" w:cs="Times New Roman"/>
          <w:sz w:val="24"/>
          <w:szCs w:val="24"/>
        </w:rPr>
        <w:t xml:space="preserve"> и </w:t>
      </w:r>
      <w:proofErr w:type="spellStart"/>
      <w:r w:rsidR="000546DA" w:rsidRPr="00672C41">
        <w:rPr>
          <w:rFonts w:ascii="Times New Roman" w:hAnsi="Times New Roman" w:cs="Times New Roman"/>
          <w:sz w:val="24"/>
          <w:szCs w:val="24"/>
        </w:rPr>
        <w:t>специфични</w:t>
      </w:r>
      <w:proofErr w:type="spellEnd"/>
      <w:r w:rsidR="000546DA" w:rsidRPr="00672C41">
        <w:rPr>
          <w:rFonts w:ascii="Times New Roman" w:hAnsi="Times New Roman" w:cs="Times New Roman"/>
          <w:sz w:val="24"/>
          <w:szCs w:val="24"/>
        </w:rPr>
        <w:t xml:space="preserve"> </w:t>
      </w:r>
      <w:proofErr w:type="spellStart"/>
      <w:r w:rsidR="000546DA" w:rsidRPr="00672C41">
        <w:rPr>
          <w:rFonts w:ascii="Times New Roman" w:hAnsi="Times New Roman" w:cs="Times New Roman"/>
          <w:sz w:val="24"/>
          <w:szCs w:val="24"/>
        </w:rPr>
        <w:t>циљеви</w:t>
      </w:r>
      <w:proofErr w:type="spellEnd"/>
      <w:r w:rsidR="000546DA" w:rsidRPr="00672C41">
        <w:rPr>
          <w:rFonts w:ascii="Times New Roman" w:hAnsi="Times New Roman" w:cs="Times New Roman"/>
          <w:sz w:val="24"/>
          <w:szCs w:val="24"/>
        </w:rPr>
        <w:t xml:space="preserve"> -</w:t>
      </w:r>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Развој</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националног</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програма</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превенције</w:t>
      </w:r>
      <w:proofErr w:type="spellEnd"/>
      <w:r w:rsidR="00954D69" w:rsidRPr="00672C41">
        <w:rPr>
          <w:rFonts w:ascii="Times New Roman" w:hAnsi="Times New Roman" w:cs="Times New Roman"/>
          <w:sz w:val="24"/>
          <w:szCs w:val="24"/>
        </w:rPr>
        <w:t xml:space="preserve"> и </w:t>
      </w:r>
      <w:proofErr w:type="spellStart"/>
      <w:r w:rsidR="00954D69" w:rsidRPr="00672C41">
        <w:rPr>
          <w:rFonts w:ascii="Times New Roman" w:hAnsi="Times New Roman" w:cs="Times New Roman"/>
          <w:sz w:val="24"/>
          <w:szCs w:val="24"/>
        </w:rPr>
        <w:t>контроле</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масовних</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незаразних</w:t>
      </w:r>
      <w:proofErr w:type="spellEnd"/>
      <w:r w:rsidR="00954D69" w:rsidRPr="00672C41">
        <w:rPr>
          <w:rFonts w:ascii="Times New Roman" w:hAnsi="Times New Roman" w:cs="Times New Roman"/>
          <w:sz w:val="24"/>
          <w:szCs w:val="24"/>
        </w:rPr>
        <w:t xml:space="preserve"> </w:t>
      </w:r>
      <w:proofErr w:type="spellStart"/>
      <w:r w:rsidR="00954D69" w:rsidRPr="00672C41">
        <w:rPr>
          <w:rFonts w:ascii="Times New Roman" w:hAnsi="Times New Roman" w:cs="Times New Roman"/>
          <w:sz w:val="24"/>
          <w:szCs w:val="24"/>
        </w:rPr>
        <w:t>болести</w:t>
      </w:r>
      <w:proofErr w:type="spellEnd"/>
      <w:r w:rsidR="00954D69" w:rsidRPr="00672C41">
        <w:rPr>
          <w:rFonts w:ascii="Times New Roman" w:hAnsi="Times New Roman" w:cs="Times New Roman"/>
          <w:sz w:val="24"/>
          <w:szCs w:val="24"/>
        </w:rPr>
        <w:t xml:space="preserve"> и </w:t>
      </w:r>
      <w:proofErr w:type="spellStart"/>
      <w:r w:rsidR="00954D69" w:rsidRPr="00672C41">
        <w:rPr>
          <w:rFonts w:ascii="Times New Roman" w:hAnsi="Times New Roman" w:cs="Times New Roman"/>
          <w:sz w:val="24"/>
          <w:szCs w:val="24"/>
        </w:rPr>
        <w:t>повреда</w:t>
      </w:r>
      <w:proofErr w:type="spellEnd"/>
      <w:r w:rsidR="00954D69" w:rsidRPr="00672C41">
        <w:rPr>
          <w:rFonts w:ascii="Times New Roman" w:hAnsi="Times New Roman" w:cs="Times New Roman"/>
          <w:sz w:val="24"/>
          <w:szCs w:val="24"/>
        </w:rPr>
        <w:t xml:space="preserve"> (9). </w:t>
      </w:r>
    </w:p>
    <w:p w14:paraId="1887E9EC" w14:textId="35DBFFEF" w:rsidR="00B346FD" w:rsidRPr="00D90BA3" w:rsidRDefault="00954D69" w:rsidP="00F53EF8">
      <w:pPr>
        <w:spacing w:line="360" w:lineRule="auto"/>
        <w:ind w:firstLine="720"/>
        <w:jc w:val="both"/>
        <w:rPr>
          <w:rFonts w:ascii="Times New Roman" w:hAnsi="Times New Roman" w:cs="Times New Roman"/>
          <w:sz w:val="24"/>
          <w:szCs w:val="24"/>
        </w:rPr>
      </w:pPr>
      <w:r w:rsidRPr="00672C41">
        <w:rPr>
          <w:rFonts w:ascii="Times New Roman" w:hAnsi="Times New Roman" w:cs="Times New Roman"/>
          <w:sz w:val="24"/>
          <w:szCs w:val="24"/>
        </w:rPr>
        <w:t xml:space="preserve"> </w:t>
      </w:r>
      <w:r w:rsidR="00184F9A" w:rsidRPr="00672C41">
        <w:rPr>
          <w:rFonts w:ascii="Times New Roman" w:hAnsi="Times New Roman" w:cs="Times New Roman"/>
          <w:sz w:val="24"/>
          <w:szCs w:val="24"/>
          <w:lang w:val="sr-Cyrl-RS"/>
        </w:rPr>
        <w:t xml:space="preserve">Поред тога, </w:t>
      </w:r>
      <w:r w:rsidR="00411C3A" w:rsidRPr="00672C41">
        <w:rPr>
          <w:rFonts w:ascii="Times New Roman" w:hAnsi="Times New Roman" w:cs="Times New Roman"/>
          <w:sz w:val="24"/>
          <w:szCs w:val="24"/>
          <w:lang w:val="sr-Cyrl-RS"/>
        </w:rPr>
        <w:t xml:space="preserve">у погледу ефикасне евалуације спровођења Програма, од изузетног значаја је </w:t>
      </w:r>
      <w:proofErr w:type="spellStart"/>
      <w:r w:rsidR="00B346FD" w:rsidRPr="00672C41">
        <w:rPr>
          <w:rFonts w:ascii="Times New Roman" w:hAnsi="Times New Roman" w:cs="Times New Roman"/>
          <w:sz w:val="24"/>
          <w:szCs w:val="24"/>
        </w:rPr>
        <w:t>Правилник</w:t>
      </w:r>
      <w:proofErr w:type="spellEnd"/>
      <w:r w:rsidR="00B346FD" w:rsidRPr="00672C41">
        <w:rPr>
          <w:rFonts w:ascii="Times New Roman" w:hAnsi="Times New Roman" w:cs="Times New Roman"/>
          <w:sz w:val="24"/>
          <w:szCs w:val="24"/>
        </w:rPr>
        <w:t xml:space="preserve"> о </w:t>
      </w:r>
      <w:proofErr w:type="spellStart"/>
      <w:r w:rsidR="00B346FD" w:rsidRPr="00672C41">
        <w:rPr>
          <w:rFonts w:ascii="Times New Roman" w:hAnsi="Times New Roman" w:cs="Times New Roman"/>
          <w:sz w:val="24"/>
          <w:szCs w:val="24"/>
        </w:rPr>
        <w:t>показатељима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квалитета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здравствене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заштите</w:t>
      </w:r>
      <w:proofErr w:type="spellEnd"/>
      <w:r w:rsidR="00B346FD" w:rsidRPr="00672C41">
        <w:rPr>
          <w:rFonts w:ascii="Times New Roman" w:hAnsi="Times New Roman" w:cs="Times New Roman"/>
          <w:sz w:val="24"/>
          <w:szCs w:val="24"/>
        </w:rPr>
        <w:t xml:space="preserve"> и о </w:t>
      </w:r>
      <w:proofErr w:type="spellStart"/>
      <w:r w:rsidR="00B346FD" w:rsidRPr="00672C41">
        <w:rPr>
          <w:rFonts w:ascii="Times New Roman" w:hAnsi="Times New Roman" w:cs="Times New Roman"/>
          <w:sz w:val="24"/>
          <w:szCs w:val="24"/>
        </w:rPr>
        <w:t>провери</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стручног</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рада</w:t>
      </w:r>
      <w:proofErr w:type="spellEnd"/>
      <w:r w:rsidR="004358E8">
        <w:rPr>
          <w:rFonts w:ascii="Times New Roman" w:hAnsi="Times New Roman" w:cs="Times New Roman"/>
          <w:sz w:val="24"/>
          <w:szCs w:val="24"/>
          <w:lang w:val="sr-Cyrl-RS"/>
        </w:rPr>
        <w:t xml:space="preserve"> „Сл. гласник РСˮ123/2021</w:t>
      </w:r>
      <w:r w:rsidR="000546DA" w:rsidRPr="00672C41">
        <w:rPr>
          <w:rFonts w:ascii="Times New Roman" w:hAnsi="Times New Roman" w:cs="Times New Roman"/>
          <w:sz w:val="24"/>
          <w:szCs w:val="24"/>
          <w:lang w:val="sr-Cyrl-RS"/>
        </w:rPr>
        <w:t xml:space="preserve"> </w:t>
      </w:r>
      <w:r w:rsidR="002934FB" w:rsidRPr="00672C41">
        <w:rPr>
          <w:rFonts w:ascii="Times New Roman" w:hAnsi="Times New Roman" w:cs="Times New Roman"/>
          <w:sz w:val="24"/>
          <w:szCs w:val="24"/>
          <w:lang w:val="sr-Cyrl-RS"/>
        </w:rPr>
        <w:t>(10)</w:t>
      </w:r>
      <w:r w:rsidR="00B346FD" w:rsidRPr="00672C41">
        <w:rPr>
          <w:rFonts w:ascii="Times New Roman" w:hAnsi="Times New Roman" w:cs="Times New Roman"/>
          <w:sz w:val="24"/>
          <w:szCs w:val="24"/>
        </w:rPr>
        <w:t xml:space="preserve">, </w:t>
      </w:r>
      <w:r w:rsidR="002F0AE6" w:rsidRPr="00672C41">
        <w:rPr>
          <w:rFonts w:ascii="Times New Roman" w:hAnsi="Times New Roman" w:cs="Times New Roman"/>
          <w:sz w:val="24"/>
          <w:szCs w:val="24"/>
          <w:lang w:val="sr-Cyrl-RS"/>
        </w:rPr>
        <w:t xml:space="preserve">који </w:t>
      </w:r>
      <w:proofErr w:type="spellStart"/>
      <w:r w:rsidR="00B346FD" w:rsidRPr="00672C41">
        <w:rPr>
          <w:rFonts w:ascii="Times New Roman" w:hAnsi="Times New Roman" w:cs="Times New Roman"/>
          <w:sz w:val="24"/>
          <w:szCs w:val="24"/>
        </w:rPr>
        <w:t>предвиђа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прикупљање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података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за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шест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показате</w:t>
      </w:r>
      <w:proofErr w:type="spellEnd"/>
      <w:r w:rsidR="00B346FD" w:rsidRPr="00672C41">
        <w:rPr>
          <w:rFonts w:ascii="Times New Roman" w:hAnsi="Times New Roman" w:cs="Times New Roman"/>
          <w:sz w:val="24"/>
          <w:szCs w:val="24"/>
          <w:lang w:val="sr-Cyrl-RS"/>
        </w:rPr>
        <w:t>љ</w:t>
      </w:r>
      <w:r w:rsidR="00B346FD" w:rsidRPr="00672C41">
        <w:rPr>
          <w:rFonts w:ascii="Times New Roman" w:hAnsi="Times New Roman" w:cs="Times New Roman"/>
          <w:sz w:val="24"/>
          <w:szCs w:val="24"/>
        </w:rPr>
        <w:t xml:space="preserve">а </w:t>
      </w:r>
      <w:proofErr w:type="spellStart"/>
      <w:r w:rsidR="00B346FD" w:rsidRPr="00672C41">
        <w:rPr>
          <w:rFonts w:ascii="Times New Roman" w:hAnsi="Times New Roman" w:cs="Times New Roman"/>
          <w:sz w:val="24"/>
          <w:szCs w:val="24"/>
        </w:rPr>
        <w:t>из</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области</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дијабетолошке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здравствене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заштите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проценат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регистрованих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корисника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са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навршених</w:t>
      </w:r>
      <w:proofErr w:type="spellEnd"/>
      <w:r w:rsidR="00B346FD" w:rsidRPr="00672C41">
        <w:rPr>
          <w:rFonts w:ascii="Times New Roman" w:hAnsi="Times New Roman" w:cs="Times New Roman"/>
          <w:sz w:val="24"/>
          <w:szCs w:val="24"/>
        </w:rPr>
        <w:t xml:space="preserve"> 45 </w:t>
      </w:r>
      <w:proofErr w:type="spellStart"/>
      <w:r w:rsidR="00B346FD" w:rsidRPr="00672C41">
        <w:rPr>
          <w:rFonts w:ascii="Times New Roman" w:hAnsi="Times New Roman" w:cs="Times New Roman"/>
          <w:sz w:val="24"/>
          <w:szCs w:val="24"/>
        </w:rPr>
        <w:t>година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којих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је</w:t>
      </w:r>
      <w:proofErr w:type="spellEnd"/>
      <w:r w:rsidR="00B346FD" w:rsidRPr="00672C41">
        <w:rPr>
          <w:rFonts w:ascii="Times New Roman" w:hAnsi="Times New Roman" w:cs="Times New Roman"/>
          <w:sz w:val="24"/>
          <w:szCs w:val="24"/>
        </w:rPr>
        <w:t xml:space="preserve"> у </w:t>
      </w:r>
      <w:proofErr w:type="spellStart"/>
      <w:r w:rsidR="00B346FD" w:rsidRPr="00672C41">
        <w:rPr>
          <w:rFonts w:ascii="Times New Roman" w:hAnsi="Times New Roman" w:cs="Times New Roman"/>
          <w:sz w:val="24"/>
          <w:szCs w:val="24"/>
        </w:rPr>
        <w:t>претходних</w:t>
      </w:r>
      <w:proofErr w:type="spellEnd"/>
      <w:r w:rsidR="00B346FD" w:rsidRPr="00672C41">
        <w:rPr>
          <w:rFonts w:ascii="Times New Roman" w:hAnsi="Times New Roman" w:cs="Times New Roman"/>
          <w:sz w:val="24"/>
          <w:szCs w:val="24"/>
        </w:rPr>
        <w:t xml:space="preserve"> 12 </w:t>
      </w:r>
      <w:proofErr w:type="spellStart"/>
      <w:r w:rsidR="00B346FD" w:rsidRPr="00672C41">
        <w:rPr>
          <w:rFonts w:ascii="Times New Roman" w:hAnsi="Times New Roman" w:cs="Times New Roman"/>
          <w:sz w:val="24"/>
          <w:szCs w:val="24"/>
        </w:rPr>
        <w:t>месеци</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процењен</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ризик</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за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тип</w:t>
      </w:r>
      <w:proofErr w:type="spellEnd"/>
      <w:r w:rsidR="00B346FD" w:rsidRPr="00672C41">
        <w:rPr>
          <w:rFonts w:ascii="Times New Roman" w:hAnsi="Times New Roman" w:cs="Times New Roman"/>
          <w:sz w:val="24"/>
          <w:szCs w:val="24"/>
        </w:rPr>
        <w:t xml:space="preserve"> 2 </w:t>
      </w:r>
      <w:proofErr w:type="spellStart"/>
      <w:r w:rsidR="00B346FD" w:rsidRPr="00672C41">
        <w:rPr>
          <w:rFonts w:ascii="Times New Roman" w:hAnsi="Times New Roman" w:cs="Times New Roman"/>
          <w:sz w:val="24"/>
          <w:szCs w:val="24"/>
        </w:rPr>
        <w:t>дијабетеса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проценат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оболелих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дијабетеса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којима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је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урађен</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годишњи</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преглед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очног</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дна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проценат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оболелих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дијабетеса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којих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је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бар</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једном</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одређена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вредност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гликозилираног</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хемоглобина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проценат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оболелих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дијабетеса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којих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је</w:t>
      </w:r>
      <w:proofErr w:type="spellEnd"/>
      <w:r w:rsidR="00B346FD" w:rsidRPr="00672C41">
        <w:rPr>
          <w:rFonts w:ascii="Times New Roman" w:hAnsi="Times New Roman" w:cs="Times New Roman"/>
          <w:sz w:val="24"/>
          <w:szCs w:val="24"/>
        </w:rPr>
        <w:t xml:space="preserve"> у </w:t>
      </w:r>
      <w:proofErr w:type="spellStart"/>
      <w:r w:rsidR="00B346FD" w:rsidRPr="00672C41">
        <w:rPr>
          <w:rFonts w:ascii="Times New Roman" w:hAnsi="Times New Roman" w:cs="Times New Roman"/>
          <w:sz w:val="24"/>
          <w:szCs w:val="24"/>
        </w:rPr>
        <w:t>претходних</w:t>
      </w:r>
      <w:proofErr w:type="spellEnd"/>
      <w:r w:rsidR="00B346FD" w:rsidRPr="00672C41">
        <w:rPr>
          <w:rFonts w:ascii="Times New Roman" w:hAnsi="Times New Roman" w:cs="Times New Roman"/>
          <w:sz w:val="24"/>
          <w:szCs w:val="24"/>
        </w:rPr>
        <w:t xml:space="preserve"> 12 </w:t>
      </w:r>
      <w:proofErr w:type="spellStart"/>
      <w:r w:rsidR="00B346FD" w:rsidRPr="00672C41">
        <w:rPr>
          <w:rFonts w:ascii="Times New Roman" w:hAnsi="Times New Roman" w:cs="Times New Roman"/>
          <w:sz w:val="24"/>
          <w:szCs w:val="24"/>
        </w:rPr>
        <w:t>месеци</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одређена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вредност</w:t>
      </w:r>
      <w:proofErr w:type="spellEnd"/>
      <w:r w:rsidR="00B346FD" w:rsidRPr="00672C41">
        <w:rPr>
          <w:rFonts w:ascii="Times New Roman" w:hAnsi="Times New Roman" w:cs="Times New Roman"/>
          <w:sz w:val="24"/>
          <w:szCs w:val="24"/>
        </w:rPr>
        <w:t xml:space="preserve"> ЛДЛ </w:t>
      </w:r>
      <w:proofErr w:type="spellStart"/>
      <w:r w:rsidR="00B346FD" w:rsidRPr="00672C41">
        <w:rPr>
          <w:rFonts w:ascii="Times New Roman" w:hAnsi="Times New Roman" w:cs="Times New Roman"/>
          <w:sz w:val="24"/>
          <w:szCs w:val="24"/>
        </w:rPr>
        <w:t>холестерола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проценат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оболелих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дијабетеса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којих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је</w:t>
      </w:r>
      <w:proofErr w:type="spellEnd"/>
      <w:r w:rsidR="00B346FD" w:rsidRPr="00672C41">
        <w:rPr>
          <w:rFonts w:ascii="Times New Roman" w:hAnsi="Times New Roman" w:cs="Times New Roman"/>
          <w:sz w:val="24"/>
          <w:szCs w:val="24"/>
        </w:rPr>
        <w:t xml:space="preserve"> у </w:t>
      </w:r>
      <w:proofErr w:type="spellStart"/>
      <w:r w:rsidR="00B346FD" w:rsidRPr="00672C41">
        <w:rPr>
          <w:rFonts w:ascii="Times New Roman" w:hAnsi="Times New Roman" w:cs="Times New Roman"/>
          <w:sz w:val="24"/>
          <w:szCs w:val="24"/>
        </w:rPr>
        <w:t>претходних</w:t>
      </w:r>
      <w:proofErr w:type="spellEnd"/>
      <w:r w:rsidR="00B346FD" w:rsidRPr="00672C41">
        <w:rPr>
          <w:rFonts w:ascii="Times New Roman" w:hAnsi="Times New Roman" w:cs="Times New Roman"/>
          <w:sz w:val="24"/>
          <w:szCs w:val="24"/>
        </w:rPr>
        <w:t xml:space="preserve"> 12 </w:t>
      </w:r>
      <w:proofErr w:type="spellStart"/>
      <w:r w:rsidR="00B346FD" w:rsidRPr="00672C41">
        <w:rPr>
          <w:rFonts w:ascii="Times New Roman" w:hAnsi="Times New Roman" w:cs="Times New Roman"/>
          <w:sz w:val="24"/>
          <w:szCs w:val="24"/>
        </w:rPr>
        <w:t>месеци</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урађен</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преглед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стопала</w:t>
      </w:r>
      <w:proofErr w:type="spellEnd"/>
      <w:r w:rsidR="00B346FD" w:rsidRPr="00672C41">
        <w:rPr>
          <w:rFonts w:ascii="Times New Roman" w:hAnsi="Times New Roman" w:cs="Times New Roman"/>
          <w:sz w:val="24"/>
          <w:szCs w:val="24"/>
        </w:rPr>
        <w:t xml:space="preserve"> и </w:t>
      </w:r>
      <w:proofErr w:type="spellStart"/>
      <w:r w:rsidR="00B346FD" w:rsidRPr="00672C41">
        <w:rPr>
          <w:rFonts w:ascii="Times New Roman" w:hAnsi="Times New Roman" w:cs="Times New Roman"/>
          <w:sz w:val="24"/>
          <w:szCs w:val="24"/>
        </w:rPr>
        <w:t>проценат</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трудница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којих</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је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урађен</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превентивни</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преглед</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за</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рано</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откривање</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гестацијског</w:t>
      </w:r>
      <w:proofErr w:type="spellEnd"/>
      <w:r w:rsidR="00B346FD" w:rsidRPr="00672C41">
        <w:rPr>
          <w:rFonts w:ascii="Times New Roman" w:hAnsi="Times New Roman" w:cs="Times New Roman"/>
          <w:sz w:val="24"/>
          <w:szCs w:val="24"/>
        </w:rPr>
        <w:t xml:space="preserve"> </w:t>
      </w:r>
      <w:proofErr w:type="spellStart"/>
      <w:r w:rsidR="00B346FD" w:rsidRPr="00672C41">
        <w:rPr>
          <w:rFonts w:ascii="Times New Roman" w:hAnsi="Times New Roman" w:cs="Times New Roman"/>
          <w:sz w:val="24"/>
          <w:szCs w:val="24"/>
        </w:rPr>
        <w:t>дијабетес</w:t>
      </w:r>
      <w:proofErr w:type="spellEnd"/>
      <w:r w:rsidR="00B346FD" w:rsidRPr="00672C41">
        <w:rPr>
          <w:rFonts w:ascii="Times New Roman" w:hAnsi="Times New Roman" w:cs="Times New Roman"/>
          <w:sz w:val="24"/>
          <w:szCs w:val="24"/>
          <w:lang w:val="sr-Cyrl-RS"/>
        </w:rPr>
        <w:t>а</w:t>
      </w:r>
      <w:r w:rsidR="00B346FD" w:rsidRPr="00672C41">
        <w:rPr>
          <w:rFonts w:ascii="Times New Roman" w:hAnsi="Times New Roman" w:cs="Times New Roman"/>
          <w:sz w:val="24"/>
          <w:szCs w:val="24"/>
        </w:rPr>
        <w:t>)</w:t>
      </w:r>
      <w:r w:rsidR="00B346FD" w:rsidRPr="00672C41">
        <w:rPr>
          <w:rFonts w:ascii="Times New Roman" w:hAnsi="Times New Roman" w:cs="Times New Roman"/>
          <w:sz w:val="24"/>
          <w:szCs w:val="24"/>
          <w:lang w:val="sr-Cyrl-RS"/>
        </w:rPr>
        <w:t>.</w:t>
      </w:r>
      <w:r w:rsidR="00B346FD" w:rsidRPr="00D90BA3">
        <w:rPr>
          <w:rFonts w:ascii="Times New Roman" w:hAnsi="Times New Roman" w:cs="Times New Roman"/>
          <w:sz w:val="24"/>
          <w:szCs w:val="24"/>
          <w:lang w:val="sr-Cyrl-RS"/>
        </w:rPr>
        <w:t xml:space="preserve"> </w:t>
      </w:r>
      <w:r w:rsidR="00B346FD" w:rsidRPr="00D90BA3">
        <w:rPr>
          <w:rFonts w:ascii="Times New Roman" w:hAnsi="Times New Roman" w:cs="Times New Roman"/>
          <w:sz w:val="24"/>
          <w:szCs w:val="24"/>
        </w:rPr>
        <w:t xml:space="preserve"> </w:t>
      </w:r>
    </w:p>
    <w:p w14:paraId="0721C4C2" w14:textId="53F644D3" w:rsidR="00FD2AF5" w:rsidRDefault="00954D69" w:rsidP="00954D69">
      <w:pPr>
        <w:spacing w:line="360" w:lineRule="auto"/>
        <w:ind w:firstLine="720"/>
        <w:jc w:val="both"/>
        <w:rPr>
          <w:rFonts w:ascii="Times New Roman" w:hAnsi="Times New Roman" w:cs="Times New Roman"/>
          <w:sz w:val="24"/>
          <w:szCs w:val="24"/>
          <w:lang w:val="sr-Latn-RS"/>
        </w:rPr>
      </w:pPr>
      <w:proofErr w:type="spellStart"/>
      <w:r w:rsidRPr="00D90BA3">
        <w:rPr>
          <w:rFonts w:ascii="Times New Roman" w:hAnsi="Times New Roman" w:cs="Times New Roman"/>
          <w:sz w:val="24"/>
          <w:szCs w:val="24"/>
        </w:rPr>
        <w:t>Доношење</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овог</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програма</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усклађено</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националним</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стратешким</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документима</w:t>
      </w:r>
      <w:proofErr w:type="spellEnd"/>
      <w:r w:rsidRPr="00D90BA3">
        <w:rPr>
          <w:rFonts w:ascii="Times New Roman" w:hAnsi="Times New Roman" w:cs="Times New Roman"/>
          <w:sz w:val="24"/>
          <w:szCs w:val="24"/>
          <w:lang w:val="sr-Latn-RS"/>
        </w:rPr>
        <w:t xml:space="preserve"> </w:t>
      </w:r>
      <w:r w:rsidRPr="00D90BA3">
        <w:rPr>
          <w:rFonts w:ascii="Times New Roman" w:hAnsi="Times New Roman" w:cs="Times New Roman"/>
          <w:sz w:val="24"/>
          <w:szCs w:val="24"/>
        </w:rPr>
        <w:t>и</w:t>
      </w:r>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законским</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актима</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прилог</w:t>
      </w:r>
      <w:proofErr w:type="spellEnd"/>
      <w:r w:rsidRPr="00D90BA3">
        <w:rPr>
          <w:rFonts w:ascii="Times New Roman" w:hAnsi="Times New Roman" w:cs="Times New Roman"/>
          <w:sz w:val="24"/>
          <w:szCs w:val="24"/>
          <w:lang w:val="sr-Latn-RS"/>
        </w:rPr>
        <w:t xml:space="preserve"> 1), </w:t>
      </w:r>
      <w:proofErr w:type="spellStart"/>
      <w:r w:rsidRPr="00D90BA3">
        <w:rPr>
          <w:rFonts w:ascii="Times New Roman" w:hAnsi="Times New Roman" w:cs="Times New Roman"/>
          <w:sz w:val="24"/>
          <w:szCs w:val="24"/>
        </w:rPr>
        <w:t>која</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односе</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lang w:val="sr-Latn-RS"/>
        </w:rPr>
        <w:t xml:space="preserve"> </w:t>
      </w:r>
      <w:r w:rsidRPr="00D90BA3">
        <w:rPr>
          <w:rFonts w:ascii="Times New Roman" w:hAnsi="Times New Roman" w:cs="Times New Roman"/>
          <w:sz w:val="24"/>
          <w:szCs w:val="24"/>
        </w:rPr>
        <w:t>и</w:t>
      </w:r>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њихове</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главне</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факторе</w:t>
      </w:r>
      <w:proofErr w:type="spellEnd"/>
      <w:r w:rsidRPr="00D90BA3">
        <w:rPr>
          <w:rFonts w:ascii="Times New Roman" w:hAnsi="Times New Roman" w:cs="Times New Roman"/>
          <w:sz w:val="24"/>
          <w:szCs w:val="24"/>
          <w:lang w:val="sr-Latn-RS"/>
        </w:rPr>
        <w:t xml:space="preserve"> </w:t>
      </w:r>
      <w:proofErr w:type="spellStart"/>
      <w:r w:rsidRPr="00D90BA3">
        <w:rPr>
          <w:rFonts w:ascii="Times New Roman" w:hAnsi="Times New Roman" w:cs="Times New Roman"/>
          <w:sz w:val="24"/>
          <w:szCs w:val="24"/>
        </w:rPr>
        <w:t>ризика</w:t>
      </w:r>
      <w:proofErr w:type="spellEnd"/>
      <w:r w:rsidRPr="00D90BA3">
        <w:rPr>
          <w:rFonts w:ascii="Times New Roman" w:hAnsi="Times New Roman" w:cs="Times New Roman"/>
          <w:sz w:val="24"/>
          <w:szCs w:val="24"/>
          <w:lang w:val="sr-Latn-RS"/>
        </w:rPr>
        <w:t xml:space="preserve">. </w:t>
      </w:r>
    </w:p>
    <w:p w14:paraId="29BB2AB2" w14:textId="5DCE8C20" w:rsidR="004358E8" w:rsidRDefault="004358E8" w:rsidP="00954D69">
      <w:pPr>
        <w:spacing w:line="36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Приликом израде Оперативног програма превенције и контроле дијабетеса у Републици Србији за период 2025-2029- године, разматрана су и следећа законска и подзаконска акта:</w:t>
      </w:r>
    </w:p>
    <w:p w14:paraId="57E28DFA" w14:textId="146F6F9D" w:rsidR="004358E8" w:rsidRDefault="004358E8" w:rsidP="004358E8">
      <w:pPr>
        <w:pStyle w:val="ListParagraph"/>
        <w:numPr>
          <w:ilvl w:val="0"/>
          <w:numId w:val="40"/>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Закон о здравственој заштити („Сл. гласник </w:t>
      </w:r>
      <w:proofErr w:type="spellStart"/>
      <w:r>
        <w:rPr>
          <w:rFonts w:ascii="Times New Roman" w:hAnsi="Times New Roman" w:cs="Times New Roman"/>
          <w:sz w:val="24"/>
          <w:szCs w:val="24"/>
          <w:lang w:val="sr-Cyrl-RS"/>
        </w:rPr>
        <w:t>РСˮ</w:t>
      </w:r>
      <w:proofErr w:type="spellEnd"/>
      <w:r>
        <w:rPr>
          <w:rFonts w:ascii="Times New Roman" w:hAnsi="Times New Roman" w:cs="Times New Roman"/>
          <w:sz w:val="24"/>
          <w:szCs w:val="24"/>
          <w:lang w:val="sr-Cyrl-RS"/>
        </w:rPr>
        <w:t>, бр.25/2019, 92/</w:t>
      </w:r>
      <w:r w:rsidR="00E64A4A">
        <w:rPr>
          <w:rFonts w:ascii="Times New Roman" w:hAnsi="Times New Roman" w:cs="Times New Roman"/>
          <w:sz w:val="24"/>
          <w:szCs w:val="24"/>
          <w:lang w:val="sr-Cyrl-RS"/>
        </w:rPr>
        <w:t>2023 (Аутентично тумачење). 29/25-49 (УС)</w:t>
      </w:r>
      <w:r w:rsidR="000F708D">
        <w:rPr>
          <w:rFonts w:ascii="Times New Roman" w:hAnsi="Times New Roman" w:cs="Times New Roman"/>
          <w:sz w:val="24"/>
          <w:szCs w:val="24"/>
          <w:lang w:val="sr-Cyrl-RS"/>
        </w:rPr>
        <w:t>)</w:t>
      </w:r>
      <w:r w:rsidR="003012E0">
        <w:rPr>
          <w:rFonts w:ascii="Times New Roman" w:hAnsi="Times New Roman" w:cs="Times New Roman"/>
          <w:sz w:val="24"/>
          <w:szCs w:val="24"/>
          <w:lang w:val="sr-Cyrl-RS"/>
        </w:rPr>
        <w:t>;</w:t>
      </w:r>
    </w:p>
    <w:p w14:paraId="12198FB0" w14:textId="43DB3D94" w:rsidR="003012E0" w:rsidRDefault="003012E0" w:rsidP="004358E8">
      <w:pPr>
        <w:pStyle w:val="ListParagraph"/>
        <w:numPr>
          <w:ilvl w:val="0"/>
          <w:numId w:val="40"/>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Закон о здравственом осигурању („</w:t>
      </w:r>
      <w:proofErr w:type="spellStart"/>
      <w:r>
        <w:rPr>
          <w:rFonts w:ascii="Times New Roman" w:hAnsi="Times New Roman" w:cs="Times New Roman"/>
          <w:sz w:val="24"/>
          <w:szCs w:val="24"/>
          <w:lang w:val="sr-Cyrl-RS"/>
        </w:rPr>
        <w:t>Сл.гласник</w:t>
      </w:r>
      <w:proofErr w:type="spellEnd"/>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lang w:val="sr-Cyrl-RS"/>
        </w:rPr>
        <w:t>РСˮ</w:t>
      </w:r>
      <w:proofErr w:type="spellEnd"/>
      <w:r>
        <w:rPr>
          <w:rFonts w:ascii="Times New Roman" w:hAnsi="Times New Roman" w:cs="Times New Roman"/>
          <w:sz w:val="24"/>
          <w:szCs w:val="24"/>
          <w:lang w:val="sr-Cyrl-RS"/>
        </w:rPr>
        <w:t>, бр.25/2019, 92/2023);</w:t>
      </w:r>
    </w:p>
    <w:p w14:paraId="4CD63AA5" w14:textId="5345DB89" w:rsidR="003012E0" w:rsidRDefault="003012E0" w:rsidP="004358E8">
      <w:pPr>
        <w:pStyle w:val="ListParagraph"/>
        <w:numPr>
          <w:ilvl w:val="0"/>
          <w:numId w:val="40"/>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Закон о здравственој документацији и евиденцијама у области </w:t>
      </w:r>
      <w:proofErr w:type="spellStart"/>
      <w:r>
        <w:rPr>
          <w:rFonts w:ascii="Times New Roman" w:hAnsi="Times New Roman" w:cs="Times New Roman"/>
          <w:sz w:val="24"/>
          <w:szCs w:val="24"/>
          <w:lang w:val="sr-Cyrl-RS"/>
        </w:rPr>
        <w:t>здравстве</w:t>
      </w:r>
      <w:proofErr w:type="spellEnd"/>
      <w:r>
        <w:rPr>
          <w:rFonts w:ascii="Times New Roman" w:hAnsi="Times New Roman" w:cs="Times New Roman"/>
          <w:sz w:val="24"/>
          <w:szCs w:val="24"/>
          <w:lang w:val="sr-Cyrl-RS"/>
        </w:rPr>
        <w:t xml:space="preserve"> („Сл. гласник </w:t>
      </w:r>
      <w:proofErr w:type="spellStart"/>
      <w:r>
        <w:rPr>
          <w:rFonts w:ascii="Times New Roman" w:hAnsi="Times New Roman" w:cs="Times New Roman"/>
          <w:sz w:val="24"/>
          <w:szCs w:val="24"/>
          <w:lang w:val="sr-Cyrl-RS"/>
        </w:rPr>
        <w:t>РСˮ</w:t>
      </w:r>
      <w:proofErr w:type="spellEnd"/>
      <w:r>
        <w:rPr>
          <w:rFonts w:ascii="Times New Roman" w:hAnsi="Times New Roman" w:cs="Times New Roman"/>
          <w:sz w:val="24"/>
          <w:szCs w:val="24"/>
          <w:lang w:val="sr-Cyrl-RS"/>
        </w:rPr>
        <w:t>, бр.92/2023);</w:t>
      </w:r>
    </w:p>
    <w:p w14:paraId="3A03FF10" w14:textId="6FF9B5CF" w:rsidR="003012E0" w:rsidRDefault="003012E0" w:rsidP="004358E8">
      <w:pPr>
        <w:pStyle w:val="ListParagraph"/>
        <w:numPr>
          <w:ilvl w:val="0"/>
          <w:numId w:val="40"/>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Уредба о Плану здравствене заштите из обавезног здравственог осигурања у Републици Србији за 2025. годину („Сл. гласник </w:t>
      </w:r>
      <w:proofErr w:type="spellStart"/>
      <w:r>
        <w:rPr>
          <w:rFonts w:ascii="Times New Roman" w:hAnsi="Times New Roman" w:cs="Times New Roman"/>
          <w:sz w:val="24"/>
          <w:szCs w:val="24"/>
          <w:lang w:val="sr-Cyrl-RS"/>
        </w:rPr>
        <w:t>РСˮ</w:t>
      </w:r>
      <w:proofErr w:type="spellEnd"/>
      <w:r>
        <w:rPr>
          <w:rFonts w:ascii="Times New Roman" w:hAnsi="Times New Roman" w:cs="Times New Roman"/>
          <w:sz w:val="24"/>
          <w:szCs w:val="24"/>
          <w:lang w:val="sr-Cyrl-RS"/>
        </w:rPr>
        <w:t>, бр.107/2024);</w:t>
      </w:r>
    </w:p>
    <w:p w14:paraId="59C0B338" w14:textId="3175E8A6" w:rsidR="003012E0" w:rsidRDefault="003012E0" w:rsidP="004358E8">
      <w:pPr>
        <w:pStyle w:val="ListParagraph"/>
        <w:numPr>
          <w:ilvl w:val="0"/>
          <w:numId w:val="40"/>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План здравствене </w:t>
      </w:r>
      <w:proofErr w:type="spellStart"/>
      <w:r>
        <w:rPr>
          <w:rFonts w:ascii="Times New Roman" w:hAnsi="Times New Roman" w:cs="Times New Roman"/>
          <w:sz w:val="24"/>
          <w:szCs w:val="24"/>
          <w:lang w:val="sr-Cyrl-RS"/>
        </w:rPr>
        <w:t>заштитеиз</w:t>
      </w:r>
      <w:proofErr w:type="spellEnd"/>
      <w:r>
        <w:rPr>
          <w:rFonts w:ascii="Times New Roman" w:hAnsi="Times New Roman" w:cs="Times New Roman"/>
          <w:sz w:val="24"/>
          <w:szCs w:val="24"/>
          <w:lang w:val="sr-Cyrl-RS"/>
        </w:rPr>
        <w:t xml:space="preserve"> обавезног здравственог осигурања у Републици Србији за 2019. годину („Сл. гласник </w:t>
      </w:r>
      <w:proofErr w:type="spellStart"/>
      <w:r>
        <w:rPr>
          <w:rFonts w:ascii="Times New Roman" w:hAnsi="Times New Roman" w:cs="Times New Roman"/>
          <w:sz w:val="24"/>
          <w:szCs w:val="24"/>
          <w:lang w:val="sr-Cyrl-RS"/>
        </w:rPr>
        <w:t>РСˮ</w:t>
      </w:r>
      <w:proofErr w:type="spellEnd"/>
      <w:r>
        <w:rPr>
          <w:rFonts w:ascii="Times New Roman" w:hAnsi="Times New Roman" w:cs="Times New Roman"/>
          <w:sz w:val="24"/>
          <w:szCs w:val="24"/>
          <w:lang w:val="sr-Cyrl-RS"/>
        </w:rPr>
        <w:t>, бр.106/2018);</w:t>
      </w:r>
    </w:p>
    <w:p w14:paraId="136AFB7A" w14:textId="236948EE" w:rsidR="003012E0" w:rsidRDefault="003173F1" w:rsidP="004358E8">
      <w:pPr>
        <w:pStyle w:val="ListParagraph"/>
        <w:numPr>
          <w:ilvl w:val="0"/>
          <w:numId w:val="40"/>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Уредба о корективном коефицијенту, највишем процентуалном увећању основне плате, критеријумима и мерилима за део плате који се остварује по основу радног учинка, као </w:t>
      </w:r>
      <w:proofErr w:type="spellStart"/>
      <w:r>
        <w:rPr>
          <w:rFonts w:ascii="Times New Roman" w:hAnsi="Times New Roman" w:cs="Times New Roman"/>
          <w:sz w:val="24"/>
          <w:szCs w:val="24"/>
          <w:lang w:val="sr-Cyrl-RS"/>
        </w:rPr>
        <w:t>иначину</w:t>
      </w:r>
      <w:proofErr w:type="spellEnd"/>
      <w:r>
        <w:rPr>
          <w:rFonts w:ascii="Times New Roman" w:hAnsi="Times New Roman" w:cs="Times New Roman"/>
          <w:sz w:val="24"/>
          <w:szCs w:val="24"/>
          <w:lang w:val="sr-Cyrl-RS"/>
        </w:rPr>
        <w:t xml:space="preserve"> обрачуна плате запослених у здравственим установама</w:t>
      </w:r>
      <w:r w:rsidR="003F4370">
        <w:rPr>
          <w:rFonts w:ascii="Times New Roman" w:hAnsi="Times New Roman" w:cs="Times New Roman"/>
          <w:sz w:val="24"/>
          <w:szCs w:val="24"/>
          <w:lang w:val="sr-Cyrl-RS"/>
        </w:rPr>
        <w:t xml:space="preserve"> („Сл. гласник </w:t>
      </w:r>
      <w:proofErr w:type="spellStart"/>
      <w:r w:rsidR="003F4370">
        <w:rPr>
          <w:rFonts w:ascii="Times New Roman" w:hAnsi="Times New Roman" w:cs="Times New Roman"/>
          <w:sz w:val="24"/>
          <w:szCs w:val="24"/>
          <w:lang w:val="sr-Cyrl-RS"/>
        </w:rPr>
        <w:t>РСˮ</w:t>
      </w:r>
      <w:proofErr w:type="spellEnd"/>
      <w:r w:rsidR="003F4370">
        <w:rPr>
          <w:rFonts w:ascii="Times New Roman" w:hAnsi="Times New Roman" w:cs="Times New Roman"/>
          <w:sz w:val="24"/>
          <w:szCs w:val="24"/>
          <w:lang w:val="sr-Cyrl-RS"/>
        </w:rPr>
        <w:t xml:space="preserve">, бр. 100/2011, 11/2012, 124/2012, 8/2013, 4/2014, 58/2014, 113/2017 – </w:t>
      </w:r>
      <w:proofErr w:type="spellStart"/>
      <w:r w:rsidR="003F4370">
        <w:rPr>
          <w:rFonts w:ascii="Times New Roman" w:hAnsi="Times New Roman" w:cs="Times New Roman"/>
          <w:sz w:val="24"/>
          <w:szCs w:val="24"/>
          <w:lang w:val="sr-Cyrl-RS"/>
        </w:rPr>
        <w:t>др.Закон</w:t>
      </w:r>
      <w:proofErr w:type="spellEnd"/>
      <w:r w:rsidR="003F4370">
        <w:rPr>
          <w:rFonts w:ascii="Times New Roman" w:hAnsi="Times New Roman" w:cs="Times New Roman"/>
          <w:sz w:val="24"/>
          <w:szCs w:val="24"/>
          <w:lang w:val="sr-Cyrl-RS"/>
        </w:rPr>
        <w:t xml:space="preserve"> 95/2018 – др.10/2019 и 13/2020;</w:t>
      </w:r>
    </w:p>
    <w:p w14:paraId="191F923A" w14:textId="278B5A68" w:rsidR="003F4370" w:rsidRDefault="003F4370" w:rsidP="004358E8">
      <w:pPr>
        <w:pStyle w:val="ListParagraph"/>
        <w:numPr>
          <w:ilvl w:val="0"/>
          <w:numId w:val="40"/>
        </w:num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Уредба о плану мреже здравствених установа („Сл. </w:t>
      </w:r>
      <w:proofErr w:type="spellStart"/>
      <w:r>
        <w:rPr>
          <w:rFonts w:ascii="Times New Roman" w:hAnsi="Times New Roman" w:cs="Times New Roman"/>
          <w:sz w:val="24"/>
          <w:szCs w:val="24"/>
          <w:lang w:val="sr-Cyrl-RS"/>
        </w:rPr>
        <w:t>гласникРСˮ</w:t>
      </w:r>
      <w:proofErr w:type="spellEnd"/>
      <w:r>
        <w:rPr>
          <w:rFonts w:ascii="Times New Roman" w:hAnsi="Times New Roman" w:cs="Times New Roman"/>
          <w:sz w:val="24"/>
          <w:szCs w:val="24"/>
          <w:lang w:val="sr-Cyrl-RS"/>
        </w:rPr>
        <w:t>, 5/2020,11/2020, 52/2020, 88/2020, 62/2021, 69/2021,74/2021, 95/2021, 43/2023,58/2023, 87/2023, 103/2023, 83/2024 и 101/2024);</w:t>
      </w:r>
    </w:p>
    <w:p w14:paraId="6659083D" w14:textId="77777777" w:rsidR="00BC1AD0" w:rsidRPr="00491F13" w:rsidRDefault="00BC1AD0" w:rsidP="00BC1AD0">
      <w:pPr>
        <w:pStyle w:val="ListParagraph"/>
        <w:numPr>
          <w:ilvl w:val="0"/>
          <w:numId w:val="40"/>
        </w:numPr>
        <w:spacing w:line="360" w:lineRule="auto"/>
        <w:jc w:val="both"/>
        <w:rPr>
          <w:rFonts w:ascii="Times New Roman" w:hAnsi="Times New Roman" w:cs="Times New Roman"/>
          <w:sz w:val="24"/>
          <w:szCs w:val="24"/>
          <w:lang w:val="sr-Cyrl-RS"/>
        </w:rPr>
      </w:pPr>
      <w:r w:rsidRPr="00491F13">
        <w:rPr>
          <w:rFonts w:ascii="Times New Roman" w:hAnsi="Times New Roman" w:cs="Times New Roman"/>
          <w:sz w:val="24"/>
          <w:szCs w:val="24"/>
          <w:lang w:val="sr-Cyrl-RS"/>
        </w:rPr>
        <w:t>Правилник о условима и начину унутрашње организације здравствених установа (“Сл. Гласник РС”, бр. 43/2006 и 126/2014);</w:t>
      </w:r>
    </w:p>
    <w:p w14:paraId="009DF716" w14:textId="77777777" w:rsidR="00BC1AD0" w:rsidRPr="00491F13" w:rsidRDefault="00BC1AD0" w:rsidP="00BC1AD0">
      <w:pPr>
        <w:pStyle w:val="ListParagraph"/>
        <w:numPr>
          <w:ilvl w:val="0"/>
          <w:numId w:val="40"/>
        </w:numPr>
        <w:spacing w:line="360" w:lineRule="auto"/>
        <w:jc w:val="both"/>
        <w:rPr>
          <w:rFonts w:ascii="Times New Roman" w:hAnsi="Times New Roman" w:cs="Times New Roman"/>
          <w:sz w:val="24"/>
          <w:szCs w:val="24"/>
          <w:lang w:val="sr-Cyrl-RS"/>
        </w:rPr>
      </w:pPr>
      <w:r w:rsidRPr="00491F13">
        <w:rPr>
          <w:rFonts w:ascii="Times New Roman" w:hAnsi="Times New Roman" w:cs="Times New Roman"/>
          <w:sz w:val="24"/>
          <w:szCs w:val="24"/>
          <w:lang w:val="sr-Cyrl-RS"/>
        </w:rPr>
        <w:t xml:space="preserve">Правилник о ближим условима за обављање здравствене делатности у здравственим установама и другим облицима здравствене службе ("Сл. гласник РС", бр. 43/2006, 112/2009, 50/2010, 79/2011, 10/2012 - др. правилник, 119/2012 - др. правилник, 22/2013, 16/2018, 18/2022 </w:t>
      </w:r>
      <w:r>
        <w:rPr>
          <w:rFonts w:ascii="Times New Roman" w:hAnsi="Times New Roman" w:cs="Times New Roman"/>
          <w:sz w:val="24"/>
          <w:szCs w:val="24"/>
          <w:lang w:val="sr-Cyrl-RS"/>
        </w:rPr>
        <w:t xml:space="preserve">, </w:t>
      </w:r>
      <w:r w:rsidRPr="00491F13">
        <w:rPr>
          <w:rFonts w:ascii="Times New Roman" w:hAnsi="Times New Roman" w:cs="Times New Roman"/>
          <w:sz w:val="24"/>
          <w:szCs w:val="24"/>
          <w:lang w:val="sr-Cyrl-RS"/>
        </w:rPr>
        <w:t>20/2023</w:t>
      </w:r>
      <w:r>
        <w:rPr>
          <w:rFonts w:ascii="Times New Roman" w:hAnsi="Times New Roman" w:cs="Times New Roman"/>
          <w:sz w:val="24"/>
          <w:szCs w:val="24"/>
          <w:lang w:val="sr-Cyrl-RS"/>
        </w:rPr>
        <w:t>, 87/2024, 21/2025 и 29/2025</w:t>
      </w:r>
      <w:r w:rsidRPr="00491F13">
        <w:rPr>
          <w:rFonts w:ascii="Times New Roman" w:hAnsi="Times New Roman" w:cs="Times New Roman"/>
          <w:sz w:val="24"/>
          <w:szCs w:val="24"/>
          <w:lang w:val="sr-Cyrl-RS"/>
        </w:rPr>
        <w:t xml:space="preserve">); </w:t>
      </w:r>
    </w:p>
    <w:p w14:paraId="471CC22F" w14:textId="77777777" w:rsidR="00BC1AD0" w:rsidRPr="00491F13" w:rsidRDefault="00BC1AD0" w:rsidP="00BC1AD0">
      <w:pPr>
        <w:pStyle w:val="ListParagraph"/>
        <w:numPr>
          <w:ilvl w:val="0"/>
          <w:numId w:val="40"/>
        </w:numPr>
        <w:spacing w:line="360" w:lineRule="auto"/>
        <w:jc w:val="both"/>
        <w:rPr>
          <w:rFonts w:ascii="Times New Roman" w:hAnsi="Times New Roman" w:cs="Times New Roman"/>
          <w:sz w:val="24"/>
          <w:szCs w:val="24"/>
          <w:lang w:val="sr-Cyrl-RS"/>
        </w:rPr>
      </w:pPr>
      <w:r w:rsidRPr="00491F13">
        <w:rPr>
          <w:rFonts w:ascii="Times New Roman" w:hAnsi="Times New Roman" w:cs="Times New Roman"/>
          <w:sz w:val="24"/>
          <w:szCs w:val="24"/>
          <w:lang w:val="sr-Cyrl-RS"/>
        </w:rPr>
        <w:t>Правилник о садржају и обиму права на здравствену заштиту из обавезног здравственог осигурања и о партиципацији за 202</w:t>
      </w:r>
      <w:r>
        <w:rPr>
          <w:rFonts w:ascii="Times New Roman" w:hAnsi="Times New Roman" w:cs="Times New Roman"/>
          <w:sz w:val="24"/>
          <w:szCs w:val="24"/>
          <w:lang w:val="sr-Cyrl-RS"/>
        </w:rPr>
        <w:t>5</w:t>
      </w:r>
      <w:r w:rsidRPr="00491F13">
        <w:rPr>
          <w:rFonts w:ascii="Times New Roman" w:hAnsi="Times New Roman" w:cs="Times New Roman"/>
          <w:sz w:val="24"/>
          <w:szCs w:val="24"/>
          <w:lang w:val="sr-Cyrl-RS"/>
        </w:rPr>
        <w:t xml:space="preserve">. годину </w:t>
      </w:r>
      <w:r>
        <w:rPr>
          <w:rFonts w:ascii="Times New Roman" w:hAnsi="Times New Roman" w:cs="Times New Roman"/>
          <w:sz w:val="24"/>
          <w:szCs w:val="24"/>
          <w:lang w:val="sr-Cyrl-RS"/>
        </w:rPr>
        <w:t>(</w:t>
      </w:r>
      <w:r w:rsidRPr="00491F13">
        <w:rPr>
          <w:rFonts w:ascii="Times New Roman" w:hAnsi="Times New Roman" w:cs="Times New Roman"/>
          <w:sz w:val="24"/>
          <w:szCs w:val="24"/>
          <w:lang w:val="sr-Cyrl-RS"/>
        </w:rPr>
        <w:t xml:space="preserve">"Службени гласник РС", бр. </w:t>
      </w:r>
      <w:r>
        <w:rPr>
          <w:rFonts w:ascii="Times New Roman" w:hAnsi="Times New Roman" w:cs="Times New Roman"/>
          <w:sz w:val="24"/>
          <w:szCs w:val="24"/>
          <w:lang w:val="sr-Cyrl-RS"/>
        </w:rPr>
        <w:t>16/2025</w:t>
      </w:r>
      <w:r w:rsidRPr="00491F13">
        <w:rPr>
          <w:rFonts w:ascii="Times New Roman" w:hAnsi="Times New Roman" w:cs="Times New Roman"/>
          <w:sz w:val="24"/>
          <w:szCs w:val="24"/>
          <w:lang w:val="sr-Cyrl-RS"/>
        </w:rPr>
        <w:t>);</w:t>
      </w:r>
    </w:p>
    <w:p w14:paraId="355271F2" w14:textId="77777777" w:rsidR="00BC1AD0" w:rsidRPr="00455E28" w:rsidRDefault="00BC1AD0" w:rsidP="00BC1AD0">
      <w:pPr>
        <w:pStyle w:val="ListParagraph"/>
        <w:numPr>
          <w:ilvl w:val="0"/>
          <w:numId w:val="40"/>
        </w:numPr>
        <w:spacing w:line="360" w:lineRule="auto"/>
        <w:jc w:val="both"/>
        <w:rPr>
          <w:rFonts w:ascii="Times New Roman" w:hAnsi="Times New Roman" w:cs="Times New Roman"/>
          <w:sz w:val="24"/>
          <w:szCs w:val="24"/>
        </w:rPr>
      </w:pPr>
      <w:r w:rsidRPr="00491F13">
        <w:rPr>
          <w:rFonts w:ascii="Times New Roman" w:hAnsi="Times New Roman" w:cs="Times New Roman"/>
          <w:sz w:val="24"/>
          <w:szCs w:val="24"/>
          <w:lang w:val="sr-Cyrl-RS"/>
        </w:rPr>
        <w:t xml:space="preserve">Правилник о номенклатури здравствених услуга на примарном нивоу здравствене заштите ("Сл. </w:t>
      </w:r>
      <w:proofErr w:type="spellStart"/>
      <w:r w:rsidRPr="00491F13">
        <w:rPr>
          <w:rFonts w:ascii="Times New Roman" w:hAnsi="Times New Roman" w:cs="Times New Roman"/>
          <w:sz w:val="24"/>
          <w:szCs w:val="24"/>
        </w:rPr>
        <w:t>Гласник</w:t>
      </w:r>
      <w:proofErr w:type="spellEnd"/>
      <w:r w:rsidRPr="00491F13">
        <w:rPr>
          <w:rFonts w:ascii="Times New Roman" w:hAnsi="Times New Roman" w:cs="Times New Roman"/>
          <w:sz w:val="24"/>
          <w:szCs w:val="24"/>
        </w:rPr>
        <w:t xml:space="preserve"> РС", </w:t>
      </w:r>
      <w:proofErr w:type="spellStart"/>
      <w:r w:rsidRPr="00491F13">
        <w:rPr>
          <w:rFonts w:ascii="Times New Roman" w:hAnsi="Times New Roman" w:cs="Times New Roman"/>
          <w:sz w:val="24"/>
          <w:szCs w:val="24"/>
        </w:rPr>
        <w:t>бр</w:t>
      </w:r>
      <w:proofErr w:type="spellEnd"/>
      <w:r w:rsidRPr="00491F13">
        <w:rPr>
          <w:rFonts w:ascii="Times New Roman" w:hAnsi="Times New Roman" w:cs="Times New Roman"/>
          <w:sz w:val="24"/>
          <w:szCs w:val="24"/>
        </w:rPr>
        <w:t>. 70/2019, 42/2020</w:t>
      </w:r>
      <w:r>
        <w:rPr>
          <w:rFonts w:ascii="Times New Roman" w:hAnsi="Times New Roman" w:cs="Times New Roman"/>
          <w:sz w:val="24"/>
          <w:szCs w:val="24"/>
          <w:lang w:val="sr-Cyrl-RS"/>
        </w:rPr>
        <w:t>,</w:t>
      </w:r>
      <w:r w:rsidRPr="00491F13">
        <w:rPr>
          <w:rFonts w:ascii="Times New Roman" w:hAnsi="Times New Roman" w:cs="Times New Roman"/>
          <w:sz w:val="24"/>
          <w:szCs w:val="24"/>
        </w:rPr>
        <w:t xml:space="preserve"> 74/2021</w:t>
      </w:r>
      <w:r>
        <w:rPr>
          <w:rFonts w:ascii="Times New Roman" w:hAnsi="Times New Roman" w:cs="Times New Roman"/>
          <w:sz w:val="24"/>
          <w:szCs w:val="24"/>
          <w:lang w:val="sr-Cyrl-RS"/>
        </w:rPr>
        <w:t>, 118/2023 и 95/2024</w:t>
      </w:r>
      <w:r w:rsidRPr="00491F13">
        <w:rPr>
          <w:rFonts w:ascii="Times New Roman" w:hAnsi="Times New Roman" w:cs="Times New Roman"/>
          <w:sz w:val="24"/>
          <w:szCs w:val="24"/>
        </w:rPr>
        <w:t>)</w:t>
      </w:r>
      <w:r>
        <w:rPr>
          <w:rFonts w:ascii="Times New Roman" w:hAnsi="Times New Roman" w:cs="Times New Roman"/>
          <w:sz w:val="24"/>
          <w:szCs w:val="24"/>
          <w:lang w:val="sr-Cyrl-RS"/>
        </w:rPr>
        <w:t>;</w:t>
      </w:r>
    </w:p>
    <w:p w14:paraId="36EA334C" w14:textId="77777777" w:rsidR="00BC1AD0" w:rsidRPr="00BC1AD0" w:rsidRDefault="00BC1AD0" w:rsidP="00BC1AD0">
      <w:pPr>
        <w:pStyle w:val="ListParagraph"/>
        <w:numPr>
          <w:ilvl w:val="0"/>
          <w:numId w:val="40"/>
        </w:numPr>
        <w:spacing w:line="360" w:lineRule="auto"/>
        <w:jc w:val="both"/>
        <w:rPr>
          <w:rFonts w:ascii="Times New Roman" w:hAnsi="Times New Roman" w:cs="Times New Roman"/>
          <w:sz w:val="24"/>
          <w:szCs w:val="24"/>
        </w:rPr>
      </w:pPr>
      <w:hyperlink r:id="rId21" w:tgtFrame="_blank" w:history="1">
        <w:proofErr w:type="spellStart"/>
        <w:r w:rsidRPr="00A107BD">
          <w:rPr>
            <w:rStyle w:val="Hyperlink"/>
            <w:rFonts w:ascii="Times New Roman" w:hAnsi="Times New Roman" w:cs="Times New Roman"/>
            <w:color w:val="auto"/>
            <w:sz w:val="24"/>
            <w:szCs w:val="24"/>
          </w:rPr>
          <w:t>Уредба</w:t>
        </w:r>
        <w:proofErr w:type="spellEnd"/>
      </w:hyperlink>
      <w:r w:rsidRPr="00BC1AD0">
        <w:rPr>
          <w:rFonts w:ascii="Times New Roman" w:hAnsi="Times New Roman" w:cs="Times New Roman"/>
          <w:sz w:val="24"/>
          <w:szCs w:val="24"/>
        </w:rPr>
        <w:t xml:space="preserve"> о </w:t>
      </w:r>
      <w:proofErr w:type="spellStart"/>
      <w:r w:rsidRPr="00BC1AD0">
        <w:rPr>
          <w:rFonts w:ascii="Times New Roman" w:hAnsi="Times New Roman" w:cs="Times New Roman"/>
          <w:sz w:val="24"/>
          <w:szCs w:val="24"/>
        </w:rPr>
        <w:t>Националном</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програму</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превенције</w:t>
      </w:r>
      <w:proofErr w:type="spellEnd"/>
      <w:r w:rsidRPr="00BC1AD0">
        <w:rPr>
          <w:rFonts w:ascii="Times New Roman" w:hAnsi="Times New Roman" w:cs="Times New Roman"/>
          <w:sz w:val="24"/>
          <w:szCs w:val="24"/>
        </w:rPr>
        <w:t xml:space="preserve"> и </w:t>
      </w:r>
      <w:proofErr w:type="spellStart"/>
      <w:r w:rsidRPr="00BC1AD0">
        <w:rPr>
          <w:rFonts w:ascii="Times New Roman" w:hAnsi="Times New Roman" w:cs="Times New Roman"/>
          <w:sz w:val="24"/>
          <w:szCs w:val="24"/>
        </w:rPr>
        <w:t>ране</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детекције</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типа</w:t>
      </w:r>
      <w:proofErr w:type="spellEnd"/>
      <w:r w:rsidRPr="00BC1AD0">
        <w:rPr>
          <w:rFonts w:ascii="Times New Roman" w:hAnsi="Times New Roman" w:cs="Times New Roman"/>
          <w:sz w:val="24"/>
          <w:szCs w:val="24"/>
        </w:rPr>
        <w:t xml:space="preserve"> 2 </w:t>
      </w:r>
      <w:proofErr w:type="spellStart"/>
      <w:r w:rsidRPr="00BC1AD0">
        <w:rPr>
          <w:rFonts w:ascii="Times New Roman" w:hAnsi="Times New Roman" w:cs="Times New Roman"/>
          <w:sz w:val="24"/>
          <w:szCs w:val="24"/>
        </w:rPr>
        <w:t>дијабетеса</w:t>
      </w:r>
      <w:proofErr w:type="spellEnd"/>
      <w:r w:rsidRPr="00BC1AD0">
        <w:rPr>
          <w:rFonts w:ascii="Times New Roman" w:hAnsi="Times New Roman" w:cs="Times New Roman"/>
          <w:sz w:val="24"/>
          <w:szCs w:val="24"/>
        </w:rPr>
        <w:t> </w:t>
      </w:r>
      <w:r w:rsidRPr="00BC1AD0">
        <w:rPr>
          <w:rFonts w:ascii="Times New Roman" w:hAnsi="Times New Roman" w:cs="Times New Roman"/>
          <w:sz w:val="24"/>
          <w:szCs w:val="24"/>
          <w:lang w:val="sr-Cyrl-RS"/>
        </w:rPr>
        <w:t>("Службени гласник РС", бр. 17/2009);</w:t>
      </w:r>
    </w:p>
    <w:p w14:paraId="51BEB10B" w14:textId="77777777" w:rsidR="00BC1AD0" w:rsidRPr="00BC1AD0" w:rsidRDefault="00BC1AD0" w:rsidP="00BC1AD0">
      <w:pPr>
        <w:pStyle w:val="ListParagraph"/>
        <w:numPr>
          <w:ilvl w:val="0"/>
          <w:numId w:val="40"/>
        </w:numPr>
        <w:spacing w:line="360" w:lineRule="auto"/>
        <w:jc w:val="both"/>
        <w:rPr>
          <w:rFonts w:ascii="Times New Roman" w:hAnsi="Times New Roman" w:cs="Times New Roman"/>
          <w:sz w:val="24"/>
          <w:szCs w:val="24"/>
        </w:rPr>
      </w:pPr>
      <w:hyperlink r:id="rId22" w:tgtFrame="_blank" w:history="1">
        <w:proofErr w:type="spellStart"/>
        <w:r w:rsidRPr="00BC1AD0">
          <w:rPr>
            <w:rStyle w:val="Hyperlink"/>
            <w:rFonts w:ascii="Times New Roman" w:hAnsi="Times New Roman" w:cs="Times New Roman"/>
            <w:color w:val="auto"/>
            <w:sz w:val="24"/>
            <w:szCs w:val="24"/>
          </w:rPr>
          <w:t>Уредба</w:t>
        </w:r>
        <w:proofErr w:type="spellEnd"/>
      </w:hyperlink>
      <w:r w:rsidRPr="00BC1AD0">
        <w:rPr>
          <w:rFonts w:ascii="Times New Roman" w:hAnsi="Times New Roman" w:cs="Times New Roman"/>
          <w:sz w:val="24"/>
          <w:szCs w:val="24"/>
        </w:rPr>
        <w:t xml:space="preserve"> о </w:t>
      </w:r>
      <w:proofErr w:type="spellStart"/>
      <w:r w:rsidRPr="00BC1AD0">
        <w:rPr>
          <w:rFonts w:ascii="Times New Roman" w:hAnsi="Times New Roman" w:cs="Times New Roman"/>
          <w:sz w:val="24"/>
          <w:szCs w:val="24"/>
        </w:rPr>
        <w:t>здравственој</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заштити</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становништва</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од</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шећерне</w:t>
      </w:r>
      <w:proofErr w:type="spellEnd"/>
      <w:r w:rsidRPr="00BC1AD0">
        <w:rPr>
          <w:rFonts w:ascii="Times New Roman" w:hAnsi="Times New Roman" w:cs="Times New Roman"/>
          <w:sz w:val="24"/>
          <w:szCs w:val="24"/>
        </w:rPr>
        <w:t xml:space="preserve"> </w:t>
      </w:r>
      <w:proofErr w:type="spellStart"/>
      <w:r w:rsidRPr="00BC1AD0">
        <w:rPr>
          <w:rFonts w:ascii="Times New Roman" w:hAnsi="Times New Roman" w:cs="Times New Roman"/>
          <w:sz w:val="24"/>
          <w:szCs w:val="24"/>
        </w:rPr>
        <w:t>болести</w:t>
      </w:r>
      <w:proofErr w:type="spellEnd"/>
      <w:r w:rsidRPr="00BC1AD0">
        <w:rPr>
          <w:rFonts w:ascii="Times New Roman" w:hAnsi="Times New Roman" w:cs="Times New Roman"/>
          <w:sz w:val="24"/>
          <w:szCs w:val="24"/>
          <w:lang w:val="sr-Cyrl-RS"/>
        </w:rPr>
        <w:t xml:space="preserve"> ("Службени гласник РС", бр. 18/1994).</w:t>
      </w:r>
      <w:r w:rsidRPr="00BC1AD0">
        <w:rPr>
          <w:rFonts w:ascii="Times New Roman" w:hAnsi="Times New Roman" w:cs="Times New Roman"/>
          <w:sz w:val="24"/>
          <w:szCs w:val="24"/>
        </w:rPr>
        <w:t> </w:t>
      </w:r>
    </w:p>
    <w:p w14:paraId="28181A6E" w14:textId="77777777" w:rsidR="00BC1AD0" w:rsidRPr="004358E8" w:rsidRDefault="00BC1AD0" w:rsidP="00BC1AD0">
      <w:pPr>
        <w:pStyle w:val="ListParagraph"/>
        <w:spacing w:line="360" w:lineRule="auto"/>
        <w:ind w:left="1080"/>
        <w:jc w:val="both"/>
        <w:rPr>
          <w:rFonts w:ascii="Times New Roman" w:hAnsi="Times New Roman" w:cs="Times New Roman"/>
          <w:sz w:val="24"/>
          <w:szCs w:val="24"/>
          <w:lang w:val="sr-Cyrl-RS"/>
        </w:rPr>
      </w:pPr>
    </w:p>
    <w:p w14:paraId="3585EC77" w14:textId="77777777" w:rsidR="00FD2AF5" w:rsidRPr="00D90BA3" w:rsidRDefault="00FD2AF5" w:rsidP="00954D69">
      <w:pPr>
        <w:spacing w:line="360" w:lineRule="auto"/>
        <w:ind w:firstLine="720"/>
        <w:jc w:val="both"/>
        <w:rPr>
          <w:rFonts w:ascii="Times New Roman" w:hAnsi="Times New Roman" w:cs="Times New Roman"/>
          <w:sz w:val="24"/>
          <w:szCs w:val="24"/>
          <w:lang w:val="sr-Latn-RS"/>
        </w:rPr>
      </w:pPr>
    </w:p>
    <w:p w14:paraId="7D187D21" w14:textId="4A05BF6F" w:rsidR="00FD2AF5" w:rsidRPr="00D90BA3" w:rsidRDefault="00233C45" w:rsidP="00954D69">
      <w:pPr>
        <w:pStyle w:val="Heading1"/>
        <w:numPr>
          <w:ilvl w:val="0"/>
          <w:numId w:val="7"/>
        </w:numPr>
        <w:spacing w:before="0" w:after="0" w:line="360" w:lineRule="auto"/>
        <w:jc w:val="both"/>
        <w:rPr>
          <w:rFonts w:ascii="Times New Roman" w:hAnsi="Times New Roman" w:cs="Times New Roman"/>
          <w:sz w:val="24"/>
          <w:szCs w:val="24"/>
        </w:rPr>
      </w:pPr>
      <w:bookmarkStart w:id="14" w:name="_q5fdredlhkz0" w:colFirst="0" w:colLast="0"/>
      <w:bookmarkStart w:id="15" w:name="_Toc188880385"/>
      <w:bookmarkEnd w:id="14"/>
      <w:r w:rsidRPr="00D90BA3">
        <w:rPr>
          <w:rFonts w:ascii="Times New Roman" w:hAnsi="Times New Roman" w:cs="Times New Roman"/>
          <w:b/>
          <w:sz w:val="24"/>
          <w:szCs w:val="24"/>
        </w:rPr>
        <w:t>ПРЕГЛЕД И АНАЛИЗА ПОСТОЈЕЋЕГ СТАЊА</w:t>
      </w:r>
      <w:bookmarkEnd w:id="15"/>
    </w:p>
    <w:p w14:paraId="2F8558F2" w14:textId="687B5E84" w:rsidR="00FD2AF5" w:rsidRPr="00D90BA3" w:rsidRDefault="000B69A0" w:rsidP="00DC7D34">
      <w:pPr>
        <w:pStyle w:val="Heading2"/>
      </w:pPr>
      <w:bookmarkStart w:id="16" w:name="_iwcyijn4ihi5" w:colFirst="0" w:colLast="0"/>
      <w:bookmarkEnd w:id="16"/>
      <w:r w:rsidRPr="00D90BA3">
        <w:t xml:space="preserve">3.1. </w:t>
      </w:r>
      <w:bookmarkStart w:id="17" w:name="_Toc188880386"/>
      <w:r w:rsidR="0074697F" w:rsidRPr="00D90BA3">
        <w:t>ДИЈАБЕТОЛОШКА ЗАШТИТА ОДРАСЛИХ ОСОБА</w:t>
      </w:r>
      <w:bookmarkEnd w:id="17"/>
    </w:p>
    <w:p w14:paraId="29B1FC6E" w14:textId="30D82478" w:rsidR="005A277C" w:rsidRPr="00D90BA3" w:rsidRDefault="00954D69" w:rsidP="005A277C">
      <w:pPr>
        <w:spacing w:line="360" w:lineRule="auto"/>
        <w:ind w:firstLine="720"/>
        <w:jc w:val="both"/>
        <w:rPr>
          <w:rFonts w:ascii="Times New Roman" w:hAnsi="Times New Roman" w:cs="Times New Roman"/>
          <w:sz w:val="24"/>
          <w:szCs w:val="24"/>
          <w:lang w:val="sr-Cyrl-RS"/>
        </w:rPr>
      </w:pPr>
      <w:proofErr w:type="spellStart"/>
      <w:r w:rsidRPr="00D90BA3">
        <w:rPr>
          <w:rFonts w:ascii="Times New Roman" w:hAnsi="Times New Roman" w:cs="Times New Roman"/>
          <w:sz w:val="24"/>
          <w:szCs w:val="24"/>
        </w:rPr>
        <w:t>Актуелно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дијабетолошка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спроводи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примарном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секундарном</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терцијарном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нивоу</w:t>
      </w:r>
      <w:proofErr w:type="spellEnd"/>
      <w:r w:rsidRPr="00D90BA3">
        <w:rPr>
          <w:rFonts w:ascii="Times New Roman" w:hAnsi="Times New Roman" w:cs="Times New Roman"/>
          <w:sz w:val="24"/>
          <w:szCs w:val="24"/>
        </w:rPr>
        <w:t>.</w:t>
      </w:r>
    </w:p>
    <w:p w14:paraId="2C2DCA80" w14:textId="3540B2CA" w:rsidR="005A277C" w:rsidRPr="00D90BA3" w:rsidRDefault="006339FD" w:rsidP="006339FD">
      <w:pPr>
        <w:pStyle w:val="Heading3"/>
        <w:numPr>
          <w:ilvl w:val="2"/>
          <w:numId w:val="7"/>
        </w:numPr>
        <w:tabs>
          <w:tab w:val="left" w:pos="810"/>
          <w:tab w:val="left" w:pos="1260"/>
        </w:tabs>
        <w:ind w:hanging="900"/>
        <w:rPr>
          <w:rFonts w:ascii="Times New Roman" w:hAnsi="Times New Roman" w:cs="Times New Roman"/>
          <w:b/>
          <w:color w:val="000000" w:themeColor="text1"/>
          <w:sz w:val="24"/>
          <w:szCs w:val="24"/>
        </w:rPr>
      </w:pPr>
      <w:bookmarkStart w:id="18" w:name="_Toc188880387"/>
      <w:r w:rsidRPr="00D90BA3">
        <w:rPr>
          <w:rFonts w:ascii="Times New Roman" w:hAnsi="Times New Roman" w:cs="Times New Roman"/>
          <w:b/>
          <w:color w:val="000000" w:themeColor="text1"/>
          <w:sz w:val="24"/>
          <w:szCs w:val="24"/>
          <w:lang w:val="sr-Cyrl-RS"/>
        </w:rPr>
        <w:lastRenderedPageBreak/>
        <w:t xml:space="preserve"> Примарни</w:t>
      </w:r>
      <w:r w:rsidRPr="00D90BA3">
        <w:rPr>
          <w:rFonts w:ascii="Times New Roman" w:hAnsi="Times New Roman" w:cs="Times New Roman"/>
          <w:b/>
          <w:color w:val="000000" w:themeColor="text1"/>
          <w:sz w:val="24"/>
          <w:szCs w:val="24"/>
        </w:rPr>
        <w:t xml:space="preserve"> </w:t>
      </w:r>
      <w:proofErr w:type="spellStart"/>
      <w:r w:rsidRPr="00D90BA3">
        <w:rPr>
          <w:rFonts w:ascii="Times New Roman" w:hAnsi="Times New Roman" w:cs="Times New Roman"/>
          <w:b/>
          <w:color w:val="000000" w:themeColor="text1"/>
          <w:sz w:val="24"/>
          <w:szCs w:val="24"/>
        </w:rPr>
        <w:t>ниво</w:t>
      </w:r>
      <w:proofErr w:type="spellEnd"/>
      <w:r w:rsidRPr="00D90BA3">
        <w:rPr>
          <w:rFonts w:ascii="Times New Roman" w:hAnsi="Times New Roman" w:cs="Times New Roman"/>
          <w:b/>
          <w:color w:val="000000" w:themeColor="text1"/>
          <w:sz w:val="24"/>
          <w:szCs w:val="24"/>
        </w:rPr>
        <w:t xml:space="preserve"> </w:t>
      </w:r>
      <w:r w:rsidR="00BE0042" w:rsidRPr="00D90BA3">
        <w:rPr>
          <w:rFonts w:ascii="Times New Roman" w:hAnsi="Times New Roman" w:cs="Times New Roman"/>
          <w:b/>
          <w:color w:val="000000" w:themeColor="text1"/>
          <w:sz w:val="24"/>
          <w:szCs w:val="24"/>
          <w:lang w:val="sr-Cyrl-RS"/>
        </w:rPr>
        <w:t>здравствене заштите</w:t>
      </w:r>
      <w:bookmarkEnd w:id="18"/>
    </w:p>
    <w:p w14:paraId="73BE4F5D" w14:textId="77777777" w:rsidR="00A63F13" w:rsidRPr="00D90BA3" w:rsidRDefault="00A63F13" w:rsidP="00954D69">
      <w:pPr>
        <w:spacing w:line="360" w:lineRule="auto"/>
        <w:ind w:firstLine="720"/>
        <w:jc w:val="both"/>
        <w:rPr>
          <w:rFonts w:ascii="Times New Roman" w:hAnsi="Times New Roman" w:cs="Times New Roman"/>
          <w:b/>
          <w:sz w:val="24"/>
          <w:szCs w:val="24"/>
          <w:lang w:val="sr-Cyrl-RS"/>
        </w:rPr>
      </w:pPr>
    </w:p>
    <w:p w14:paraId="795D4840" w14:textId="77777777" w:rsidR="00EB5E4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На примарном нивоу здравствене заштите, превенцију,  дијагностику и лечење оболелог од дијабетес мелитуса (ДМ) спроводи доктор медицине, специјалиста опште медицине или специјалиста интерне медицине распоређен у служби за специјалистичко-консултативне прегледе дома здравља. </w:t>
      </w:r>
      <w:r w:rsidR="00E7602E" w:rsidRPr="00D90BA3">
        <w:rPr>
          <w:rFonts w:ascii="Times New Roman" w:hAnsi="Times New Roman" w:cs="Times New Roman"/>
          <w:sz w:val="24"/>
          <w:szCs w:val="24"/>
          <w:lang w:val="sr-Cyrl-RS"/>
        </w:rPr>
        <w:t xml:space="preserve">У електронском здравственом картону код пацијената који испуњавају критеријуме за скрининг/рано откривање типа 2 дијабетеса доступан је  електронски клинички пут за скрининг/рано откривање типа 2 дијабетеса,  а сваки изабрани лекар има могућност да креира листу свих регистрованих пацијената код којих је потребно урадити поменути преглед и у складу са тим може позвати пацијенте на превентивни преглед. </w:t>
      </w:r>
    </w:p>
    <w:p w14:paraId="66F78BD5" w14:textId="5CEB76D8" w:rsidR="00FD2AF5" w:rsidRPr="00D90BA3" w:rsidRDefault="00E7602E"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Такође, у електронском здравственом картону сваког дијабетичара, доступан је електронски клинички пут за лечење и контролу дијабетеса, са подсетницима за преглед стопала, упућивање на преглед очног дна и лабораторијске анализе. </w:t>
      </w:r>
      <w:r w:rsidR="00954D69" w:rsidRPr="00D90BA3">
        <w:rPr>
          <w:rFonts w:ascii="Times New Roman" w:hAnsi="Times New Roman" w:cs="Times New Roman"/>
          <w:sz w:val="24"/>
          <w:szCs w:val="24"/>
          <w:lang w:val="sr-Cyrl-RS"/>
        </w:rPr>
        <w:t xml:space="preserve">Доктор медицине у својој амбуланти током редовног радног времена спроводи дијагностику и лечење оболелих од ДМ, упућује пацијента на консултативне прегледе интернисти дома здравља, офталмологу или специјалисти опште медицине опредељеном за лечење ДМ при Саветовалишту или </w:t>
      </w:r>
      <w:proofErr w:type="spellStart"/>
      <w:r w:rsidR="00954D69" w:rsidRPr="00D90BA3">
        <w:rPr>
          <w:rFonts w:ascii="Times New Roman" w:hAnsi="Times New Roman" w:cs="Times New Roman"/>
          <w:sz w:val="24"/>
          <w:szCs w:val="24"/>
          <w:lang w:val="sr-Cyrl-RS"/>
        </w:rPr>
        <w:t>Диспаназеру</w:t>
      </w:r>
      <w:proofErr w:type="spellEnd"/>
      <w:r w:rsidR="00954D69" w:rsidRPr="00D90BA3">
        <w:rPr>
          <w:rFonts w:ascii="Times New Roman" w:hAnsi="Times New Roman" w:cs="Times New Roman"/>
          <w:sz w:val="24"/>
          <w:szCs w:val="24"/>
          <w:lang w:val="sr-Cyrl-RS"/>
        </w:rPr>
        <w:t xml:space="preserve"> за ДМ </w:t>
      </w:r>
      <w:r w:rsidR="002934FB" w:rsidRPr="00D90BA3">
        <w:rPr>
          <w:rFonts w:ascii="Times New Roman" w:hAnsi="Times New Roman" w:cs="Times New Roman"/>
          <w:sz w:val="24"/>
          <w:szCs w:val="24"/>
          <w:lang w:val="sr-Cyrl-RS"/>
        </w:rPr>
        <w:t>(</w:t>
      </w:r>
      <w:r w:rsidR="00954D69" w:rsidRPr="00D90BA3">
        <w:rPr>
          <w:rFonts w:ascii="Times New Roman" w:hAnsi="Times New Roman" w:cs="Times New Roman"/>
          <w:sz w:val="24"/>
          <w:szCs w:val="24"/>
          <w:lang w:val="sr-Cyrl-RS"/>
        </w:rPr>
        <w:t>тамо где функционише</w:t>
      </w:r>
      <w:r w:rsidR="002934FB" w:rsidRPr="00D90BA3">
        <w:rPr>
          <w:rFonts w:ascii="Times New Roman" w:hAnsi="Times New Roman" w:cs="Times New Roman"/>
          <w:sz w:val="24"/>
          <w:szCs w:val="24"/>
          <w:lang w:val="sr-Cyrl-RS"/>
        </w:rPr>
        <w:t>)</w:t>
      </w:r>
      <w:r w:rsidR="00954D69" w:rsidRPr="00D90BA3">
        <w:rPr>
          <w:rFonts w:ascii="Times New Roman" w:hAnsi="Times New Roman" w:cs="Times New Roman"/>
          <w:sz w:val="24"/>
          <w:szCs w:val="24"/>
          <w:lang w:val="sr-Cyrl-RS"/>
        </w:rPr>
        <w:t xml:space="preserve">, као и одговарајућим специјалистима за детекцију и/или третман одговарајуће хроничне компликације ДМ (офталмолог у терцијарној установи, неуролог, нефролог, васкуларни хирург, кардиолог) или специјалисти интерне медицине или ендокринологије на виши ниво у циљу даљег терапијског збрињавања. Након завршетка болничког лечења и/или консултативног прегледа у институцијама секундарног или терцијарног нивоа, обавезан је контролни преглед лекара који прати </w:t>
      </w:r>
      <w:r w:rsidR="00FF6178" w:rsidRPr="00D90BA3">
        <w:rPr>
          <w:rFonts w:ascii="Times New Roman" w:hAnsi="Times New Roman" w:cs="Times New Roman"/>
          <w:sz w:val="24"/>
          <w:szCs w:val="24"/>
          <w:lang w:val="sr-Cyrl-RS"/>
        </w:rPr>
        <w:t>оболелог од ДМ у припадајућем дому здравља</w:t>
      </w:r>
      <w:r w:rsidR="00954D69" w:rsidRPr="00D90BA3">
        <w:rPr>
          <w:rFonts w:ascii="Times New Roman" w:hAnsi="Times New Roman" w:cs="Times New Roman"/>
          <w:sz w:val="24"/>
          <w:szCs w:val="24"/>
          <w:lang w:val="sr-Cyrl-RS"/>
        </w:rPr>
        <w:t xml:space="preserve"> у циљу евалуације постојећег стања оболелог са аспекта квалитета </w:t>
      </w:r>
      <w:proofErr w:type="spellStart"/>
      <w:r w:rsidR="00954D69" w:rsidRPr="00D90BA3">
        <w:rPr>
          <w:rFonts w:ascii="Times New Roman" w:hAnsi="Times New Roman" w:cs="Times New Roman"/>
          <w:sz w:val="24"/>
          <w:szCs w:val="24"/>
          <w:lang w:val="sr-Cyrl-RS"/>
        </w:rPr>
        <w:t>гликометаболичке</w:t>
      </w:r>
      <w:proofErr w:type="spellEnd"/>
      <w:r w:rsidR="00954D69" w:rsidRPr="00D90BA3">
        <w:rPr>
          <w:rFonts w:ascii="Times New Roman" w:hAnsi="Times New Roman" w:cs="Times New Roman"/>
          <w:sz w:val="24"/>
          <w:szCs w:val="24"/>
          <w:lang w:val="sr-Cyrl-RS"/>
        </w:rPr>
        <w:t xml:space="preserve"> контроле, статуса хроничних </w:t>
      </w:r>
      <w:proofErr w:type="spellStart"/>
      <w:r w:rsidR="00954D69" w:rsidRPr="00D90BA3">
        <w:rPr>
          <w:rFonts w:ascii="Times New Roman" w:hAnsi="Times New Roman" w:cs="Times New Roman"/>
          <w:sz w:val="24"/>
          <w:szCs w:val="24"/>
          <w:lang w:val="sr-Cyrl-RS"/>
        </w:rPr>
        <w:t>микроваскуларних</w:t>
      </w:r>
      <w:proofErr w:type="spellEnd"/>
      <w:r w:rsidR="00954D69" w:rsidRPr="00D90BA3">
        <w:rPr>
          <w:rFonts w:ascii="Times New Roman" w:hAnsi="Times New Roman" w:cs="Times New Roman"/>
          <w:sz w:val="24"/>
          <w:szCs w:val="24"/>
          <w:lang w:val="sr-Cyrl-RS"/>
        </w:rPr>
        <w:t xml:space="preserve"> компликација, прописивања актуелне терапије и помагала, као и евентуалне реедукације </w:t>
      </w:r>
      <w:proofErr w:type="spellStart"/>
      <w:r w:rsidR="00954D69" w:rsidRPr="00D90BA3">
        <w:rPr>
          <w:rFonts w:ascii="Times New Roman" w:hAnsi="Times New Roman" w:cs="Times New Roman"/>
          <w:sz w:val="24"/>
          <w:szCs w:val="24"/>
          <w:lang w:val="sr-Cyrl-RS"/>
        </w:rPr>
        <w:t>нефармаколошких</w:t>
      </w:r>
      <w:proofErr w:type="spellEnd"/>
      <w:r w:rsidR="00954D69" w:rsidRPr="00D90BA3">
        <w:rPr>
          <w:rFonts w:ascii="Times New Roman" w:hAnsi="Times New Roman" w:cs="Times New Roman"/>
          <w:sz w:val="24"/>
          <w:szCs w:val="24"/>
          <w:lang w:val="sr-Cyrl-RS"/>
        </w:rPr>
        <w:t xml:space="preserve"> и фармаколошких мера лечења ДМ.</w:t>
      </w:r>
    </w:p>
    <w:p w14:paraId="41BC5DB2" w14:textId="26324E30"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Идентификовани проблеми</w:t>
      </w:r>
      <w:r w:rsidRPr="00D90BA3">
        <w:rPr>
          <w:rFonts w:ascii="Times New Roman" w:hAnsi="Times New Roman" w:cs="Times New Roman"/>
          <w:sz w:val="24"/>
          <w:szCs w:val="24"/>
          <w:lang w:val="sr-Cyrl-RS"/>
        </w:rPr>
        <w:t>: недовољна едукација пацијената и особља, ниска превентивна свест пацијената,</w:t>
      </w:r>
      <w:r w:rsidR="00E7602E" w:rsidRPr="00D90BA3">
        <w:rPr>
          <w:rFonts w:ascii="Times New Roman" w:hAnsi="Times New Roman" w:cs="Times New Roman"/>
          <w:sz w:val="24"/>
          <w:szCs w:val="24"/>
          <w:lang w:val="sr-Cyrl-RS"/>
        </w:rPr>
        <w:t xml:space="preserve"> недовољно коришћење</w:t>
      </w:r>
      <w:r w:rsidR="002934FB" w:rsidRPr="00D90BA3">
        <w:rPr>
          <w:rFonts w:ascii="Times New Roman" w:hAnsi="Times New Roman" w:cs="Times New Roman"/>
          <w:sz w:val="24"/>
          <w:szCs w:val="24"/>
          <w:lang w:val="sr-Cyrl-RS"/>
        </w:rPr>
        <w:t xml:space="preserve"> и</w:t>
      </w:r>
      <w:r w:rsidR="00E7602E" w:rsidRPr="00D90BA3">
        <w:rPr>
          <w:rFonts w:ascii="Times New Roman" w:hAnsi="Times New Roman" w:cs="Times New Roman"/>
          <w:sz w:val="24"/>
          <w:szCs w:val="24"/>
          <w:lang w:val="sr-Cyrl-RS"/>
        </w:rPr>
        <w:t xml:space="preserve"> </w:t>
      </w:r>
      <w:r w:rsidR="002934FB" w:rsidRPr="00D90BA3">
        <w:rPr>
          <w:rFonts w:ascii="Times New Roman" w:hAnsi="Times New Roman" w:cs="Times New Roman"/>
          <w:sz w:val="24"/>
          <w:szCs w:val="24"/>
          <w:lang w:val="sr-Cyrl-RS"/>
        </w:rPr>
        <w:t xml:space="preserve">ажурирање </w:t>
      </w:r>
      <w:r w:rsidR="00E7602E" w:rsidRPr="00D90BA3">
        <w:rPr>
          <w:rFonts w:ascii="Times New Roman" w:hAnsi="Times New Roman" w:cs="Times New Roman"/>
          <w:sz w:val="24"/>
          <w:szCs w:val="24"/>
          <w:lang w:val="sr-Cyrl-RS"/>
        </w:rPr>
        <w:t>електронских клиничких путева,</w:t>
      </w:r>
      <w:r w:rsidRPr="00D90BA3">
        <w:rPr>
          <w:rFonts w:ascii="Times New Roman" w:hAnsi="Times New Roman" w:cs="Times New Roman"/>
          <w:sz w:val="24"/>
          <w:szCs w:val="24"/>
          <w:lang w:val="sr-Cyrl-RS"/>
        </w:rPr>
        <w:t xml:space="preserve"> </w:t>
      </w:r>
      <w:r w:rsidR="00A2642D" w:rsidRPr="00D90BA3">
        <w:rPr>
          <w:rFonts w:ascii="Times New Roman" w:hAnsi="Times New Roman" w:cs="Times New Roman"/>
          <w:sz w:val="24"/>
          <w:szCs w:val="24"/>
          <w:lang w:val="sr-Cyrl-RS"/>
        </w:rPr>
        <w:t xml:space="preserve">недовољан број специјалиста опште медицине и </w:t>
      </w:r>
      <w:r w:rsidR="00F73389" w:rsidRPr="00D90BA3">
        <w:rPr>
          <w:rFonts w:ascii="Times New Roman" w:hAnsi="Times New Roman" w:cs="Times New Roman"/>
          <w:sz w:val="24"/>
          <w:szCs w:val="24"/>
          <w:lang w:val="sr-Cyrl-RS"/>
        </w:rPr>
        <w:t xml:space="preserve">специјалиста интерне медицине, </w:t>
      </w:r>
      <w:r w:rsidR="00BE5A70" w:rsidRPr="00D90BA3">
        <w:rPr>
          <w:rFonts w:ascii="Times New Roman" w:hAnsi="Times New Roman" w:cs="Times New Roman"/>
          <w:sz w:val="24"/>
          <w:szCs w:val="24"/>
          <w:lang w:val="sr-Cyrl-RS"/>
        </w:rPr>
        <w:t xml:space="preserve">непостојање или нефункционисање </w:t>
      </w:r>
      <w:r w:rsidR="00FF6178" w:rsidRPr="00D90BA3">
        <w:rPr>
          <w:rFonts w:ascii="Times New Roman" w:hAnsi="Times New Roman" w:cs="Times New Roman"/>
          <w:sz w:val="24"/>
          <w:szCs w:val="24"/>
          <w:lang w:val="sr-Cyrl-RS"/>
        </w:rPr>
        <w:t>с</w:t>
      </w:r>
      <w:r w:rsidR="00F47870" w:rsidRPr="00D90BA3">
        <w:rPr>
          <w:rFonts w:ascii="Times New Roman" w:hAnsi="Times New Roman" w:cs="Times New Roman"/>
          <w:sz w:val="24"/>
          <w:szCs w:val="24"/>
          <w:lang w:val="sr-Cyrl-RS"/>
        </w:rPr>
        <w:t>аветовалишт</w:t>
      </w:r>
      <w:r w:rsidR="00BE5A70" w:rsidRPr="00D90BA3">
        <w:rPr>
          <w:rFonts w:ascii="Times New Roman" w:hAnsi="Times New Roman" w:cs="Times New Roman"/>
          <w:sz w:val="24"/>
          <w:szCs w:val="24"/>
          <w:lang w:val="sr-Cyrl-RS"/>
        </w:rPr>
        <w:t>а</w:t>
      </w:r>
      <w:r w:rsidR="00FF6178" w:rsidRPr="00D90BA3">
        <w:rPr>
          <w:rFonts w:ascii="Times New Roman" w:hAnsi="Times New Roman" w:cs="Times New Roman"/>
          <w:sz w:val="24"/>
          <w:szCs w:val="24"/>
          <w:lang w:val="sr-Cyrl-RS"/>
        </w:rPr>
        <w:t xml:space="preserve"> или </w:t>
      </w:r>
      <w:proofErr w:type="spellStart"/>
      <w:r w:rsidR="00FF6178" w:rsidRPr="00D90BA3">
        <w:rPr>
          <w:rFonts w:ascii="Times New Roman" w:hAnsi="Times New Roman" w:cs="Times New Roman"/>
          <w:sz w:val="24"/>
          <w:szCs w:val="24"/>
          <w:lang w:val="sr-Cyrl-RS"/>
        </w:rPr>
        <w:t>д</w:t>
      </w:r>
      <w:r w:rsidR="00F47870" w:rsidRPr="00D90BA3">
        <w:rPr>
          <w:rFonts w:ascii="Times New Roman" w:hAnsi="Times New Roman" w:cs="Times New Roman"/>
          <w:sz w:val="24"/>
          <w:szCs w:val="24"/>
          <w:lang w:val="sr-Cyrl-RS"/>
        </w:rPr>
        <w:t>испаназер</w:t>
      </w:r>
      <w:r w:rsidR="00BE5A70" w:rsidRPr="00D90BA3">
        <w:rPr>
          <w:rFonts w:ascii="Times New Roman" w:hAnsi="Times New Roman" w:cs="Times New Roman"/>
          <w:sz w:val="24"/>
          <w:szCs w:val="24"/>
          <w:lang w:val="sr-Cyrl-RS"/>
        </w:rPr>
        <w:t>а</w:t>
      </w:r>
      <w:proofErr w:type="spellEnd"/>
      <w:r w:rsidR="00F47870" w:rsidRPr="00D90BA3">
        <w:rPr>
          <w:rFonts w:ascii="Times New Roman" w:hAnsi="Times New Roman" w:cs="Times New Roman"/>
          <w:sz w:val="24"/>
          <w:szCs w:val="24"/>
          <w:lang w:val="sr-Cyrl-RS"/>
        </w:rPr>
        <w:t xml:space="preserve"> за ДМ</w:t>
      </w:r>
      <w:r w:rsidR="000D45C2" w:rsidRPr="00D90BA3">
        <w:rPr>
          <w:rFonts w:ascii="Times New Roman" w:hAnsi="Times New Roman" w:cs="Times New Roman"/>
          <w:sz w:val="24"/>
          <w:szCs w:val="24"/>
          <w:lang w:val="sr-Cyrl-RS"/>
        </w:rPr>
        <w:t>,</w:t>
      </w:r>
      <w:r w:rsidR="00F47870"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lang w:val="sr-Cyrl-RS"/>
        </w:rPr>
        <w:t>недовољна активност свих субјеката система (локална самоуправа, здравство,  просвета)</w:t>
      </w:r>
      <w:r w:rsidR="00FF6178" w:rsidRPr="00D90BA3">
        <w:rPr>
          <w:rFonts w:ascii="Times New Roman" w:hAnsi="Times New Roman" w:cs="Times New Roman"/>
          <w:sz w:val="24"/>
          <w:szCs w:val="24"/>
          <w:lang w:val="sr-Cyrl-RS"/>
        </w:rPr>
        <w:t>.</w:t>
      </w:r>
    </w:p>
    <w:p w14:paraId="72633E0B" w14:textId="77777777" w:rsidR="005A277C" w:rsidRPr="00D90BA3" w:rsidRDefault="005A277C" w:rsidP="00954D69">
      <w:pPr>
        <w:spacing w:line="360" w:lineRule="auto"/>
        <w:ind w:firstLine="720"/>
        <w:jc w:val="both"/>
        <w:rPr>
          <w:rFonts w:ascii="Times New Roman" w:hAnsi="Times New Roman" w:cs="Times New Roman"/>
          <w:sz w:val="24"/>
          <w:szCs w:val="24"/>
          <w:lang w:val="sr-Cyrl-RS"/>
        </w:rPr>
      </w:pPr>
    </w:p>
    <w:p w14:paraId="645017AB" w14:textId="2605CA41" w:rsidR="00FD2AF5" w:rsidRPr="00D90BA3" w:rsidRDefault="001A3625" w:rsidP="001A3625">
      <w:pPr>
        <w:pStyle w:val="Heading3"/>
        <w:spacing w:before="0" w:after="0" w:line="360" w:lineRule="auto"/>
        <w:rPr>
          <w:rFonts w:ascii="Times New Roman" w:hAnsi="Times New Roman" w:cs="Times New Roman"/>
          <w:b/>
          <w:color w:val="000000" w:themeColor="text1"/>
          <w:sz w:val="24"/>
          <w:szCs w:val="24"/>
          <w:lang w:val="sr-Cyrl-RS"/>
        </w:rPr>
      </w:pPr>
      <w:bookmarkStart w:id="19" w:name="_Toc188880388"/>
      <w:r w:rsidRPr="00D90BA3">
        <w:rPr>
          <w:rFonts w:ascii="Times New Roman" w:hAnsi="Times New Roman" w:cs="Times New Roman"/>
          <w:b/>
          <w:color w:val="000000" w:themeColor="text1"/>
          <w:sz w:val="24"/>
          <w:szCs w:val="24"/>
          <w:lang w:val="sr-Cyrl-RS"/>
        </w:rPr>
        <w:t xml:space="preserve">           3.1.2. </w:t>
      </w:r>
      <w:r w:rsidR="00FF6178" w:rsidRPr="00D90BA3">
        <w:rPr>
          <w:rFonts w:ascii="Times New Roman" w:hAnsi="Times New Roman" w:cs="Times New Roman"/>
          <w:b/>
          <w:color w:val="000000" w:themeColor="text1"/>
          <w:sz w:val="24"/>
          <w:szCs w:val="24"/>
          <w:lang w:val="sr-Cyrl-RS"/>
        </w:rPr>
        <w:t>С</w:t>
      </w:r>
      <w:proofErr w:type="spellStart"/>
      <w:r w:rsidR="00FF6178" w:rsidRPr="00D90BA3">
        <w:rPr>
          <w:rFonts w:ascii="Times New Roman" w:hAnsi="Times New Roman" w:cs="Times New Roman"/>
          <w:b/>
          <w:color w:val="000000" w:themeColor="text1"/>
          <w:sz w:val="24"/>
          <w:szCs w:val="24"/>
        </w:rPr>
        <w:t>екундарни</w:t>
      </w:r>
      <w:proofErr w:type="spellEnd"/>
      <w:r w:rsidR="00FF6178" w:rsidRPr="00D90BA3">
        <w:rPr>
          <w:rFonts w:ascii="Times New Roman" w:hAnsi="Times New Roman" w:cs="Times New Roman"/>
          <w:b/>
          <w:color w:val="000000" w:themeColor="text1"/>
          <w:sz w:val="24"/>
          <w:szCs w:val="24"/>
        </w:rPr>
        <w:t xml:space="preserve"> </w:t>
      </w:r>
      <w:proofErr w:type="spellStart"/>
      <w:r w:rsidR="00FF6178" w:rsidRPr="00D90BA3">
        <w:rPr>
          <w:rFonts w:ascii="Times New Roman" w:hAnsi="Times New Roman" w:cs="Times New Roman"/>
          <w:b/>
          <w:color w:val="000000" w:themeColor="text1"/>
          <w:sz w:val="24"/>
          <w:szCs w:val="24"/>
        </w:rPr>
        <w:t>ниво</w:t>
      </w:r>
      <w:proofErr w:type="spellEnd"/>
      <w:r w:rsidR="00BE0042" w:rsidRPr="00D90BA3">
        <w:rPr>
          <w:rFonts w:ascii="Times New Roman" w:hAnsi="Times New Roman" w:cs="Times New Roman"/>
          <w:b/>
          <w:color w:val="000000" w:themeColor="text1"/>
          <w:sz w:val="24"/>
          <w:szCs w:val="24"/>
          <w:lang w:val="sr-Cyrl-RS"/>
        </w:rPr>
        <w:t xml:space="preserve"> здравствене заштите</w:t>
      </w:r>
      <w:bookmarkEnd w:id="19"/>
    </w:p>
    <w:p w14:paraId="6FA8D5B5" w14:textId="77777777" w:rsidR="005A277C" w:rsidRPr="00D90BA3" w:rsidRDefault="005A277C" w:rsidP="005A277C">
      <w:pPr>
        <w:rPr>
          <w:rFonts w:ascii="Times New Roman" w:hAnsi="Times New Roman" w:cs="Times New Roman"/>
          <w:lang w:val="sr-Cyrl-RS"/>
        </w:rPr>
      </w:pPr>
    </w:p>
    <w:p w14:paraId="1B91132B" w14:textId="77777777" w:rsidR="00385177"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Секундарни ниво </w:t>
      </w:r>
      <w:proofErr w:type="spellStart"/>
      <w:r w:rsidRPr="00D90BA3">
        <w:rPr>
          <w:rFonts w:ascii="Times New Roman" w:hAnsi="Times New Roman" w:cs="Times New Roman"/>
          <w:sz w:val="24"/>
          <w:szCs w:val="24"/>
          <w:lang w:val="sr-Cyrl-RS"/>
        </w:rPr>
        <w:t>здравстевене</w:t>
      </w:r>
      <w:proofErr w:type="spellEnd"/>
      <w:r w:rsidRPr="00D90BA3">
        <w:rPr>
          <w:rFonts w:ascii="Times New Roman" w:hAnsi="Times New Roman" w:cs="Times New Roman"/>
          <w:sz w:val="24"/>
          <w:szCs w:val="24"/>
          <w:lang w:val="sr-Cyrl-RS"/>
        </w:rPr>
        <w:t xml:space="preserve">  заштите се спроводи на нивоу општих болница, где постоје Општа интернистичка одељења, са одсецима за ендокринологију и дијабетес или су, пак болесници смештени у  мешовитим собама (патологије различитих органа и система). У малом (недовољном) броју установа, постоје посебне собе са </w:t>
      </w:r>
      <w:proofErr w:type="spellStart"/>
      <w:r w:rsidRPr="00D90BA3">
        <w:rPr>
          <w:rFonts w:ascii="Times New Roman" w:hAnsi="Times New Roman" w:cs="Times New Roman"/>
          <w:sz w:val="24"/>
          <w:szCs w:val="24"/>
          <w:lang w:val="sr-Cyrl-RS"/>
        </w:rPr>
        <w:t>ендокринолошким</w:t>
      </w:r>
      <w:proofErr w:type="spellEnd"/>
      <w:r w:rsidRPr="00D90BA3">
        <w:rPr>
          <w:rFonts w:ascii="Times New Roman" w:hAnsi="Times New Roman" w:cs="Times New Roman"/>
          <w:sz w:val="24"/>
          <w:szCs w:val="24"/>
          <w:lang w:val="sr-Cyrl-RS"/>
        </w:rPr>
        <w:t xml:space="preserve"> болесницима. Збрињавање оболелих од дијабетеса спроводи специјалиста интерне медицине и специјалиста ендокринологије (у појединим општим болницама их нема или их је недовољно). Поред стационарног лечења, оболели од дијабетеса се прате и амбулантно. Амбулантно праћење укључује обим и садржај услуга  специјалисте опште медицине (оцена и корекција </w:t>
      </w:r>
      <w:proofErr w:type="spellStart"/>
      <w:r w:rsidRPr="00D90BA3">
        <w:rPr>
          <w:rFonts w:ascii="Times New Roman" w:hAnsi="Times New Roman" w:cs="Times New Roman"/>
          <w:sz w:val="24"/>
          <w:szCs w:val="24"/>
          <w:lang w:val="sr-Cyrl-RS"/>
        </w:rPr>
        <w:t>гликометаболичке</w:t>
      </w:r>
      <w:proofErr w:type="spellEnd"/>
      <w:r w:rsidRPr="00D90BA3">
        <w:rPr>
          <w:rFonts w:ascii="Times New Roman" w:hAnsi="Times New Roman" w:cs="Times New Roman"/>
          <w:sz w:val="24"/>
          <w:szCs w:val="24"/>
          <w:lang w:val="sr-Cyrl-RS"/>
        </w:rPr>
        <w:t xml:space="preserve"> регулације и скрининг/лечење хроничних васкуларних компликација дијабетеса). Акутне компликације дијабетес</w:t>
      </w:r>
      <w:r w:rsidR="00231B8A" w:rsidRPr="00D90BA3">
        <w:rPr>
          <w:rFonts w:ascii="Times New Roman" w:hAnsi="Times New Roman" w:cs="Times New Roman"/>
          <w:sz w:val="24"/>
          <w:szCs w:val="24"/>
          <w:lang w:val="sr-Cyrl-RS"/>
        </w:rPr>
        <w:t>а (тешке/</w:t>
      </w:r>
      <w:proofErr w:type="spellStart"/>
      <w:r w:rsidR="00231B8A" w:rsidRPr="00D90BA3">
        <w:rPr>
          <w:rFonts w:ascii="Times New Roman" w:hAnsi="Times New Roman" w:cs="Times New Roman"/>
          <w:sz w:val="24"/>
          <w:szCs w:val="24"/>
          <w:lang w:val="sr-Cyrl-RS"/>
        </w:rPr>
        <w:t>протраховане</w:t>
      </w:r>
      <w:proofErr w:type="spellEnd"/>
      <w:r w:rsidR="00231B8A" w:rsidRPr="00D90BA3">
        <w:rPr>
          <w:rFonts w:ascii="Times New Roman" w:hAnsi="Times New Roman" w:cs="Times New Roman"/>
          <w:sz w:val="24"/>
          <w:szCs w:val="24"/>
          <w:lang w:val="sr-Cyrl-RS"/>
        </w:rPr>
        <w:t xml:space="preserve">/понављане </w:t>
      </w:r>
      <w:r w:rsidRPr="00D90BA3">
        <w:rPr>
          <w:rFonts w:ascii="Times New Roman" w:hAnsi="Times New Roman" w:cs="Times New Roman"/>
          <w:sz w:val="24"/>
          <w:szCs w:val="24"/>
          <w:lang w:val="sr-Cyrl-RS"/>
        </w:rPr>
        <w:t xml:space="preserve">хипогликемије, дијабетесна </w:t>
      </w:r>
      <w:proofErr w:type="spellStart"/>
      <w:r w:rsidRPr="00D90BA3">
        <w:rPr>
          <w:rFonts w:ascii="Times New Roman" w:hAnsi="Times New Roman" w:cs="Times New Roman"/>
          <w:sz w:val="24"/>
          <w:szCs w:val="24"/>
          <w:lang w:val="sr-Cyrl-RS"/>
        </w:rPr>
        <w:t>кетоацидоза</w:t>
      </w:r>
      <w:proofErr w:type="spellEnd"/>
      <w:r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lang w:val="sr-Cyrl-RS"/>
        </w:rPr>
        <w:t>хиперосмоларно</w:t>
      </w:r>
      <w:proofErr w:type="spellEnd"/>
      <w:r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lang w:val="sr-Cyrl-RS"/>
        </w:rPr>
        <w:t>некетонско</w:t>
      </w:r>
      <w:proofErr w:type="spellEnd"/>
      <w:r w:rsidRPr="00D90BA3">
        <w:rPr>
          <w:rFonts w:ascii="Times New Roman" w:hAnsi="Times New Roman" w:cs="Times New Roman"/>
          <w:sz w:val="24"/>
          <w:szCs w:val="24"/>
          <w:lang w:val="sr-Cyrl-RS"/>
        </w:rPr>
        <w:t xml:space="preserve"> стање/кома и </w:t>
      </w:r>
      <w:proofErr w:type="spellStart"/>
      <w:r w:rsidRPr="00D90BA3">
        <w:rPr>
          <w:rFonts w:ascii="Times New Roman" w:hAnsi="Times New Roman" w:cs="Times New Roman"/>
          <w:sz w:val="24"/>
          <w:szCs w:val="24"/>
          <w:lang w:val="sr-Cyrl-RS"/>
        </w:rPr>
        <w:t>лактична</w:t>
      </w:r>
      <w:proofErr w:type="spellEnd"/>
      <w:r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lang w:val="sr-Cyrl-RS"/>
        </w:rPr>
        <w:t>ацидоза</w:t>
      </w:r>
      <w:proofErr w:type="spellEnd"/>
      <w:r w:rsidRPr="00D90BA3">
        <w:rPr>
          <w:rFonts w:ascii="Times New Roman" w:hAnsi="Times New Roman" w:cs="Times New Roman"/>
          <w:sz w:val="24"/>
          <w:szCs w:val="24"/>
          <w:lang w:val="sr-Cyrl-RS"/>
        </w:rPr>
        <w:t xml:space="preserve">) се збрињавају стационарно, пожељно у </w:t>
      </w:r>
      <w:r w:rsidR="00231B8A" w:rsidRPr="00D90BA3">
        <w:rPr>
          <w:rFonts w:ascii="Times New Roman" w:hAnsi="Times New Roman" w:cs="Times New Roman"/>
          <w:sz w:val="24"/>
          <w:szCs w:val="24"/>
          <w:lang w:val="sr-Cyrl-RS"/>
        </w:rPr>
        <w:t>ј</w:t>
      </w:r>
      <w:r w:rsidRPr="00D90BA3">
        <w:rPr>
          <w:rFonts w:ascii="Times New Roman" w:hAnsi="Times New Roman" w:cs="Times New Roman"/>
          <w:sz w:val="24"/>
          <w:szCs w:val="24"/>
          <w:lang w:val="sr-Cyrl-RS"/>
        </w:rPr>
        <w:t xml:space="preserve">единицама интензивног лечења (тамо где их у општим болницама има). </w:t>
      </w:r>
      <w:r w:rsidR="00231B8A" w:rsidRPr="00D90BA3">
        <w:rPr>
          <w:rFonts w:ascii="Times New Roman" w:hAnsi="Times New Roman" w:cs="Times New Roman"/>
          <w:sz w:val="24"/>
          <w:szCs w:val="24"/>
          <w:lang w:val="sr-Cyrl-RS"/>
        </w:rPr>
        <w:t xml:space="preserve">     </w:t>
      </w:r>
    </w:p>
    <w:p w14:paraId="0D6BDED4" w14:textId="0BFD9D88" w:rsidR="00EA3007"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Дијагностика и лечење хроничних </w:t>
      </w:r>
      <w:proofErr w:type="spellStart"/>
      <w:r w:rsidRPr="00D90BA3">
        <w:rPr>
          <w:rFonts w:ascii="Times New Roman" w:hAnsi="Times New Roman" w:cs="Times New Roman"/>
          <w:sz w:val="24"/>
          <w:szCs w:val="24"/>
          <w:lang w:val="sr-Cyrl-RS"/>
        </w:rPr>
        <w:t>микроваскуларних</w:t>
      </w:r>
      <w:proofErr w:type="spellEnd"/>
      <w:r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lang w:val="sr-Cyrl-RS"/>
        </w:rPr>
        <w:t>полинеуропатија</w:t>
      </w:r>
      <w:proofErr w:type="spellEnd"/>
      <w:r w:rsidRPr="00D90BA3">
        <w:rPr>
          <w:rFonts w:ascii="Times New Roman" w:hAnsi="Times New Roman" w:cs="Times New Roman"/>
          <w:sz w:val="24"/>
          <w:szCs w:val="24"/>
          <w:lang w:val="sr-Cyrl-RS"/>
        </w:rPr>
        <w:t xml:space="preserve">, ретинопатија, нефропатија и бубрежна инсуфицијенција) и </w:t>
      </w:r>
      <w:proofErr w:type="spellStart"/>
      <w:r w:rsidRPr="00D90BA3">
        <w:rPr>
          <w:rFonts w:ascii="Times New Roman" w:hAnsi="Times New Roman" w:cs="Times New Roman"/>
          <w:sz w:val="24"/>
          <w:szCs w:val="24"/>
          <w:lang w:val="sr-Cyrl-RS"/>
        </w:rPr>
        <w:t>макроваскуларних</w:t>
      </w:r>
      <w:proofErr w:type="spellEnd"/>
      <w:r w:rsidRPr="00D90BA3">
        <w:rPr>
          <w:rFonts w:ascii="Times New Roman" w:hAnsi="Times New Roman" w:cs="Times New Roman"/>
          <w:sz w:val="24"/>
          <w:szCs w:val="24"/>
          <w:lang w:val="sr-Cyrl-RS"/>
        </w:rPr>
        <w:t xml:space="preserve"> компликација дијабетеса </w:t>
      </w:r>
      <w:r w:rsidR="002934FB" w:rsidRPr="00D90BA3">
        <w:rPr>
          <w:rFonts w:ascii="Times New Roman" w:hAnsi="Times New Roman" w:cs="Times New Roman"/>
          <w:sz w:val="24"/>
          <w:szCs w:val="24"/>
          <w:lang w:val="sr-Cyrl-RS"/>
        </w:rPr>
        <w:t>(</w:t>
      </w:r>
      <w:r w:rsidRPr="00D90BA3">
        <w:rPr>
          <w:rFonts w:ascii="Times New Roman" w:hAnsi="Times New Roman" w:cs="Times New Roman"/>
          <w:sz w:val="24"/>
          <w:szCs w:val="24"/>
          <w:lang w:val="sr-Cyrl-RS"/>
        </w:rPr>
        <w:t xml:space="preserve">коронарна болест, срчана инсуфицијенција, инфаркт срца, цереброваскуларна болест, </w:t>
      </w:r>
      <w:proofErr w:type="spellStart"/>
      <w:r w:rsidRPr="00D90BA3">
        <w:rPr>
          <w:rFonts w:ascii="Times New Roman" w:hAnsi="Times New Roman" w:cs="Times New Roman"/>
          <w:sz w:val="24"/>
          <w:szCs w:val="24"/>
          <w:lang w:val="sr-Cyrl-RS"/>
        </w:rPr>
        <w:t>каротидна</w:t>
      </w:r>
      <w:proofErr w:type="spellEnd"/>
      <w:r w:rsidRPr="00D90BA3">
        <w:rPr>
          <w:rFonts w:ascii="Times New Roman" w:hAnsi="Times New Roman" w:cs="Times New Roman"/>
          <w:sz w:val="24"/>
          <w:szCs w:val="24"/>
          <w:lang w:val="sr-Cyrl-RS"/>
        </w:rPr>
        <w:t xml:space="preserve"> болест, периферна васкуларна болест) се спроводи у зависности од клиничке презентације, амбулантно или стационарно. По завршеном амбулантном прегледу или стационарном лечењу, болесник је у обавези да се јави на контролни преглед на примарни ниво здравствене заштите (промена фармаколошке терапије и нотирање посебних напомена од стране интернисте или ендокринолога и осталих специјалиста консултаната). У случају да постоји потреба за специјалистом или дијагностичком/терапијском процедуром која се не спроводи у установи секундарног нивоа или је њено спровођење резервисано за </w:t>
      </w:r>
      <w:proofErr w:type="spellStart"/>
      <w:r w:rsidRPr="00D90BA3">
        <w:rPr>
          <w:rFonts w:ascii="Times New Roman" w:hAnsi="Times New Roman" w:cs="Times New Roman"/>
          <w:sz w:val="24"/>
          <w:szCs w:val="24"/>
          <w:lang w:val="sr-Cyrl-RS"/>
        </w:rPr>
        <w:t>терцијерни</w:t>
      </w:r>
      <w:proofErr w:type="spellEnd"/>
      <w:r w:rsidRPr="00D90BA3">
        <w:rPr>
          <w:rFonts w:ascii="Times New Roman" w:hAnsi="Times New Roman" w:cs="Times New Roman"/>
          <w:sz w:val="24"/>
          <w:szCs w:val="24"/>
          <w:lang w:val="sr-Cyrl-RS"/>
        </w:rPr>
        <w:t xml:space="preserve"> ниво, надлежни лекар упућује болесника где је наложено укључујући и </w:t>
      </w:r>
      <w:r w:rsidR="003914A4" w:rsidRPr="00D90BA3">
        <w:rPr>
          <w:rFonts w:ascii="Times New Roman" w:hAnsi="Times New Roman" w:cs="Times New Roman"/>
          <w:sz w:val="24"/>
          <w:szCs w:val="24"/>
          <w:lang w:val="sr-Cyrl-RS"/>
        </w:rPr>
        <w:t>превентивно</w:t>
      </w:r>
      <w:r w:rsidR="00EA3007" w:rsidRPr="00D90BA3">
        <w:rPr>
          <w:rFonts w:ascii="Times New Roman" w:hAnsi="Times New Roman" w:cs="Times New Roman"/>
          <w:sz w:val="24"/>
          <w:szCs w:val="24"/>
          <w:lang w:val="sr-Cyrl-RS"/>
        </w:rPr>
        <w:t>-</w:t>
      </w:r>
      <w:r w:rsidRPr="00D90BA3">
        <w:rPr>
          <w:rFonts w:ascii="Times New Roman" w:hAnsi="Times New Roman" w:cs="Times New Roman"/>
          <w:sz w:val="24"/>
          <w:szCs w:val="24"/>
          <w:lang w:val="sr-Cyrl-RS"/>
        </w:rPr>
        <w:t>рехабилитационе центре и са налазом се код истог враћа.</w:t>
      </w:r>
    </w:p>
    <w:p w14:paraId="158565E6" w14:textId="3A1DB6F4" w:rsidR="00231B8A" w:rsidRPr="00D90BA3" w:rsidRDefault="007269D6" w:rsidP="00385177">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Са циљем унапређења квалитета </w:t>
      </w:r>
      <w:proofErr w:type="spellStart"/>
      <w:r w:rsidRPr="00D90BA3">
        <w:rPr>
          <w:rFonts w:ascii="Times New Roman" w:hAnsi="Times New Roman" w:cs="Times New Roman"/>
          <w:sz w:val="24"/>
          <w:szCs w:val="24"/>
          <w:lang w:val="sr-Cyrl-RS"/>
        </w:rPr>
        <w:t>дијабетолошке</w:t>
      </w:r>
      <w:proofErr w:type="spellEnd"/>
      <w:r w:rsidRPr="00D90BA3">
        <w:rPr>
          <w:rFonts w:ascii="Times New Roman" w:hAnsi="Times New Roman" w:cs="Times New Roman"/>
          <w:sz w:val="24"/>
          <w:szCs w:val="24"/>
          <w:lang w:val="sr-Cyrl-RS"/>
        </w:rPr>
        <w:t xml:space="preserve"> здравствене заштите коју пружају изабрани лекари, од 2019. године у примени је нова </w:t>
      </w:r>
      <w:proofErr w:type="spellStart"/>
      <w:r w:rsidRPr="00D90BA3">
        <w:rPr>
          <w:rFonts w:ascii="Times New Roman" w:hAnsi="Times New Roman" w:cs="Times New Roman"/>
          <w:sz w:val="24"/>
          <w:szCs w:val="24"/>
          <w:lang w:val="sr-Cyrl-RS"/>
        </w:rPr>
        <w:t>капитациона</w:t>
      </w:r>
      <w:proofErr w:type="spellEnd"/>
      <w:r w:rsidRPr="00D90BA3">
        <w:rPr>
          <w:rFonts w:ascii="Times New Roman" w:hAnsi="Times New Roman" w:cs="Times New Roman"/>
          <w:sz w:val="24"/>
          <w:szCs w:val="24"/>
          <w:lang w:val="sr-Cyrl-RS"/>
        </w:rPr>
        <w:t xml:space="preserve"> формула у оквиру које се, за обрачун зараде изабраних лекара</w:t>
      </w:r>
      <w:r w:rsidR="00F75896" w:rsidRPr="00D90BA3">
        <w:rPr>
          <w:rFonts w:ascii="Times New Roman" w:hAnsi="Times New Roman" w:cs="Times New Roman"/>
          <w:sz w:val="24"/>
          <w:szCs w:val="24"/>
          <w:lang w:val="sr-Cyrl-RS"/>
        </w:rPr>
        <w:t xml:space="preserve"> на основу радног учинка</w:t>
      </w:r>
      <w:r w:rsidRPr="00D90BA3">
        <w:rPr>
          <w:rFonts w:ascii="Times New Roman" w:hAnsi="Times New Roman" w:cs="Times New Roman"/>
          <w:sz w:val="24"/>
          <w:szCs w:val="24"/>
          <w:lang w:val="sr-Cyrl-RS"/>
        </w:rPr>
        <w:t xml:space="preserve">, поред осталог налазе и </w:t>
      </w:r>
      <w:r w:rsidRPr="00D90BA3">
        <w:rPr>
          <w:rFonts w:ascii="Times New Roman" w:hAnsi="Times New Roman" w:cs="Times New Roman"/>
          <w:sz w:val="24"/>
          <w:szCs w:val="24"/>
          <w:lang w:val="sr-Cyrl-RS"/>
        </w:rPr>
        <w:lastRenderedPageBreak/>
        <w:t>показатељи квалитета превенције и лечења дијабетеса</w:t>
      </w:r>
      <w:r w:rsidR="00EA3007" w:rsidRPr="00D90BA3">
        <w:rPr>
          <w:rFonts w:ascii="Times New Roman" w:hAnsi="Times New Roman" w:cs="Times New Roman"/>
          <w:sz w:val="24"/>
          <w:szCs w:val="24"/>
          <w:lang w:val="sr-Cyrl-RS"/>
        </w:rPr>
        <w:t>, дефинисани Правилником</w:t>
      </w:r>
      <w:r w:rsidR="00EA3007" w:rsidRPr="00D90BA3">
        <w:rPr>
          <w:rFonts w:ascii="Times New Roman" w:hAnsi="Times New Roman" w:cs="Times New Roman"/>
          <w:lang w:val="sr-Cyrl-RS"/>
        </w:rPr>
        <w:t xml:space="preserve"> </w:t>
      </w:r>
      <w:r w:rsidR="00EA3007" w:rsidRPr="00D90BA3">
        <w:rPr>
          <w:rFonts w:ascii="Times New Roman" w:hAnsi="Times New Roman" w:cs="Times New Roman"/>
          <w:sz w:val="24"/>
          <w:szCs w:val="24"/>
          <w:lang w:val="sr-Cyrl-RS"/>
        </w:rPr>
        <w:t>о показатељима квалитета здравствене заштите</w:t>
      </w:r>
      <w:r w:rsidRPr="00D90BA3">
        <w:rPr>
          <w:rFonts w:ascii="Times New Roman" w:hAnsi="Times New Roman" w:cs="Times New Roman"/>
          <w:sz w:val="24"/>
          <w:szCs w:val="24"/>
          <w:lang w:val="sr-Cyrl-RS"/>
        </w:rPr>
        <w:t>.</w:t>
      </w:r>
      <w:r w:rsidR="00EA3007" w:rsidRPr="00D90BA3">
        <w:rPr>
          <w:rFonts w:ascii="Times New Roman" w:hAnsi="Times New Roman" w:cs="Times New Roman"/>
          <w:sz w:val="24"/>
          <w:szCs w:val="24"/>
          <w:lang w:val="sr-Cyrl-RS"/>
        </w:rPr>
        <w:t xml:space="preserve"> Такође,</w:t>
      </w:r>
      <w:r w:rsidR="008D7E54" w:rsidRPr="00D90BA3">
        <w:rPr>
          <w:rFonts w:ascii="Times New Roman" w:hAnsi="Times New Roman" w:cs="Times New Roman"/>
          <w:sz w:val="24"/>
          <w:szCs w:val="24"/>
          <w:lang w:val="sr-Cyrl-RS"/>
        </w:rPr>
        <w:t xml:space="preserve"> </w:t>
      </w:r>
      <w:r w:rsidR="00EA3007" w:rsidRPr="00D90BA3">
        <w:rPr>
          <w:rFonts w:ascii="Times New Roman" w:hAnsi="Times New Roman" w:cs="Times New Roman"/>
          <w:sz w:val="24"/>
          <w:szCs w:val="24"/>
          <w:lang w:val="sr-Cyrl-RS"/>
        </w:rPr>
        <w:t>з</w:t>
      </w:r>
      <w:r w:rsidR="008D7E54" w:rsidRPr="00D90BA3">
        <w:rPr>
          <w:rFonts w:ascii="Times New Roman" w:hAnsi="Times New Roman" w:cs="Times New Roman"/>
          <w:sz w:val="24"/>
          <w:szCs w:val="24"/>
          <w:lang w:val="sr-Cyrl-RS"/>
        </w:rPr>
        <w:t xml:space="preserve">а оцену квалитета рада изабраног гинеколога мери </w:t>
      </w:r>
      <w:r w:rsidR="00EA3007" w:rsidRPr="00D90BA3">
        <w:rPr>
          <w:rFonts w:ascii="Times New Roman" w:hAnsi="Times New Roman" w:cs="Times New Roman"/>
          <w:sz w:val="24"/>
          <w:szCs w:val="24"/>
          <w:lang w:val="sr-Cyrl-RS"/>
        </w:rPr>
        <w:t xml:space="preserve">се </w:t>
      </w:r>
      <w:r w:rsidR="008D7E54" w:rsidRPr="00D90BA3">
        <w:rPr>
          <w:rFonts w:ascii="Times New Roman" w:hAnsi="Times New Roman" w:cs="Times New Roman"/>
          <w:sz w:val="24"/>
          <w:szCs w:val="24"/>
          <w:lang w:val="sr-Cyrl-RS"/>
        </w:rPr>
        <w:t xml:space="preserve">квалитет </w:t>
      </w:r>
      <w:proofErr w:type="spellStart"/>
      <w:r w:rsidR="008D7E54" w:rsidRPr="00D90BA3">
        <w:rPr>
          <w:rFonts w:ascii="Times New Roman" w:hAnsi="Times New Roman" w:cs="Times New Roman"/>
          <w:sz w:val="24"/>
          <w:szCs w:val="24"/>
          <w:lang w:val="sr-Cyrl-RS"/>
        </w:rPr>
        <w:t>дијабетолошке</w:t>
      </w:r>
      <w:proofErr w:type="spellEnd"/>
      <w:r w:rsidR="008D7E54" w:rsidRPr="00D90BA3">
        <w:rPr>
          <w:rFonts w:ascii="Times New Roman" w:hAnsi="Times New Roman" w:cs="Times New Roman"/>
          <w:sz w:val="24"/>
          <w:szCs w:val="24"/>
          <w:lang w:val="sr-Cyrl-RS"/>
        </w:rPr>
        <w:t xml:space="preserve"> здравствене заштите кроз об</w:t>
      </w:r>
      <w:r w:rsidR="00F75896" w:rsidRPr="00D90BA3">
        <w:rPr>
          <w:rFonts w:ascii="Times New Roman" w:hAnsi="Times New Roman" w:cs="Times New Roman"/>
          <w:sz w:val="24"/>
          <w:szCs w:val="24"/>
          <w:lang w:val="sr-Cyrl-RS"/>
        </w:rPr>
        <w:t>у</w:t>
      </w:r>
      <w:r w:rsidR="008D7E54" w:rsidRPr="00D90BA3">
        <w:rPr>
          <w:rFonts w:ascii="Times New Roman" w:hAnsi="Times New Roman" w:cs="Times New Roman"/>
          <w:sz w:val="24"/>
          <w:szCs w:val="24"/>
          <w:lang w:val="sr-Cyrl-RS"/>
        </w:rPr>
        <w:t xml:space="preserve">хват трудница које су имале циљани преглед за рано откривање </w:t>
      </w:r>
      <w:proofErr w:type="spellStart"/>
      <w:r w:rsidR="008D7E54" w:rsidRPr="00D90BA3">
        <w:rPr>
          <w:rFonts w:ascii="Times New Roman" w:hAnsi="Times New Roman" w:cs="Times New Roman"/>
          <w:sz w:val="24"/>
          <w:szCs w:val="24"/>
          <w:lang w:val="sr-Cyrl-RS"/>
        </w:rPr>
        <w:t>гестацијског</w:t>
      </w:r>
      <w:proofErr w:type="spellEnd"/>
      <w:r w:rsidR="008D7E54" w:rsidRPr="00D90BA3">
        <w:rPr>
          <w:rFonts w:ascii="Times New Roman" w:hAnsi="Times New Roman" w:cs="Times New Roman"/>
          <w:sz w:val="24"/>
          <w:szCs w:val="24"/>
          <w:lang w:val="sr-Cyrl-RS"/>
        </w:rPr>
        <w:t xml:space="preserve"> дијабетеса</w:t>
      </w:r>
      <w:r w:rsidR="00F75896" w:rsidRPr="00D90BA3">
        <w:rPr>
          <w:rFonts w:ascii="Times New Roman" w:hAnsi="Times New Roman" w:cs="Times New Roman"/>
          <w:sz w:val="24"/>
          <w:szCs w:val="24"/>
          <w:lang w:val="sr-Cyrl-RS"/>
        </w:rPr>
        <w:t xml:space="preserve"> (5,6)</w:t>
      </w:r>
      <w:r w:rsidR="008D7E54" w:rsidRPr="00D90BA3">
        <w:rPr>
          <w:rFonts w:ascii="Times New Roman" w:hAnsi="Times New Roman" w:cs="Times New Roman"/>
          <w:sz w:val="24"/>
          <w:szCs w:val="24"/>
          <w:lang w:val="sr-Cyrl-RS"/>
        </w:rPr>
        <w:t xml:space="preserve">. </w:t>
      </w:r>
    </w:p>
    <w:p w14:paraId="4B2C01F2" w14:textId="6FF70CE5" w:rsidR="00385177" w:rsidRPr="00D90BA3" w:rsidRDefault="00954D69" w:rsidP="00D9101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Идентификовани проблеми</w:t>
      </w:r>
      <w:r w:rsidRPr="00D90BA3">
        <w:rPr>
          <w:rFonts w:ascii="Times New Roman" w:hAnsi="Times New Roman" w:cs="Times New Roman"/>
          <w:sz w:val="24"/>
          <w:szCs w:val="24"/>
          <w:lang w:val="sr-Cyrl-RS"/>
        </w:rPr>
        <w:t>: недовољна едукација</w:t>
      </w:r>
      <w:r w:rsidR="002934FB" w:rsidRPr="00D90BA3">
        <w:rPr>
          <w:rFonts w:ascii="Times New Roman" w:hAnsi="Times New Roman" w:cs="Times New Roman"/>
          <w:sz w:val="24"/>
          <w:szCs w:val="24"/>
          <w:lang w:val="sr-Cyrl-RS"/>
        </w:rPr>
        <w:t xml:space="preserve"> и</w:t>
      </w:r>
      <w:r w:rsidRPr="00D90BA3">
        <w:rPr>
          <w:rFonts w:ascii="Times New Roman" w:hAnsi="Times New Roman" w:cs="Times New Roman"/>
          <w:sz w:val="24"/>
          <w:szCs w:val="24"/>
          <w:lang w:val="sr-Cyrl-RS"/>
        </w:rPr>
        <w:t xml:space="preserve"> преоптерећеност кадра, недовољ</w:t>
      </w:r>
      <w:r w:rsidR="004809BC" w:rsidRPr="00D90BA3">
        <w:rPr>
          <w:rFonts w:ascii="Times New Roman" w:hAnsi="Times New Roman" w:cs="Times New Roman"/>
          <w:sz w:val="24"/>
          <w:szCs w:val="24"/>
          <w:lang w:val="sr-Cyrl-RS"/>
        </w:rPr>
        <w:t xml:space="preserve">ан број и недовољна </w:t>
      </w:r>
      <w:r w:rsidRPr="00D90BA3">
        <w:rPr>
          <w:rFonts w:ascii="Times New Roman" w:hAnsi="Times New Roman" w:cs="Times New Roman"/>
          <w:sz w:val="24"/>
          <w:szCs w:val="24"/>
          <w:lang w:val="sr-Cyrl-RS"/>
        </w:rPr>
        <w:t xml:space="preserve">функционална интегрисаност специјалиста различитих профила укључених у лечење оболелих од ДМ, недовољна активност свих субјеката здравственог система (примарни, секундарни, терцијарни ниво и </w:t>
      </w:r>
      <w:r w:rsidR="003914A4" w:rsidRPr="00D90BA3">
        <w:rPr>
          <w:rFonts w:ascii="Times New Roman" w:hAnsi="Times New Roman" w:cs="Times New Roman"/>
          <w:sz w:val="24"/>
          <w:szCs w:val="24"/>
          <w:lang w:val="sr-Cyrl-RS"/>
        </w:rPr>
        <w:t>превентивно</w:t>
      </w:r>
      <w:r w:rsidR="002F3D61" w:rsidRPr="00D90BA3">
        <w:rPr>
          <w:rFonts w:ascii="Times New Roman" w:hAnsi="Times New Roman" w:cs="Times New Roman"/>
          <w:sz w:val="24"/>
          <w:szCs w:val="24"/>
          <w:lang w:val="sr-Cyrl-RS"/>
        </w:rPr>
        <w:t>-</w:t>
      </w:r>
      <w:r w:rsidRPr="00D90BA3">
        <w:rPr>
          <w:rFonts w:ascii="Times New Roman" w:hAnsi="Times New Roman" w:cs="Times New Roman"/>
          <w:sz w:val="24"/>
          <w:szCs w:val="24"/>
          <w:lang w:val="sr-Cyrl-RS"/>
        </w:rPr>
        <w:t>рехабилитациони центри)</w:t>
      </w:r>
      <w:r w:rsidR="00A92FC5" w:rsidRPr="00D90BA3">
        <w:rPr>
          <w:rFonts w:ascii="Times New Roman" w:hAnsi="Times New Roman" w:cs="Times New Roman"/>
          <w:sz w:val="24"/>
          <w:szCs w:val="24"/>
          <w:lang w:val="sr-Cyrl-RS"/>
        </w:rPr>
        <w:t>.</w:t>
      </w:r>
    </w:p>
    <w:p w14:paraId="51675E04" w14:textId="4E55F8FB" w:rsidR="00385177" w:rsidRPr="00D90BA3" w:rsidRDefault="00385177" w:rsidP="00954D69">
      <w:pPr>
        <w:spacing w:line="360" w:lineRule="auto"/>
        <w:ind w:firstLine="720"/>
        <w:jc w:val="both"/>
        <w:rPr>
          <w:rFonts w:ascii="Times New Roman" w:hAnsi="Times New Roman" w:cs="Times New Roman"/>
          <w:sz w:val="24"/>
          <w:szCs w:val="24"/>
          <w:lang w:val="sr-Cyrl-RS"/>
        </w:rPr>
      </w:pPr>
    </w:p>
    <w:p w14:paraId="22E18F3A" w14:textId="0C2F7D26" w:rsidR="00FD2AF5" w:rsidRPr="00D90BA3" w:rsidRDefault="00385177" w:rsidP="00385177">
      <w:pPr>
        <w:pStyle w:val="Heading3"/>
        <w:spacing w:before="0" w:after="0" w:line="360" w:lineRule="auto"/>
        <w:ind w:left="720"/>
        <w:rPr>
          <w:rFonts w:ascii="Times New Roman" w:hAnsi="Times New Roman" w:cs="Times New Roman"/>
          <w:b/>
          <w:color w:val="000000" w:themeColor="text1"/>
          <w:sz w:val="24"/>
          <w:szCs w:val="24"/>
        </w:rPr>
      </w:pPr>
      <w:bookmarkStart w:id="20" w:name="_Toc188880389"/>
      <w:r w:rsidRPr="00D90BA3">
        <w:rPr>
          <w:rFonts w:ascii="Times New Roman" w:hAnsi="Times New Roman" w:cs="Times New Roman"/>
          <w:b/>
          <w:color w:val="auto"/>
          <w:sz w:val="24"/>
          <w:szCs w:val="24"/>
          <w:lang w:val="sr-Cyrl-RS"/>
        </w:rPr>
        <w:t xml:space="preserve">3.1.3. </w:t>
      </w:r>
      <w:r w:rsidR="00870BFC" w:rsidRPr="00D90BA3">
        <w:rPr>
          <w:rFonts w:ascii="Times New Roman" w:hAnsi="Times New Roman" w:cs="Times New Roman"/>
          <w:b/>
          <w:color w:val="000000" w:themeColor="text1"/>
          <w:sz w:val="24"/>
          <w:szCs w:val="24"/>
          <w:lang w:val="sr-Cyrl-RS"/>
        </w:rPr>
        <w:t>Т</w:t>
      </w:r>
      <w:proofErr w:type="spellStart"/>
      <w:r w:rsidR="00870BFC" w:rsidRPr="00D90BA3">
        <w:rPr>
          <w:rFonts w:ascii="Times New Roman" w:hAnsi="Times New Roman" w:cs="Times New Roman"/>
          <w:b/>
          <w:color w:val="000000" w:themeColor="text1"/>
          <w:sz w:val="24"/>
          <w:szCs w:val="24"/>
        </w:rPr>
        <w:t>ерцијарни</w:t>
      </w:r>
      <w:proofErr w:type="spellEnd"/>
      <w:r w:rsidR="00870BFC" w:rsidRPr="00D90BA3">
        <w:rPr>
          <w:rFonts w:ascii="Times New Roman" w:hAnsi="Times New Roman" w:cs="Times New Roman"/>
          <w:b/>
          <w:color w:val="000000" w:themeColor="text1"/>
          <w:sz w:val="24"/>
          <w:szCs w:val="24"/>
        </w:rPr>
        <w:t xml:space="preserve"> </w:t>
      </w:r>
      <w:proofErr w:type="spellStart"/>
      <w:r w:rsidR="00870BFC" w:rsidRPr="00D90BA3">
        <w:rPr>
          <w:rFonts w:ascii="Times New Roman" w:hAnsi="Times New Roman" w:cs="Times New Roman"/>
          <w:b/>
          <w:color w:val="000000" w:themeColor="text1"/>
          <w:sz w:val="24"/>
          <w:szCs w:val="24"/>
        </w:rPr>
        <w:t>ниво</w:t>
      </w:r>
      <w:proofErr w:type="spellEnd"/>
      <w:r w:rsidR="00BE0042" w:rsidRPr="00D90BA3">
        <w:rPr>
          <w:rFonts w:ascii="Times New Roman" w:hAnsi="Times New Roman" w:cs="Times New Roman"/>
          <w:b/>
          <w:color w:val="000000" w:themeColor="text1"/>
          <w:sz w:val="24"/>
          <w:szCs w:val="24"/>
          <w:lang w:val="sr-Cyrl-RS"/>
        </w:rPr>
        <w:t xml:space="preserve"> здравствене заштите</w:t>
      </w:r>
      <w:bookmarkEnd w:id="20"/>
      <w:r w:rsidR="00954D69" w:rsidRPr="00D90BA3">
        <w:rPr>
          <w:rFonts w:ascii="Times New Roman" w:hAnsi="Times New Roman" w:cs="Times New Roman"/>
          <w:b/>
          <w:color w:val="000000" w:themeColor="text1"/>
          <w:sz w:val="24"/>
          <w:szCs w:val="24"/>
        </w:rPr>
        <w:t xml:space="preserve"> </w:t>
      </w:r>
    </w:p>
    <w:p w14:paraId="424061D0" w14:textId="77777777" w:rsidR="00A63F13" w:rsidRPr="00D90BA3" w:rsidRDefault="00A63F13" w:rsidP="00954D69">
      <w:pPr>
        <w:spacing w:line="360" w:lineRule="auto"/>
        <w:ind w:firstLine="720"/>
        <w:jc w:val="both"/>
        <w:rPr>
          <w:rFonts w:ascii="Times New Roman" w:hAnsi="Times New Roman" w:cs="Times New Roman"/>
          <w:b/>
          <w:sz w:val="24"/>
          <w:szCs w:val="24"/>
          <w:lang w:val="sr-Cyrl-RS"/>
        </w:rPr>
      </w:pPr>
    </w:p>
    <w:p w14:paraId="3AF535D0" w14:textId="7059122C"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w:t>
      </w:r>
      <w:r w:rsidR="006439AF" w:rsidRPr="00D90BA3">
        <w:rPr>
          <w:rFonts w:ascii="Times New Roman" w:hAnsi="Times New Roman" w:cs="Times New Roman"/>
          <w:sz w:val="24"/>
          <w:szCs w:val="24"/>
          <w:lang w:val="sr-Cyrl-RS"/>
        </w:rPr>
        <w:t xml:space="preserve">У електронском здравственом картону (на примарном нивоу здравствене заштите) код трудница доступан је електронски клинички пут за скрининг/рано откривање </w:t>
      </w:r>
      <w:proofErr w:type="spellStart"/>
      <w:r w:rsidR="006439AF" w:rsidRPr="00D90BA3">
        <w:rPr>
          <w:rFonts w:ascii="Times New Roman" w:hAnsi="Times New Roman" w:cs="Times New Roman"/>
          <w:sz w:val="24"/>
          <w:szCs w:val="24"/>
          <w:lang w:val="sr-Cyrl-RS"/>
        </w:rPr>
        <w:t>гестацијског</w:t>
      </w:r>
      <w:proofErr w:type="spellEnd"/>
      <w:r w:rsidR="006439AF" w:rsidRPr="00D90BA3">
        <w:rPr>
          <w:rFonts w:ascii="Times New Roman" w:hAnsi="Times New Roman" w:cs="Times New Roman"/>
          <w:sz w:val="24"/>
          <w:szCs w:val="24"/>
          <w:lang w:val="sr-Cyrl-RS"/>
        </w:rPr>
        <w:t xml:space="preserve"> дијабетеса, а сваки изабрани гинеколог има могућност да креира листу свих регистрованих трудница код којих је потребно урадити поменути преглед и у складу са тим може позвати пацијенткиње на преглед.</w:t>
      </w:r>
      <w:r w:rsidRPr="00D90BA3">
        <w:rPr>
          <w:rFonts w:ascii="Times New Roman" w:hAnsi="Times New Roman" w:cs="Times New Roman"/>
          <w:sz w:val="24"/>
          <w:szCs w:val="24"/>
          <w:lang w:val="sr-Cyrl-RS"/>
        </w:rPr>
        <w:t xml:space="preserve"> </w:t>
      </w:r>
      <w:r w:rsidR="00794CB8" w:rsidRPr="00D90BA3">
        <w:rPr>
          <w:rFonts w:ascii="Times New Roman" w:hAnsi="Times New Roman" w:cs="Times New Roman"/>
          <w:sz w:val="24"/>
          <w:szCs w:val="24"/>
          <w:lang w:val="sr-Cyrl-RS"/>
        </w:rPr>
        <w:t xml:space="preserve">Терцијарни </w:t>
      </w:r>
      <w:r w:rsidRPr="00D90BA3">
        <w:rPr>
          <w:rFonts w:ascii="Times New Roman" w:hAnsi="Times New Roman" w:cs="Times New Roman"/>
          <w:sz w:val="24"/>
          <w:szCs w:val="24"/>
          <w:lang w:val="sr-Cyrl-RS"/>
        </w:rPr>
        <w:t>ниво здр</w:t>
      </w:r>
      <w:r w:rsidR="00144A41" w:rsidRPr="00D90BA3">
        <w:rPr>
          <w:rFonts w:ascii="Times New Roman" w:hAnsi="Times New Roman" w:cs="Times New Roman"/>
          <w:sz w:val="24"/>
          <w:szCs w:val="24"/>
          <w:lang w:val="sr-Cyrl-RS"/>
        </w:rPr>
        <w:t>авствене заштите спроводи се у к</w:t>
      </w:r>
      <w:r w:rsidRPr="00D90BA3">
        <w:rPr>
          <w:rFonts w:ascii="Times New Roman" w:hAnsi="Times New Roman" w:cs="Times New Roman"/>
          <w:sz w:val="24"/>
          <w:szCs w:val="24"/>
          <w:lang w:val="sr-Cyrl-RS"/>
        </w:rPr>
        <w:t>линичк</w:t>
      </w:r>
      <w:r w:rsidR="00144A41" w:rsidRPr="00D90BA3">
        <w:rPr>
          <w:rFonts w:ascii="Times New Roman" w:hAnsi="Times New Roman" w:cs="Times New Roman"/>
          <w:sz w:val="24"/>
          <w:szCs w:val="24"/>
          <w:lang w:val="sr-Cyrl-RS"/>
        </w:rPr>
        <w:t>о-болничким центрима (КБЦ) или у</w:t>
      </w:r>
      <w:r w:rsidRPr="00D90BA3">
        <w:rPr>
          <w:rFonts w:ascii="Times New Roman" w:hAnsi="Times New Roman" w:cs="Times New Roman"/>
          <w:sz w:val="24"/>
          <w:szCs w:val="24"/>
          <w:lang w:val="sr-Cyrl-RS"/>
        </w:rPr>
        <w:t>ниверзитетским клиничким центрима</w:t>
      </w:r>
      <w:r w:rsidR="00144A41" w:rsidRPr="00D90BA3">
        <w:rPr>
          <w:rFonts w:ascii="Times New Roman" w:hAnsi="Times New Roman" w:cs="Times New Roman"/>
          <w:sz w:val="24"/>
          <w:szCs w:val="24"/>
          <w:lang w:val="sr-Cyrl-RS"/>
        </w:rPr>
        <w:t xml:space="preserve"> (УКЦ)</w:t>
      </w:r>
      <w:r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lang w:val="sr-Cyrl-RS"/>
        </w:rPr>
        <w:t>Дијабетолошка</w:t>
      </w:r>
      <w:proofErr w:type="spellEnd"/>
      <w:r w:rsidRPr="00D90BA3">
        <w:rPr>
          <w:rFonts w:ascii="Times New Roman" w:hAnsi="Times New Roman" w:cs="Times New Roman"/>
          <w:sz w:val="24"/>
          <w:szCs w:val="24"/>
          <w:lang w:val="sr-Cyrl-RS"/>
        </w:rPr>
        <w:t xml:space="preserve"> здравствена заштита се спроводи кроз амбулантно-</w:t>
      </w:r>
      <w:proofErr w:type="spellStart"/>
      <w:r w:rsidRPr="00D90BA3">
        <w:rPr>
          <w:rFonts w:ascii="Times New Roman" w:hAnsi="Times New Roman" w:cs="Times New Roman"/>
          <w:sz w:val="24"/>
          <w:szCs w:val="24"/>
          <w:lang w:val="sr-Cyrl-RS"/>
        </w:rPr>
        <w:t>поликлинички</w:t>
      </w:r>
      <w:proofErr w:type="spellEnd"/>
      <w:r w:rsidRPr="00D90BA3">
        <w:rPr>
          <w:rFonts w:ascii="Times New Roman" w:hAnsi="Times New Roman" w:cs="Times New Roman"/>
          <w:sz w:val="24"/>
          <w:szCs w:val="24"/>
          <w:lang w:val="sr-Cyrl-RS"/>
        </w:rPr>
        <w:t xml:space="preserve"> и стационарни рад, лекара специјалисте интерне медицине или ендокринолога на </w:t>
      </w:r>
      <w:r w:rsidR="0006630F" w:rsidRPr="00D90BA3">
        <w:rPr>
          <w:rFonts w:ascii="Times New Roman" w:hAnsi="Times New Roman" w:cs="Times New Roman"/>
          <w:sz w:val="24"/>
          <w:szCs w:val="24"/>
          <w:lang w:val="sr-Cyrl-RS"/>
        </w:rPr>
        <w:t>терцијарном</w:t>
      </w:r>
      <w:r w:rsidRPr="00D90BA3">
        <w:rPr>
          <w:rFonts w:ascii="Times New Roman" w:hAnsi="Times New Roman" w:cs="Times New Roman"/>
          <w:sz w:val="24"/>
          <w:szCs w:val="24"/>
          <w:lang w:val="sr-Cyrl-RS"/>
        </w:rPr>
        <w:t xml:space="preserve"> нивоу здравствене заштите, уз постојање могућности дијагностичко-терапијског третмана софистициранијим техникама и методама за одређену врсту компликација које се срећу код оболелог од дијабетеса (нпр. спровођење хемодијализе код оболелог од дијабетеса у општим болницама где нема </w:t>
      </w:r>
      <w:proofErr w:type="spellStart"/>
      <w:r w:rsidRPr="00D90BA3">
        <w:rPr>
          <w:rFonts w:ascii="Times New Roman" w:hAnsi="Times New Roman" w:cs="Times New Roman"/>
          <w:sz w:val="24"/>
          <w:szCs w:val="24"/>
          <w:lang w:val="sr-Cyrl-RS"/>
        </w:rPr>
        <w:t>дијализних</w:t>
      </w:r>
      <w:proofErr w:type="spellEnd"/>
      <w:r w:rsidRPr="00D90BA3">
        <w:rPr>
          <w:rFonts w:ascii="Times New Roman" w:hAnsi="Times New Roman" w:cs="Times New Roman"/>
          <w:sz w:val="24"/>
          <w:szCs w:val="24"/>
          <w:lang w:val="sr-Cyrl-RS"/>
        </w:rPr>
        <w:t xml:space="preserve"> центара или имплантација стента или </w:t>
      </w:r>
      <w:proofErr w:type="spellStart"/>
      <w:r w:rsidRPr="00D90BA3">
        <w:rPr>
          <w:rFonts w:ascii="Times New Roman" w:hAnsi="Times New Roman" w:cs="Times New Roman"/>
          <w:sz w:val="24"/>
          <w:szCs w:val="24"/>
          <w:lang w:val="sr-Cyrl-RS"/>
        </w:rPr>
        <w:t>бај</w:t>
      </w:r>
      <w:proofErr w:type="spellEnd"/>
      <w:r w:rsidRPr="00D90BA3">
        <w:rPr>
          <w:rFonts w:ascii="Times New Roman" w:hAnsi="Times New Roman" w:cs="Times New Roman"/>
          <w:sz w:val="24"/>
          <w:szCs w:val="24"/>
          <w:lang w:val="sr-Cyrl-RS"/>
        </w:rPr>
        <w:t xml:space="preserve">-пас процедура на крвним судовима врата и доњих екстремитета или срца у установама где нема васкуларног или кардиохирурга). Увођење посебних технологија за лечење и праћење ефеката терапије се започиње и прати на секундарном  (сензора) и терцијарном нивоу (инсулинске пумпе и сензори) здравствене заштите. По завршеном лечењу у </w:t>
      </w:r>
      <w:proofErr w:type="spellStart"/>
      <w:r w:rsidRPr="00D90BA3">
        <w:rPr>
          <w:rFonts w:ascii="Times New Roman" w:hAnsi="Times New Roman" w:cs="Times New Roman"/>
          <w:sz w:val="24"/>
          <w:szCs w:val="24"/>
          <w:lang w:val="sr-Cyrl-RS"/>
        </w:rPr>
        <w:t>поликлиничком</w:t>
      </w:r>
      <w:proofErr w:type="spellEnd"/>
      <w:r w:rsidRPr="00D90BA3">
        <w:rPr>
          <w:rFonts w:ascii="Times New Roman" w:hAnsi="Times New Roman" w:cs="Times New Roman"/>
          <w:sz w:val="24"/>
          <w:szCs w:val="24"/>
          <w:lang w:val="sr-Cyrl-RS"/>
        </w:rPr>
        <w:t xml:space="preserve"> или </w:t>
      </w:r>
      <w:proofErr w:type="spellStart"/>
      <w:r w:rsidRPr="00D90BA3">
        <w:rPr>
          <w:rFonts w:ascii="Times New Roman" w:hAnsi="Times New Roman" w:cs="Times New Roman"/>
          <w:sz w:val="24"/>
          <w:szCs w:val="24"/>
          <w:lang w:val="sr-Cyrl-RS"/>
        </w:rPr>
        <w:t>хоспиталном</w:t>
      </w:r>
      <w:proofErr w:type="spellEnd"/>
      <w:r w:rsidRPr="00D90BA3">
        <w:rPr>
          <w:rFonts w:ascii="Times New Roman" w:hAnsi="Times New Roman" w:cs="Times New Roman"/>
          <w:sz w:val="24"/>
          <w:szCs w:val="24"/>
          <w:lang w:val="sr-Cyrl-RS"/>
        </w:rPr>
        <w:t xml:space="preserve"> окружењу, болесник је обавезан да се јави изабраном лекару или специјалисти опште медицине у Саветовалишту/Диспанзеру за дијабетес или надлежном изабраном лекару у дому здравља.</w:t>
      </w:r>
    </w:p>
    <w:p w14:paraId="241B0857" w14:textId="77777777" w:rsidR="0074697F" w:rsidRPr="00D90BA3" w:rsidRDefault="0074697F" w:rsidP="00954D69">
      <w:pPr>
        <w:spacing w:line="360" w:lineRule="auto"/>
        <w:ind w:firstLine="720"/>
        <w:jc w:val="both"/>
        <w:rPr>
          <w:rFonts w:ascii="Times New Roman" w:hAnsi="Times New Roman" w:cs="Times New Roman"/>
          <w:sz w:val="24"/>
          <w:szCs w:val="24"/>
          <w:lang w:val="sr-Cyrl-RS"/>
        </w:rPr>
      </w:pPr>
    </w:p>
    <w:p w14:paraId="7B12E9FC" w14:textId="5FADA568" w:rsidR="0074697F" w:rsidRPr="00D90BA3" w:rsidRDefault="00954D69" w:rsidP="0039387F">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lastRenderedPageBreak/>
        <w:t>Идентификовани проблем</w:t>
      </w:r>
      <w:r w:rsidRPr="00D90BA3">
        <w:rPr>
          <w:rFonts w:ascii="Times New Roman" w:hAnsi="Times New Roman" w:cs="Times New Roman"/>
          <w:sz w:val="24"/>
          <w:szCs w:val="24"/>
          <w:lang w:val="sr-Cyrl-RS"/>
        </w:rPr>
        <w:t>: недовољна едукација</w:t>
      </w:r>
      <w:r w:rsidR="00EA3007" w:rsidRPr="00D90BA3">
        <w:rPr>
          <w:rFonts w:ascii="Times New Roman" w:hAnsi="Times New Roman" w:cs="Times New Roman"/>
          <w:sz w:val="24"/>
          <w:szCs w:val="24"/>
          <w:lang w:val="sr-Cyrl-RS"/>
        </w:rPr>
        <w:t xml:space="preserve"> и</w:t>
      </w:r>
      <w:r w:rsidRPr="00D90BA3">
        <w:rPr>
          <w:rFonts w:ascii="Times New Roman" w:hAnsi="Times New Roman" w:cs="Times New Roman"/>
          <w:sz w:val="24"/>
          <w:szCs w:val="24"/>
          <w:lang w:val="sr-Cyrl-RS"/>
        </w:rPr>
        <w:t xml:space="preserve"> </w:t>
      </w:r>
      <w:r w:rsidR="000E6BBF" w:rsidRPr="00D90BA3">
        <w:rPr>
          <w:rFonts w:ascii="Times New Roman" w:hAnsi="Times New Roman" w:cs="Times New Roman"/>
          <w:sz w:val="24"/>
          <w:szCs w:val="24"/>
          <w:lang w:val="sr-Cyrl-RS"/>
        </w:rPr>
        <w:t>недово</w:t>
      </w:r>
      <w:r w:rsidR="00CC0B7E" w:rsidRPr="00D90BA3">
        <w:rPr>
          <w:rFonts w:ascii="Times New Roman" w:hAnsi="Times New Roman" w:cs="Times New Roman"/>
          <w:sz w:val="24"/>
          <w:szCs w:val="24"/>
          <w:lang w:val="sr-Cyrl-RS"/>
        </w:rPr>
        <w:t>љан број ендокринолога,</w:t>
      </w:r>
      <w:r w:rsidRPr="00D90BA3">
        <w:rPr>
          <w:rFonts w:ascii="Times New Roman" w:hAnsi="Times New Roman" w:cs="Times New Roman"/>
          <w:sz w:val="24"/>
          <w:szCs w:val="24"/>
          <w:lang w:val="sr-Cyrl-RS"/>
        </w:rPr>
        <w:t xml:space="preserve"> преоптерећеност </w:t>
      </w:r>
      <w:r w:rsidR="00CC0B7E" w:rsidRPr="00D90BA3">
        <w:rPr>
          <w:rFonts w:ascii="Times New Roman" w:hAnsi="Times New Roman" w:cs="Times New Roman"/>
          <w:sz w:val="24"/>
          <w:szCs w:val="24"/>
          <w:lang w:val="sr-Cyrl-RS"/>
        </w:rPr>
        <w:t xml:space="preserve">укупног здравственог </w:t>
      </w:r>
      <w:r w:rsidRPr="00D90BA3">
        <w:rPr>
          <w:rFonts w:ascii="Times New Roman" w:hAnsi="Times New Roman" w:cs="Times New Roman"/>
          <w:sz w:val="24"/>
          <w:szCs w:val="24"/>
          <w:lang w:val="sr-Cyrl-RS"/>
        </w:rPr>
        <w:t>кадра, недовољна функционална интегрисаност специјалиста различитих профила укључених у лечење оболелих од дијабетеса, недовољна активност свих субјеката здравственог система (различите службе терцијарног нивоа, рехабилитациони центри).</w:t>
      </w:r>
    </w:p>
    <w:p w14:paraId="6B2A7CEE" w14:textId="40C68644" w:rsidR="00270BCC" w:rsidRPr="00D90BA3" w:rsidRDefault="00270BCC" w:rsidP="00D91019">
      <w:pPr>
        <w:spacing w:line="360" w:lineRule="auto"/>
        <w:jc w:val="both"/>
        <w:rPr>
          <w:rFonts w:ascii="Times New Roman" w:hAnsi="Times New Roman" w:cs="Times New Roman"/>
          <w:sz w:val="24"/>
          <w:szCs w:val="24"/>
          <w:lang w:val="sr-Cyrl-RS"/>
        </w:rPr>
      </w:pPr>
    </w:p>
    <w:p w14:paraId="7305EF88" w14:textId="77777777" w:rsidR="0074697F" w:rsidRPr="00D90BA3" w:rsidRDefault="0074697F" w:rsidP="00954D69">
      <w:pPr>
        <w:spacing w:line="360" w:lineRule="auto"/>
        <w:ind w:firstLine="720"/>
        <w:jc w:val="both"/>
        <w:rPr>
          <w:rFonts w:ascii="Times New Roman" w:hAnsi="Times New Roman" w:cs="Times New Roman"/>
          <w:sz w:val="24"/>
          <w:szCs w:val="24"/>
          <w:lang w:val="sr-Cyrl-RS"/>
        </w:rPr>
      </w:pPr>
    </w:p>
    <w:p w14:paraId="620F3D1D" w14:textId="09CACFB7" w:rsidR="00FD2AF5" w:rsidRPr="00D90BA3" w:rsidRDefault="0039387F" w:rsidP="00DC7D34">
      <w:pPr>
        <w:pStyle w:val="Heading2"/>
        <w:rPr>
          <w:highlight w:val="white"/>
        </w:rPr>
      </w:pPr>
      <w:r w:rsidRPr="00D90BA3">
        <w:rPr>
          <w:highlight w:val="white"/>
        </w:rPr>
        <w:t xml:space="preserve">3.2. </w:t>
      </w:r>
      <w:bookmarkStart w:id="21" w:name="_Toc188880390"/>
      <w:r w:rsidR="0074697F" w:rsidRPr="00D90BA3">
        <w:rPr>
          <w:highlight w:val="white"/>
        </w:rPr>
        <w:t>ДИЈАБЕТОЛОШКА ЗДРАВСТВЕНА ЗАШТИТА ТРУДНИЦА</w:t>
      </w:r>
      <w:bookmarkEnd w:id="21"/>
    </w:p>
    <w:p w14:paraId="7DA85D9E" w14:textId="77777777" w:rsidR="00A63F13" w:rsidRPr="00D90BA3" w:rsidRDefault="00A63F13" w:rsidP="00954D69">
      <w:pPr>
        <w:spacing w:line="360" w:lineRule="auto"/>
        <w:ind w:firstLine="720"/>
        <w:jc w:val="both"/>
        <w:rPr>
          <w:rFonts w:ascii="Times New Roman" w:hAnsi="Times New Roman" w:cs="Times New Roman"/>
          <w:b/>
          <w:sz w:val="24"/>
          <w:szCs w:val="24"/>
          <w:lang w:val="sr-Cyrl-RS"/>
        </w:rPr>
      </w:pPr>
    </w:p>
    <w:p w14:paraId="0F16B7B3" w14:textId="77777777" w:rsidR="0039387F"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Праћење трудница са познатим </w:t>
      </w:r>
      <w:r w:rsidR="00EA3007" w:rsidRPr="00D90BA3">
        <w:rPr>
          <w:rFonts w:ascii="Times New Roman" w:hAnsi="Times New Roman" w:cs="Times New Roman"/>
          <w:sz w:val="24"/>
          <w:szCs w:val="24"/>
          <w:lang w:val="sr-Cyrl-RS"/>
        </w:rPr>
        <w:t xml:space="preserve">или новооткривеним </w:t>
      </w:r>
      <w:r w:rsidR="00DA0304" w:rsidRPr="00D90BA3">
        <w:rPr>
          <w:rFonts w:ascii="Times New Roman" w:hAnsi="Times New Roman" w:cs="Times New Roman"/>
          <w:sz w:val="24"/>
          <w:szCs w:val="24"/>
          <w:lang w:val="sr-Cyrl-RS"/>
        </w:rPr>
        <w:t xml:space="preserve">дијабетесом </w:t>
      </w:r>
      <w:r w:rsidR="00582FFF" w:rsidRPr="00D90BA3">
        <w:rPr>
          <w:rFonts w:ascii="Times New Roman" w:hAnsi="Times New Roman" w:cs="Times New Roman"/>
          <w:sz w:val="24"/>
          <w:szCs w:val="24"/>
          <w:lang w:val="sr-Cyrl-RS"/>
        </w:rPr>
        <w:t xml:space="preserve">или </w:t>
      </w:r>
      <w:proofErr w:type="spellStart"/>
      <w:r w:rsidR="00582FFF" w:rsidRPr="00D90BA3">
        <w:rPr>
          <w:rFonts w:ascii="Times New Roman" w:hAnsi="Times New Roman" w:cs="Times New Roman"/>
          <w:sz w:val="24"/>
          <w:szCs w:val="24"/>
          <w:lang w:val="sr-Cyrl-RS"/>
        </w:rPr>
        <w:t>гестацијским</w:t>
      </w:r>
      <w:proofErr w:type="spellEnd"/>
      <w:r w:rsidR="00582FFF" w:rsidRPr="00D90BA3">
        <w:rPr>
          <w:rFonts w:ascii="Times New Roman" w:hAnsi="Times New Roman" w:cs="Times New Roman"/>
          <w:sz w:val="24"/>
          <w:szCs w:val="24"/>
          <w:lang w:val="sr-Cyrl-RS"/>
        </w:rPr>
        <w:t xml:space="preserve"> дијабетес мелитусом (ГДМ),</w:t>
      </w:r>
      <w:r w:rsidR="00EA3007"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lang w:val="sr-Cyrl-RS"/>
        </w:rPr>
        <w:t>је делокруг рада терцијарних и/или секундарних установа, посредством специјалисте ендокринолога или специјалисте интерне медицине са искуством у праћењу ГДМ у тиму са гинекологом. Акушерско праћење (евалуација раста и морфологије п</w:t>
      </w:r>
      <w:r w:rsidR="007572F4" w:rsidRPr="00D90BA3">
        <w:rPr>
          <w:rFonts w:ascii="Times New Roman" w:hAnsi="Times New Roman" w:cs="Times New Roman"/>
          <w:sz w:val="24"/>
          <w:szCs w:val="24"/>
          <w:lang w:val="sr-Cyrl-RS"/>
        </w:rPr>
        <w:t xml:space="preserve">лода и количине плодове воде) </w:t>
      </w:r>
      <w:r w:rsidRPr="00D90BA3">
        <w:rPr>
          <w:rFonts w:ascii="Times New Roman" w:hAnsi="Times New Roman" w:cs="Times New Roman"/>
          <w:sz w:val="24"/>
          <w:szCs w:val="24"/>
          <w:lang w:val="sr-Cyrl-RS"/>
        </w:rPr>
        <w:t xml:space="preserve">спроводи </w:t>
      </w:r>
      <w:r w:rsidR="007572F4" w:rsidRPr="00D90BA3">
        <w:rPr>
          <w:rFonts w:ascii="Times New Roman" w:hAnsi="Times New Roman" w:cs="Times New Roman"/>
          <w:sz w:val="24"/>
          <w:szCs w:val="24"/>
          <w:lang w:val="sr-Cyrl-RS"/>
        </w:rPr>
        <w:t xml:space="preserve">се при акушерским </w:t>
      </w:r>
      <w:proofErr w:type="spellStart"/>
      <w:r w:rsidR="007572F4" w:rsidRPr="00D90BA3">
        <w:rPr>
          <w:rFonts w:ascii="Times New Roman" w:hAnsi="Times New Roman" w:cs="Times New Roman"/>
          <w:sz w:val="24"/>
          <w:szCs w:val="24"/>
          <w:lang w:val="sr-Cyrl-RS"/>
        </w:rPr>
        <w:t>амбуланатама</w:t>
      </w:r>
      <w:proofErr w:type="spellEnd"/>
      <w:r w:rsidR="007572F4" w:rsidRPr="00D90BA3">
        <w:rPr>
          <w:rFonts w:ascii="Times New Roman" w:hAnsi="Times New Roman" w:cs="Times New Roman"/>
          <w:sz w:val="24"/>
          <w:szCs w:val="24"/>
          <w:lang w:val="sr-Cyrl-RS"/>
        </w:rPr>
        <w:t xml:space="preserve"> или на а</w:t>
      </w:r>
      <w:r w:rsidRPr="00D90BA3">
        <w:rPr>
          <w:rFonts w:ascii="Times New Roman" w:hAnsi="Times New Roman" w:cs="Times New Roman"/>
          <w:sz w:val="24"/>
          <w:szCs w:val="24"/>
          <w:lang w:val="sr-Cyrl-RS"/>
        </w:rPr>
        <w:t>кушерским одељ</w:t>
      </w:r>
      <w:r w:rsidR="007572F4" w:rsidRPr="00D90BA3">
        <w:rPr>
          <w:rFonts w:ascii="Times New Roman" w:hAnsi="Times New Roman" w:cs="Times New Roman"/>
          <w:sz w:val="24"/>
          <w:szCs w:val="24"/>
          <w:lang w:val="sr-Cyrl-RS"/>
        </w:rPr>
        <w:t>ењима/службама/болницама (тзв. о</w:t>
      </w:r>
      <w:r w:rsidRPr="00D90BA3">
        <w:rPr>
          <w:rFonts w:ascii="Times New Roman" w:hAnsi="Times New Roman" w:cs="Times New Roman"/>
          <w:sz w:val="24"/>
          <w:szCs w:val="24"/>
          <w:lang w:val="sr-Cyrl-RS"/>
        </w:rPr>
        <w:t xml:space="preserve">дељења високо ризичних трудноћа). </w:t>
      </w:r>
    </w:p>
    <w:p w14:paraId="3F1C7FAB" w14:textId="529DE994"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Евалуација хроничних компликација шећерне болести и њихово лечење код жена са </w:t>
      </w:r>
      <w:proofErr w:type="spellStart"/>
      <w:r w:rsidRPr="00D90BA3">
        <w:rPr>
          <w:rFonts w:ascii="Times New Roman" w:hAnsi="Times New Roman" w:cs="Times New Roman"/>
          <w:sz w:val="24"/>
          <w:szCs w:val="24"/>
          <w:lang w:val="sr-Cyrl-RS"/>
        </w:rPr>
        <w:t>гестацијским</w:t>
      </w:r>
      <w:proofErr w:type="spellEnd"/>
      <w:r w:rsidRPr="00D90BA3">
        <w:rPr>
          <w:rFonts w:ascii="Times New Roman" w:hAnsi="Times New Roman" w:cs="Times New Roman"/>
          <w:sz w:val="24"/>
          <w:szCs w:val="24"/>
          <w:lang w:val="sr-Cyrl-RS"/>
        </w:rPr>
        <w:t xml:space="preserve"> дијабетесом, може да се спроводи амбулантно од стране </w:t>
      </w:r>
      <w:proofErr w:type="spellStart"/>
      <w:r w:rsidRPr="00D90BA3">
        <w:rPr>
          <w:rFonts w:ascii="Times New Roman" w:hAnsi="Times New Roman" w:cs="Times New Roman"/>
          <w:sz w:val="24"/>
          <w:szCs w:val="24"/>
          <w:lang w:val="sr-Cyrl-RS"/>
        </w:rPr>
        <w:t>ординирајућег</w:t>
      </w:r>
      <w:proofErr w:type="spellEnd"/>
      <w:r w:rsidRPr="00D90BA3">
        <w:rPr>
          <w:rFonts w:ascii="Times New Roman" w:hAnsi="Times New Roman" w:cs="Times New Roman"/>
          <w:sz w:val="24"/>
          <w:szCs w:val="24"/>
          <w:lang w:val="sr-Cyrl-RS"/>
        </w:rPr>
        <w:t xml:space="preserve"> ендокринолога установа секундарно</w:t>
      </w:r>
      <w:r w:rsidR="007572F4" w:rsidRPr="00D90BA3">
        <w:rPr>
          <w:rFonts w:ascii="Times New Roman" w:hAnsi="Times New Roman" w:cs="Times New Roman"/>
          <w:sz w:val="24"/>
          <w:szCs w:val="24"/>
          <w:lang w:val="sr-Cyrl-RS"/>
        </w:rPr>
        <w:t>г и терцијарног нивоа кроз рад а</w:t>
      </w:r>
      <w:r w:rsidRPr="00D90BA3">
        <w:rPr>
          <w:rFonts w:ascii="Times New Roman" w:hAnsi="Times New Roman" w:cs="Times New Roman"/>
          <w:sz w:val="24"/>
          <w:szCs w:val="24"/>
          <w:lang w:val="sr-Cyrl-RS"/>
        </w:rPr>
        <w:t xml:space="preserve">мбуланти за труднице оболеле од дијабетеса, преко дневних болница или </w:t>
      </w:r>
      <w:proofErr w:type="spellStart"/>
      <w:r w:rsidRPr="00D90BA3">
        <w:rPr>
          <w:rFonts w:ascii="Times New Roman" w:hAnsi="Times New Roman" w:cs="Times New Roman"/>
          <w:sz w:val="24"/>
          <w:szCs w:val="24"/>
          <w:lang w:val="sr-Cyrl-RS"/>
        </w:rPr>
        <w:t>хоспитално</w:t>
      </w:r>
      <w:proofErr w:type="spellEnd"/>
      <w:r w:rsidRPr="00D90BA3">
        <w:rPr>
          <w:rFonts w:ascii="Times New Roman" w:hAnsi="Times New Roman" w:cs="Times New Roman"/>
          <w:sz w:val="24"/>
          <w:szCs w:val="24"/>
          <w:lang w:val="sr-Cyrl-RS"/>
        </w:rPr>
        <w:t>. Акутне компликације дијабетеса настале током</w:t>
      </w:r>
      <w:r w:rsidR="0089428B"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lang w:val="sr-Cyrl-RS"/>
        </w:rPr>
        <w:t xml:space="preserve">трудноће се збрињавају </w:t>
      </w:r>
      <w:proofErr w:type="spellStart"/>
      <w:r w:rsidRPr="00D90BA3">
        <w:rPr>
          <w:rFonts w:ascii="Times New Roman" w:hAnsi="Times New Roman" w:cs="Times New Roman"/>
          <w:sz w:val="24"/>
          <w:szCs w:val="24"/>
          <w:lang w:val="sr-Cyrl-RS"/>
        </w:rPr>
        <w:t>хоспитално</w:t>
      </w:r>
      <w:proofErr w:type="spellEnd"/>
      <w:r w:rsidRPr="00D90BA3">
        <w:rPr>
          <w:rFonts w:ascii="Times New Roman" w:hAnsi="Times New Roman" w:cs="Times New Roman"/>
          <w:sz w:val="24"/>
          <w:szCs w:val="24"/>
          <w:lang w:val="sr-Cyrl-RS"/>
        </w:rPr>
        <w:t xml:space="preserve"> од стране ендокринолога на секундарном или терцијарном нивоу, али и у акушерским установама ако је болесница тамо хоспитализована, уз ангажовање анестезиолога и консултацију специјалисте интерне медицине са искуством у лечењу ГДМ или специјалисте ендокринолога.</w:t>
      </w:r>
    </w:p>
    <w:p w14:paraId="7605B3C3" w14:textId="77777777" w:rsidR="007572F4" w:rsidRPr="00D90BA3" w:rsidRDefault="007572F4" w:rsidP="00954D69">
      <w:pPr>
        <w:spacing w:line="360" w:lineRule="auto"/>
        <w:ind w:firstLine="720"/>
        <w:jc w:val="both"/>
        <w:rPr>
          <w:rFonts w:ascii="Times New Roman" w:hAnsi="Times New Roman" w:cs="Times New Roman"/>
          <w:sz w:val="24"/>
          <w:szCs w:val="24"/>
          <w:lang w:val="sr-Cyrl-RS"/>
        </w:rPr>
      </w:pPr>
    </w:p>
    <w:p w14:paraId="435A93F8" w14:textId="7A40F78E" w:rsidR="00FD2AF5" w:rsidRPr="00D90BA3" w:rsidRDefault="00954D69" w:rsidP="0039387F">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 xml:space="preserve">Идентификовани проблеми: </w:t>
      </w:r>
      <w:r w:rsidRPr="00D90BA3">
        <w:rPr>
          <w:rFonts w:ascii="Times New Roman" w:hAnsi="Times New Roman" w:cs="Times New Roman"/>
          <w:sz w:val="24"/>
          <w:szCs w:val="24"/>
          <w:lang w:val="sr-Cyrl-RS"/>
        </w:rPr>
        <w:t>недовољна или непотпуна едукација свих актера, како трудница са дијабетесом, тако и здравственог особља (гинеколошко-акушерски и интернистичко-</w:t>
      </w:r>
      <w:proofErr w:type="spellStart"/>
      <w:r w:rsidRPr="00D90BA3">
        <w:rPr>
          <w:rFonts w:ascii="Times New Roman" w:hAnsi="Times New Roman" w:cs="Times New Roman"/>
          <w:sz w:val="24"/>
          <w:szCs w:val="24"/>
          <w:lang w:val="sr-Cyrl-RS"/>
        </w:rPr>
        <w:t>ендокринолошки</w:t>
      </w:r>
      <w:proofErr w:type="spellEnd"/>
      <w:r w:rsidRPr="00D90BA3">
        <w:rPr>
          <w:rFonts w:ascii="Times New Roman" w:hAnsi="Times New Roman" w:cs="Times New Roman"/>
          <w:sz w:val="24"/>
          <w:szCs w:val="24"/>
          <w:lang w:val="sr-Cyrl-RS"/>
        </w:rPr>
        <w:t xml:space="preserve"> здравствени профили) у вези са дијабетесом и гојазношћу; преоптерећеност постојећег кадра; непостојање или недовољна функционална интегрисаност амбуланти за труднице са дијабетесом; недовољна функционална интегрисаност специјалиста различитих профила укључених у лечење трудница са </w:t>
      </w:r>
      <w:r w:rsidRPr="00D90BA3">
        <w:rPr>
          <w:rFonts w:ascii="Times New Roman" w:hAnsi="Times New Roman" w:cs="Times New Roman"/>
          <w:sz w:val="24"/>
          <w:szCs w:val="24"/>
          <w:lang w:val="sr-Cyrl-RS"/>
        </w:rPr>
        <w:lastRenderedPageBreak/>
        <w:t>познатим или новооткривеним ГДМ (различите службе терцијарног нивоа); недовољна доступност сензора за континуирано мерење гликемије код трудница са Т1ДМ и трудница са Т2ДМ и ГДМ на инсулинској терапији  (доступни само за труднице које се лече применом инсулинске пумпе);</w:t>
      </w:r>
      <w:r w:rsidR="0039387F"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lang w:val="sr-Cyrl-RS"/>
        </w:rPr>
        <w:t xml:space="preserve">недоступност терапије инсулинском пумпом за жене са Т1ДМ и вредностима </w:t>
      </w:r>
      <w:r w:rsidRPr="00D90BA3">
        <w:rPr>
          <w:rFonts w:ascii="Times New Roman" w:hAnsi="Times New Roman" w:cs="Times New Roman"/>
          <w:sz w:val="24"/>
          <w:szCs w:val="24"/>
        </w:rPr>
        <w:t>HbA</w:t>
      </w:r>
      <w:r w:rsidRPr="00D90BA3">
        <w:rPr>
          <w:rFonts w:ascii="Times New Roman" w:hAnsi="Times New Roman" w:cs="Times New Roman"/>
          <w:sz w:val="24"/>
          <w:szCs w:val="24"/>
          <w:lang w:val="sr-Cyrl-RS"/>
        </w:rPr>
        <w:t>1</w:t>
      </w:r>
      <w:r w:rsidRPr="00D90BA3">
        <w:rPr>
          <w:rFonts w:ascii="Times New Roman" w:hAnsi="Times New Roman" w:cs="Times New Roman"/>
          <w:sz w:val="24"/>
          <w:szCs w:val="24"/>
        </w:rPr>
        <w:t>c</w:t>
      </w:r>
      <w:r w:rsidRPr="00D90BA3">
        <w:rPr>
          <w:rFonts w:ascii="Times New Roman" w:hAnsi="Times New Roman" w:cs="Times New Roman"/>
          <w:sz w:val="24"/>
          <w:szCs w:val="24"/>
          <w:lang w:val="sr-Cyrl-RS"/>
        </w:rPr>
        <w:t xml:space="preserve"> 6,5-7,0% у </w:t>
      </w:r>
      <w:proofErr w:type="spellStart"/>
      <w:r w:rsidRPr="00D90BA3">
        <w:rPr>
          <w:rFonts w:ascii="Times New Roman" w:hAnsi="Times New Roman" w:cs="Times New Roman"/>
          <w:sz w:val="24"/>
          <w:szCs w:val="24"/>
          <w:lang w:val="sr-Cyrl-RS"/>
        </w:rPr>
        <w:t>преконцепцијском</w:t>
      </w:r>
      <w:proofErr w:type="spellEnd"/>
      <w:r w:rsidRPr="00D90BA3">
        <w:rPr>
          <w:rFonts w:ascii="Times New Roman" w:hAnsi="Times New Roman" w:cs="Times New Roman"/>
          <w:sz w:val="24"/>
          <w:szCs w:val="24"/>
          <w:lang w:val="sr-Cyrl-RS"/>
        </w:rPr>
        <w:t xml:space="preserve"> периоду и током трудноће, уз велику </w:t>
      </w:r>
      <w:proofErr w:type="spellStart"/>
      <w:r w:rsidRPr="00D90BA3">
        <w:rPr>
          <w:rFonts w:ascii="Times New Roman" w:hAnsi="Times New Roman" w:cs="Times New Roman"/>
          <w:sz w:val="24"/>
          <w:szCs w:val="24"/>
          <w:lang w:val="sr-Cyrl-RS"/>
        </w:rPr>
        <w:t>глукозну</w:t>
      </w:r>
      <w:proofErr w:type="spellEnd"/>
      <w:r w:rsidRPr="00D90BA3">
        <w:rPr>
          <w:rFonts w:ascii="Times New Roman" w:hAnsi="Times New Roman" w:cs="Times New Roman"/>
          <w:sz w:val="24"/>
          <w:szCs w:val="24"/>
          <w:lang w:val="sr-Cyrl-RS"/>
        </w:rPr>
        <w:t xml:space="preserve"> варијабилност и честе „непрепознате“ хипогликемије (сходно актуелним препорукама о циљним вредностима </w:t>
      </w:r>
      <w:r w:rsidRPr="00D90BA3">
        <w:rPr>
          <w:rFonts w:ascii="Times New Roman" w:hAnsi="Times New Roman" w:cs="Times New Roman"/>
          <w:sz w:val="24"/>
          <w:szCs w:val="24"/>
        </w:rPr>
        <w:t>HbA</w:t>
      </w:r>
      <w:r w:rsidRPr="00D90BA3">
        <w:rPr>
          <w:rFonts w:ascii="Times New Roman" w:hAnsi="Times New Roman" w:cs="Times New Roman"/>
          <w:sz w:val="24"/>
          <w:szCs w:val="24"/>
          <w:lang w:val="sr-Cyrl-RS"/>
        </w:rPr>
        <w:t>1</w:t>
      </w:r>
      <w:r w:rsidRPr="00D90BA3">
        <w:rPr>
          <w:rFonts w:ascii="Times New Roman" w:hAnsi="Times New Roman" w:cs="Times New Roman"/>
          <w:sz w:val="24"/>
          <w:szCs w:val="24"/>
        </w:rPr>
        <w:t>c</w:t>
      </w:r>
      <w:r w:rsidRPr="00D90BA3">
        <w:rPr>
          <w:rFonts w:ascii="Times New Roman" w:hAnsi="Times New Roman" w:cs="Times New Roman"/>
          <w:sz w:val="24"/>
          <w:szCs w:val="24"/>
          <w:lang w:val="sr-Cyrl-RS"/>
        </w:rPr>
        <w:t xml:space="preserve"> 6,0-6,5% и вредностима времена у опсегу гликемија (енгл. </w:t>
      </w:r>
      <w:r w:rsidRPr="00D90BA3">
        <w:rPr>
          <w:rFonts w:ascii="Times New Roman" w:hAnsi="Times New Roman" w:cs="Times New Roman"/>
          <w:sz w:val="24"/>
          <w:szCs w:val="24"/>
        </w:rPr>
        <w:t>Time</w:t>
      </w:r>
      <w:r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rPr>
        <w:t>in</w:t>
      </w:r>
      <w:r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rPr>
        <w:t>range</w:t>
      </w:r>
      <w:r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rPr>
        <w:t>TIR</w:t>
      </w:r>
      <w:r w:rsidRPr="00D90BA3">
        <w:rPr>
          <w:rFonts w:ascii="Times New Roman" w:hAnsi="Times New Roman" w:cs="Times New Roman"/>
          <w:sz w:val="24"/>
          <w:szCs w:val="24"/>
          <w:lang w:val="sr-Cyrl-RS"/>
        </w:rPr>
        <w:t xml:space="preserve">); недоступност иницијалне терапије инсулинским </w:t>
      </w:r>
      <w:proofErr w:type="spellStart"/>
      <w:r w:rsidRPr="00D90BA3">
        <w:rPr>
          <w:rFonts w:ascii="Times New Roman" w:hAnsi="Times New Roman" w:cs="Times New Roman"/>
          <w:sz w:val="24"/>
          <w:szCs w:val="24"/>
          <w:lang w:val="sr-Cyrl-RS"/>
        </w:rPr>
        <w:t>аналозима</w:t>
      </w:r>
      <w:proofErr w:type="spellEnd"/>
      <w:r w:rsidRPr="00D90BA3">
        <w:rPr>
          <w:rFonts w:ascii="Times New Roman" w:hAnsi="Times New Roman" w:cs="Times New Roman"/>
          <w:sz w:val="24"/>
          <w:szCs w:val="24"/>
          <w:lang w:val="sr-Cyrl-RS"/>
        </w:rPr>
        <w:t xml:space="preserve"> код трудница са дијабетесом; недовољна посвећеност и превентивни рад са гојазним женама у </w:t>
      </w:r>
      <w:proofErr w:type="spellStart"/>
      <w:r w:rsidRPr="00D90BA3">
        <w:rPr>
          <w:rFonts w:ascii="Times New Roman" w:hAnsi="Times New Roman" w:cs="Times New Roman"/>
          <w:sz w:val="24"/>
          <w:szCs w:val="24"/>
          <w:lang w:val="sr-Cyrl-RS"/>
        </w:rPr>
        <w:t>преконцепцијским</w:t>
      </w:r>
      <w:proofErr w:type="spellEnd"/>
      <w:r w:rsidRPr="00D90BA3">
        <w:rPr>
          <w:rFonts w:ascii="Times New Roman" w:hAnsi="Times New Roman" w:cs="Times New Roman"/>
          <w:sz w:val="24"/>
          <w:szCs w:val="24"/>
          <w:lang w:val="sr-Cyrl-RS"/>
        </w:rPr>
        <w:t xml:space="preserve"> саветовалиштима; недовољна едукација </w:t>
      </w:r>
      <w:proofErr w:type="spellStart"/>
      <w:r w:rsidRPr="00D90BA3">
        <w:rPr>
          <w:rFonts w:ascii="Times New Roman" w:hAnsi="Times New Roman" w:cs="Times New Roman"/>
          <w:sz w:val="24"/>
          <w:szCs w:val="24"/>
          <w:lang w:val="sr-Cyrl-RS"/>
        </w:rPr>
        <w:t>здравстевеног</w:t>
      </w:r>
      <w:proofErr w:type="spellEnd"/>
      <w:r w:rsidRPr="00D90BA3">
        <w:rPr>
          <w:rFonts w:ascii="Times New Roman" w:hAnsi="Times New Roman" w:cs="Times New Roman"/>
          <w:sz w:val="24"/>
          <w:szCs w:val="24"/>
          <w:lang w:val="sr-Cyrl-RS"/>
        </w:rPr>
        <w:t xml:space="preserve"> особља и жена са ГДМ о неопходности  </w:t>
      </w:r>
      <w:proofErr w:type="spellStart"/>
      <w:r w:rsidRPr="00D90BA3">
        <w:rPr>
          <w:rFonts w:ascii="Times New Roman" w:hAnsi="Times New Roman" w:cs="Times New Roman"/>
          <w:sz w:val="24"/>
          <w:szCs w:val="24"/>
          <w:lang w:val="sr-Cyrl-RS"/>
        </w:rPr>
        <w:t>ретестирања</w:t>
      </w:r>
      <w:proofErr w:type="spellEnd"/>
      <w:r w:rsidRPr="00D90BA3">
        <w:rPr>
          <w:rFonts w:ascii="Times New Roman" w:hAnsi="Times New Roman" w:cs="Times New Roman"/>
          <w:sz w:val="24"/>
          <w:szCs w:val="24"/>
          <w:lang w:val="sr-Cyrl-RS"/>
        </w:rPr>
        <w:t xml:space="preserve"> (двосатни </w:t>
      </w:r>
      <w:r w:rsidRPr="00D90BA3">
        <w:rPr>
          <w:rFonts w:ascii="Times New Roman" w:hAnsi="Times New Roman" w:cs="Times New Roman"/>
          <w:sz w:val="24"/>
          <w:szCs w:val="24"/>
        </w:rPr>
        <w:t>O</w:t>
      </w:r>
      <w:r w:rsidRPr="00D90BA3">
        <w:rPr>
          <w:rFonts w:ascii="Times New Roman" w:hAnsi="Times New Roman" w:cs="Times New Roman"/>
          <w:sz w:val="24"/>
          <w:szCs w:val="24"/>
          <w:lang w:val="sr-Cyrl-RS"/>
        </w:rPr>
        <w:t xml:space="preserve">ГТТ) 6 до 12 недеља </w:t>
      </w:r>
      <w:proofErr w:type="spellStart"/>
      <w:r w:rsidRPr="00D90BA3">
        <w:rPr>
          <w:rFonts w:ascii="Times New Roman" w:hAnsi="Times New Roman" w:cs="Times New Roman"/>
          <w:sz w:val="24"/>
          <w:szCs w:val="24"/>
          <w:lang w:val="sr-Cyrl-RS"/>
        </w:rPr>
        <w:t>постпартално</w:t>
      </w:r>
      <w:proofErr w:type="spellEnd"/>
      <w:r w:rsidRPr="00D90BA3">
        <w:rPr>
          <w:rFonts w:ascii="Times New Roman" w:hAnsi="Times New Roman" w:cs="Times New Roman"/>
          <w:sz w:val="24"/>
          <w:szCs w:val="24"/>
          <w:lang w:val="sr-Cyrl-RS"/>
        </w:rPr>
        <w:t xml:space="preserve"> уз адекватну едукацију у односу на медицинско-нутритивну терапију и </w:t>
      </w:r>
      <w:proofErr w:type="spellStart"/>
      <w:r w:rsidRPr="00D90BA3">
        <w:rPr>
          <w:rFonts w:ascii="Times New Roman" w:hAnsi="Times New Roman" w:cs="Times New Roman"/>
          <w:sz w:val="24"/>
          <w:szCs w:val="24"/>
          <w:lang w:val="sr-Cyrl-RS"/>
        </w:rPr>
        <w:t>ретестирање</w:t>
      </w:r>
      <w:proofErr w:type="spellEnd"/>
      <w:r w:rsidRPr="00D90BA3">
        <w:rPr>
          <w:rFonts w:ascii="Times New Roman" w:hAnsi="Times New Roman" w:cs="Times New Roman"/>
          <w:sz w:val="24"/>
          <w:szCs w:val="24"/>
          <w:lang w:val="sr-Cyrl-RS"/>
        </w:rPr>
        <w:t xml:space="preserve"> на три године; недовољна едукованост жена са дијабетесом и здравственог особља (</w:t>
      </w:r>
      <w:proofErr w:type="spellStart"/>
      <w:r w:rsidRPr="00D90BA3">
        <w:rPr>
          <w:rFonts w:ascii="Times New Roman" w:hAnsi="Times New Roman" w:cs="Times New Roman"/>
          <w:sz w:val="24"/>
          <w:szCs w:val="24"/>
          <w:lang w:val="sr-Cyrl-RS"/>
        </w:rPr>
        <w:t>перинатолошки</w:t>
      </w:r>
      <w:proofErr w:type="spellEnd"/>
      <w:r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lang w:val="sr-Cyrl-RS"/>
        </w:rPr>
        <w:t>неонатолошки</w:t>
      </w:r>
      <w:proofErr w:type="spellEnd"/>
      <w:r w:rsidRPr="00D90BA3">
        <w:rPr>
          <w:rFonts w:ascii="Times New Roman" w:hAnsi="Times New Roman" w:cs="Times New Roman"/>
          <w:sz w:val="24"/>
          <w:szCs w:val="24"/>
          <w:lang w:val="sr-Cyrl-RS"/>
        </w:rPr>
        <w:t xml:space="preserve"> и педијатријски здравствени профили) о ризицима деце у односу на дијабетес.</w:t>
      </w:r>
    </w:p>
    <w:p w14:paraId="06C0F479" w14:textId="2CC673A7" w:rsidR="0089428B" w:rsidRPr="00D90BA3" w:rsidRDefault="0089428B" w:rsidP="003A7420">
      <w:pPr>
        <w:spacing w:line="360" w:lineRule="auto"/>
        <w:jc w:val="both"/>
        <w:rPr>
          <w:rFonts w:ascii="Times New Roman" w:hAnsi="Times New Roman" w:cs="Times New Roman"/>
          <w:lang w:val="sr-Cyrl-RS"/>
        </w:rPr>
      </w:pPr>
    </w:p>
    <w:p w14:paraId="5663C524" w14:textId="41ADA646" w:rsidR="00FD2AF5" w:rsidRPr="00D90BA3" w:rsidRDefault="0039387F" w:rsidP="00DC7D34">
      <w:pPr>
        <w:pStyle w:val="Heading2"/>
      </w:pPr>
      <w:r w:rsidRPr="00D90BA3">
        <w:t xml:space="preserve">3.3. </w:t>
      </w:r>
      <w:bookmarkStart w:id="22" w:name="_Toc188880391"/>
      <w:r w:rsidR="00290AEA" w:rsidRPr="00D90BA3">
        <w:t>ДИЈАБЕТОЛОШКА ЗДРАВСТВЕНА ЗАШТИТА ДЕЦЕ ДО 18 ГОДИНА</w:t>
      </w:r>
      <w:bookmarkEnd w:id="22"/>
    </w:p>
    <w:p w14:paraId="4C8EE413" w14:textId="77777777" w:rsidR="00A63F13" w:rsidRPr="00D90BA3" w:rsidRDefault="00A63F13" w:rsidP="00954D69">
      <w:pPr>
        <w:spacing w:line="360" w:lineRule="auto"/>
        <w:ind w:firstLine="720"/>
        <w:jc w:val="both"/>
        <w:rPr>
          <w:rFonts w:ascii="Times New Roman" w:hAnsi="Times New Roman" w:cs="Times New Roman"/>
          <w:lang w:val="sr-Cyrl-RS"/>
        </w:rPr>
      </w:pPr>
    </w:p>
    <w:p w14:paraId="20D07942" w14:textId="77777777" w:rsidR="00FD2AF5" w:rsidRPr="00D90BA3" w:rsidRDefault="00954D69" w:rsidP="00954D69">
      <w:pPr>
        <w:spacing w:line="360" w:lineRule="auto"/>
        <w:ind w:firstLine="720"/>
        <w:jc w:val="both"/>
        <w:rPr>
          <w:rFonts w:ascii="Times New Roman" w:hAnsi="Times New Roman" w:cs="Times New Roman"/>
          <w:sz w:val="24"/>
          <w:szCs w:val="24"/>
          <w:lang w:val="sr-Cyrl-RS"/>
        </w:rPr>
      </w:pPr>
      <w:proofErr w:type="spellStart"/>
      <w:r w:rsidRPr="00D90BA3">
        <w:rPr>
          <w:rFonts w:ascii="Times New Roman" w:hAnsi="Times New Roman" w:cs="Times New Roman"/>
          <w:sz w:val="24"/>
          <w:szCs w:val="24"/>
          <w:lang w:val="sr-Cyrl-RS"/>
        </w:rPr>
        <w:t>Дијабетолошка</w:t>
      </w:r>
      <w:proofErr w:type="spellEnd"/>
      <w:r w:rsidRPr="00D90BA3">
        <w:rPr>
          <w:rFonts w:ascii="Times New Roman" w:hAnsi="Times New Roman" w:cs="Times New Roman"/>
          <w:sz w:val="24"/>
          <w:szCs w:val="24"/>
          <w:lang w:val="sr-Cyrl-RS"/>
        </w:rPr>
        <w:t xml:space="preserve"> здравствена заштита деце до 18 година</w:t>
      </w:r>
      <w:r w:rsidRPr="00D90BA3">
        <w:rPr>
          <w:rFonts w:ascii="Times New Roman" w:hAnsi="Times New Roman" w:cs="Times New Roman"/>
          <w:b/>
          <w:i/>
          <w:sz w:val="24"/>
          <w:szCs w:val="24"/>
          <w:lang w:val="sr-Cyrl-RS"/>
        </w:rPr>
        <w:t xml:space="preserve"> </w:t>
      </w:r>
      <w:r w:rsidRPr="00D90BA3">
        <w:rPr>
          <w:rFonts w:ascii="Times New Roman" w:hAnsi="Times New Roman" w:cs="Times New Roman"/>
          <w:sz w:val="24"/>
          <w:szCs w:val="24"/>
          <w:lang w:val="sr-Cyrl-RS"/>
        </w:rPr>
        <w:t>се превасходно спроводи на секундарном и терцијарном нивоу.</w:t>
      </w:r>
    </w:p>
    <w:p w14:paraId="78C88FF9" w14:textId="77777777" w:rsidR="00A63F13" w:rsidRPr="00D90BA3" w:rsidRDefault="00A63F13" w:rsidP="00A63F13">
      <w:pPr>
        <w:pStyle w:val="Heading3"/>
        <w:spacing w:before="0" w:after="0" w:line="360" w:lineRule="auto"/>
        <w:ind w:left="1800"/>
        <w:rPr>
          <w:rFonts w:ascii="Times New Roman" w:hAnsi="Times New Roman" w:cs="Times New Roman"/>
          <w:b/>
          <w:sz w:val="24"/>
          <w:szCs w:val="24"/>
          <w:lang w:val="sr-Cyrl-RS"/>
        </w:rPr>
      </w:pPr>
    </w:p>
    <w:p w14:paraId="3ADF99A3" w14:textId="45D54479" w:rsidR="00FD2AF5" w:rsidRPr="00D90BA3" w:rsidRDefault="00F728F0" w:rsidP="00270BCC">
      <w:pPr>
        <w:pStyle w:val="Heading3"/>
        <w:numPr>
          <w:ilvl w:val="2"/>
          <w:numId w:val="25"/>
        </w:numPr>
        <w:spacing w:before="0" w:after="0" w:line="360" w:lineRule="auto"/>
        <w:rPr>
          <w:rFonts w:ascii="Times New Roman" w:hAnsi="Times New Roman" w:cs="Times New Roman"/>
          <w:b/>
          <w:color w:val="000000" w:themeColor="text1"/>
          <w:sz w:val="24"/>
          <w:szCs w:val="24"/>
        </w:rPr>
      </w:pPr>
      <w:bookmarkStart w:id="23" w:name="_Toc188880392"/>
      <w:r w:rsidRPr="00D90BA3">
        <w:rPr>
          <w:rFonts w:ascii="Times New Roman" w:hAnsi="Times New Roman" w:cs="Times New Roman"/>
          <w:b/>
          <w:color w:val="000000" w:themeColor="text1"/>
          <w:sz w:val="24"/>
          <w:szCs w:val="24"/>
          <w:lang w:val="sr-Cyrl-RS"/>
        </w:rPr>
        <w:t>С</w:t>
      </w:r>
      <w:r w:rsidR="00BE0042" w:rsidRPr="00D90BA3">
        <w:rPr>
          <w:rFonts w:ascii="Times New Roman" w:hAnsi="Times New Roman" w:cs="Times New Roman"/>
          <w:b/>
          <w:color w:val="000000" w:themeColor="text1"/>
          <w:sz w:val="24"/>
          <w:szCs w:val="24"/>
          <w:lang w:val="sr-Cyrl-RS"/>
        </w:rPr>
        <w:t>е</w:t>
      </w:r>
      <w:proofErr w:type="spellStart"/>
      <w:r w:rsidRPr="00D90BA3">
        <w:rPr>
          <w:rFonts w:ascii="Times New Roman" w:hAnsi="Times New Roman" w:cs="Times New Roman"/>
          <w:b/>
          <w:color w:val="000000" w:themeColor="text1"/>
          <w:sz w:val="24"/>
          <w:szCs w:val="24"/>
        </w:rPr>
        <w:t>кундарни</w:t>
      </w:r>
      <w:proofErr w:type="spellEnd"/>
      <w:r w:rsidR="00954D69" w:rsidRPr="00D90BA3">
        <w:rPr>
          <w:rFonts w:ascii="Times New Roman" w:hAnsi="Times New Roman" w:cs="Times New Roman"/>
          <w:b/>
          <w:color w:val="000000" w:themeColor="text1"/>
          <w:sz w:val="24"/>
          <w:szCs w:val="24"/>
        </w:rPr>
        <w:t xml:space="preserve"> </w:t>
      </w:r>
      <w:proofErr w:type="spellStart"/>
      <w:r w:rsidR="00954D69" w:rsidRPr="00D90BA3">
        <w:rPr>
          <w:rFonts w:ascii="Times New Roman" w:hAnsi="Times New Roman" w:cs="Times New Roman"/>
          <w:b/>
          <w:color w:val="000000" w:themeColor="text1"/>
          <w:sz w:val="24"/>
          <w:szCs w:val="24"/>
        </w:rPr>
        <w:t>ниво</w:t>
      </w:r>
      <w:proofErr w:type="spellEnd"/>
      <w:r w:rsidR="00954D69" w:rsidRPr="00D90BA3">
        <w:rPr>
          <w:rFonts w:ascii="Times New Roman" w:hAnsi="Times New Roman" w:cs="Times New Roman"/>
          <w:b/>
          <w:color w:val="000000" w:themeColor="text1"/>
          <w:sz w:val="24"/>
          <w:szCs w:val="24"/>
        </w:rPr>
        <w:t xml:space="preserve"> </w:t>
      </w:r>
      <w:proofErr w:type="spellStart"/>
      <w:r w:rsidR="00954D69" w:rsidRPr="00D90BA3">
        <w:rPr>
          <w:rFonts w:ascii="Times New Roman" w:hAnsi="Times New Roman" w:cs="Times New Roman"/>
          <w:b/>
          <w:color w:val="000000" w:themeColor="text1"/>
          <w:sz w:val="24"/>
          <w:szCs w:val="24"/>
        </w:rPr>
        <w:t>здравствене</w:t>
      </w:r>
      <w:proofErr w:type="spellEnd"/>
      <w:r w:rsidR="00954D69" w:rsidRPr="00D90BA3">
        <w:rPr>
          <w:rFonts w:ascii="Times New Roman" w:hAnsi="Times New Roman" w:cs="Times New Roman"/>
          <w:b/>
          <w:color w:val="000000" w:themeColor="text1"/>
          <w:sz w:val="24"/>
          <w:szCs w:val="24"/>
        </w:rPr>
        <w:t xml:space="preserve"> </w:t>
      </w:r>
      <w:proofErr w:type="spellStart"/>
      <w:r w:rsidR="00954D69" w:rsidRPr="00D90BA3">
        <w:rPr>
          <w:rFonts w:ascii="Times New Roman" w:hAnsi="Times New Roman" w:cs="Times New Roman"/>
          <w:b/>
          <w:color w:val="000000" w:themeColor="text1"/>
          <w:sz w:val="24"/>
          <w:szCs w:val="24"/>
        </w:rPr>
        <w:t>заштите</w:t>
      </w:r>
      <w:bookmarkEnd w:id="23"/>
      <w:proofErr w:type="spellEnd"/>
    </w:p>
    <w:p w14:paraId="2F15C534" w14:textId="77777777" w:rsidR="00A63F13" w:rsidRPr="00D90BA3" w:rsidRDefault="00A63F13" w:rsidP="00954D69">
      <w:pPr>
        <w:spacing w:line="360" w:lineRule="auto"/>
        <w:ind w:firstLine="720"/>
        <w:jc w:val="both"/>
        <w:rPr>
          <w:rFonts w:ascii="Times New Roman" w:hAnsi="Times New Roman" w:cs="Times New Roman"/>
          <w:b/>
          <w:sz w:val="24"/>
          <w:szCs w:val="24"/>
          <w:lang w:val="sr-Cyrl-RS"/>
        </w:rPr>
      </w:pPr>
    </w:p>
    <w:p w14:paraId="0F559257" w14:textId="77777777" w:rsidR="003A7420"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Секундарни ниво здравствене  заштите се спроводи на нивоу општих болница, где постоји педијатар-специјалиста ендокринологије, а где су болесници смештени у мешовитим собама (патологије различитих органа и система). Збрињавање оболелих од дијабетеса спроводи специјалиста педијатар или ужи специјалиста ендокринолог (нема их</w:t>
      </w:r>
      <w:r w:rsidR="003A7420" w:rsidRPr="00D90BA3">
        <w:rPr>
          <w:rFonts w:ascii="Times New Roman" w:hAnsi="Times New Roman" w:cs="Times New Roman"/>
          <w:sz w:val="24"/>
          <w:szCs w:val="24"/>
          <w:lang w:val="sr-Cyrl-RS"/>
        </w:rPr>
        <w:t>,</w:t>
      </w:r>
      <w:r w:rsidRPr="00D90BA3">
        <w:rPr>
          <w:rFonts w:ascii="Times New Roman" w:hAnsi="Times New Roman" w:cs="Times New Roman"/>
          <w:sz w:val="24"/>
          <w:szCs w:val="24"/>
          <w:lang w:val="sr-Cyrl-RS"/>
        </w:rPr>
        <w:t xml:space="preserve"> или их има недовољно у појединим општим болницама). Поред стационарног лечења, оболели од дијабетеса се прате и амбулантно уколико у том центру постоји специјалиста ендокринолог. Амбулантно праћење укључује делокруг активности специјалисте педијатра или ужег специјалисте ендокринолога (оцена и корекција </w:t>
      </w:r>
      <w:proofErr w:type="spellStart"/>
      <w:r w:rsidRPr="00D90BA3">
        <w:rPr>
          <w:rFonts w:ascii="Times New Roman" w:hAnsi="Times New Roman" w:cs="Times New Roman"/>
          <w:sz w:val="24"/>
          <w:szCs w:val="24"/>
          <w:lang w:val="sr-Cyrl-RS"/>
        </w:rPr>
        <w:lastRenderedPageBreak/>
        <w:t>гликометаболичке</w:t>
      </w:r>
      <w:proofErr w:type="spellEnd"/>
      <w:r w:rsidRPr="00D90BA3">
        <w:rPr>
          <w:rFonts w:ascii="Times New Roman" w:hAnsi="Times New Roman" w:cs="Times New Roman"/>
          <w:sz w:val="24"/>
          <w:szCs w:val="24"/>
          <w:lang w:val="sr-Cyrl-RS"/>
        </w:rPr>
        <w:t xml:space="preserve"> регулације и скрининг/лечење хроничних васкуларних компликација дијабетеса). </w:t>
      </w:r>
    </w:p>
    <w:p w14:paraId="03E297A1" w14:textId="77777777" w:rsidR="00DD004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Акутне компликације дијабетеса (тешке/</w:t>
      </w:r>
      <w:proofErr w:type="spellStart"/>
      <w:r w:rsidRPr="00D90BA3">
        <w:rPr>
          <w:rFonts w:ascii="Times New Roman" w:hAnsi="Times New Roman" w:cs="Times New Roman"/>
          <w:sz w:val="24"/>
          <w:szCs w:val="24"/>
          <w:lang w:val="sr-Cyrl-RS"/>
        </w:rPr>
        <w:t>протраховане</w:t>
      </w:r>
      <w:proofErr w:type="spellEnd"/>
      <w:r w:rsidRPr="00D90BA3">
        <w:rPr>
          <w:rFonts w:ascii="Times New Roman" w:hAnsi="Times New Roman" w:cs="Times New Roman"/>
          <w:sz w:val="24"/>
          <w:szCs w:val="24"/>
          <w:lang w:val="sr-Cyrl-RS"/>
        </w:rPr>
        <w:t xml:space="preserve">/понављане хипогликемије, дијабетесна </w:t>
      </w:r>
      <w:proofErr w:type="spellStart"/>
      <w:r w:rsidRPr="00D90BA3">
        <w:rPr>
          <w:rFonts w:ascii="Times New Roman" w:hAnsi="Times New Roman" w:cs="Times New Roman"/>
          <w:sz w:val="24"/>
          <w:szCs w:val="24"/>
          <w:lang w:val="sr-Cyrl-RS"/>
        </w:rPr>
        <w:t>кетоацидоза</w:t>
      </w:r>
      <w:proofErr w:type="spellEnd"/>
      <w:r w:rsidRPr="00D90BA3">
        <w:rPr>
          <w:rFonts w:ascii="Times New Roman" w:hAnsi="Times New Roman" w:cs="Times New Roman"/>
          <w:sz w:val="24"/>
          <w:szCs w:val="24"/>
          <w:lang w:val="sr-Cyrl-RS"/>
        </w:rPr>
        <w:t>) се збрињавају стационарно или упућују у установу терцијарног типа. По завршеном амбулантном прегледу или стационарном лечењу, болесник је у обавези да се јави на контролни преглед на примарни ниво здравствене заштите (издавање фармаколошке терапије, помагала и нотирање посебних напомена од ст</w:t>
      </w:r>
      <w:r w:rsidR="007D4CE6" w:rsidRPr="00D90BA3">
        <w:rPr>
          <w:rFonts w:ascii="Times New Roman" w:hAnsi="Times New Roman" w:cs="Times New Roman"/>
          <w:sz w:val="24"/>
          <w:szCs w:val="24"/>
          <w:lang w:val="sr-Cyrl-RS"/>
        </w:rPr>
        <w:t xml:space="preserve">ране педијатра  ендокринолога). </w:t>
      </w:r>
    </w:p>
    <w:p w14:paraId="12B9A002" w14:textId="7DB11EE7" w:rsidR="007D4CE6" w:rsidRPr="00D90BA3" w:rsidRDefault="00954D69" w:rsidP="00A76568">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У случају да постоји потреба за специјалистом или </w:t>
      </w:r>
      <w:proofErr w:type="spellStart"/>
      <w:r w:rsidRPr="00D90BA3">
        <w:rPr>
          <w:rFonts w:ascii="Times New Roman" w:hAnsi="Times New Roman" w:cs="Times New Roman"/>
          <w:sz w:val="24"/>
          <w:szCs w:val="24"/>
          <w:lang w:val="sr-Cyrl-RS"/>
        </w:rPr>
        <w:t>дијастичком</w:t>
      </w:r>
      <w:proofErr w:type="spellEnd"/>
      <w:r w:rsidRPr="00D90BA3">
        <w:rPr>
          <w:rFonts w:ascii="Times New Roman" w:hAnsi="Times New Roman" w:cs="Times New Roman"/>
          <w:sz w:val="24"/>
          <w:szCs w:val="24"/>
          <w:lang w:val="sr-Cyrl-RS"/>
        </w:rPr>
        <w:t xml:space="preserve">/терапијском процедуром која се не спроводи у установи секундарног нивоа или је њено </w:t>
      </w:r>
      <w:proofErr w:type="spellStart"/>
      <w:r w:rsidRPr="00D90BA3">
        <w:rPr>
          <w:rFonts w:ascii="Times New Roman" w:hAnsi="Times New Roman" w:cs="Times New Roman"/>
          <w:sz w:val="24"/>
          <w:szCs w:val="24"/>
          <w:lang w:val="sr-Cyrl-RS"/>
        </w:rPr>
        <w:t>спроовођење</w:t>
      </w:r>
      <w:proofErr w:type="spellEnd"/>
      <w:r w:rsidRPr="00D90BA3">
        <w:rPr>
          <w:rFonts w:ascii="Times New Roman" w:hAnsi="Times New Roman" w:cs="Times New Roman"/>
          <w:sz w:val="24"/>
          <w:szCs w:val="24"/>
          <w:lang w:val="sr-Cyrl-RS"/>
        </w:rPr>
        <w:t xml:space="preserve"> резервисано за </w:t>
      </w:r>
      <w:proofErr w:type="spellStart"/>
      <w:r w:rsidRPr="00D90BA3">
        <w:rPr>
          <w:rFonts w:ascii="Times New Roman" w:hAnsi="Times New Roman" w:cs="Times New Roman"/>
          <w:sz w:val="24"/>
          <w:szCs w:val="24"/>
          <w:lang w:val="sr-Cyrl-RS"/>
        </w:rPr>
        <w:t>терцијерни</w:t>
      </w:r>
      <w:proofErr w:type="spellEnd"/>
      <w:r w:rsidRPr="00D90BA3">
        <w:rPr>
          <w:rFonts w:ascii="Times New Roman" w:hAnsi="Times New Roman" w:cs="Times New Roman"/>
          <w:sz w:val="24"/>
          <w:szCs w:val="24"/>
          <w:lang w:val="sr-Cyrl-RS"/>
        </w:rPr>
        <w:t xml:space="preserve"> ниво, надлежни лекар упућује болесника где је наложено и са налазом се код истог враћа.</w:t>
      </w:r>
    </w:p>
    <w:p w14:paraId="04028138" w14:textId="5467A1F4"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Идентификовани проблеми</w:t>
      </w:r>
      <w:r w:rsidRPr="00D90BA3">
        <w:rPr>
          <w:rFonts w:ascii="Times New Roman" w:hAnsi="Times New Roman" w:cs="Times New Roman"/>
          <w:sz w:val="24"/>
          <w:szCs w:val="24"/>
          <w:lang w:val="sr-Cyrl-RS"/>
        </w:rPr>
        <w:t>: недовољ</w:t>
      </w:r>
      <w:r w:rsidR="006B2220" w:rsidRPr="00D90BA3">
        <w:rPr>
          <w:rFonts w:ascii="Times New Roman" w:hAnsi="Times New Roman" w:cs="Times New Roman"/>
          <w:sz w:val="24"/>
          <w:szCs w:val="24"/>
          <w:lang w:val="sr-Cyrl-RS"/>
        </w:rPr>
        <w:t xml:space="preserve">ан број </w:t>
      </w:r>
      <w:r w:rsidR="00C100EA" w:rsidRPr="00D90BA3">
        <w:rPr>
          <w:rFonts w:ascii="Times New Roman" w:hAnsi="Times New Roman" w:cs="Times New Roman"/>
          <w:sz w:val="24"/>
          <w:szCs w:val="24"/>
          <w:lang w:val="sr-Cyrl-RS"/>
        </w:rPr>
        <w:t>педијатара-специјалиста ендокринологије</w:t>
      </w:r>
      <w:r w:rsidR="00E6027D" w:rsidRPr="00D90BA3">
        <w:rPr>
          <w:rFonts w:ascii="Times New Roman" w:hAnsi="Times New Roman" w:cs="Times New Roman"/>
          <w:sz w:val="24"/>
          <w:szCs w:val="24"/>
          <w:lang w:val="sr-Cyrl-RS"/>
        </w:rPr>
        <w:t>, недовољна</w:t>
      </w:r>
      <w:r w:rsidRPr="00D90BA3">
        <w:rPr>
          <w:rFonts w:ascii="Times New Roman" w:hAnsi="Times New Roman" w:cs="Times New Roman"/>
          <w:sz w:val="24"/>
          <w:szCs w:val="24"/>
          <w:lang w:val="sr-Cyrl-RS"/>
        </w:rPr>
        <w:t xml:space="preserve"> едукација педијатара и недостатак особља уз </w:t>
      </w:r>
      <w:proofErr w:type="spellStart"/>
      <w:r w:rsidRPr="00D90BA3">
        <w:rPr>
          <w:rFonts w:ascii="Times New Roman" w:hAnsi="Times New Roman" w:cs="Times New Roman"/>
          <w:sz w:val="24"/>
          <w:szCs w:val="24"/>
          <w:lang w:val="sr-Cyrl-RS"/>
        </w:rPr>
        <w:t>премор</w:t>
      </w:r>
      <w:proofErr w:type="spellEnd"/>
      <w:r w:rsidRPr="00D90BA3">
        <w:rPr>
          <w:rFonts w:ascii="Times New Roman" w:hAnsi="Times New Roman" w:cs="Times New Roman"/>
          <w:sz w:val="24"/>
          <w:szCs w:val="24"/>
          <w:lang w:val="sr-Cyrl-RS"/>
        </w:rPr>
        <w:t xml:space="preserve"> и оболевање постојећег особља, недовољна функционална интегрисаност специјалиста различитих профила укључених у лечење оболелих од дијабетеса, недовољна активност и посвећеност запослених у  просвети.</w:t>
      </w:r>
    </w:p>
    <w:p w14:paraId="26BD0321" w14:textId="77777777" w:rsidR="0089428B" w:rsidRPr="00D90BA3" w:rsidRDefault="0089428B" w:rsidP="00954D69">
      <w:pPr>
        <w:spacing w:line="360" w:lineRule="auto"/>
        <w:ind w:firstLine="720"/>
        <w:jc w:val="both"/>
        <w:rPr>
          <w:rFonts w:ascii="Times New Roman" w:hAnsi="Times New Roman" w:cs="Times New Roman"/>
          <w:sz w:val="24"/>
          <w:szCs w:val="24"/>
          <w:lang w:val="sr-Cyrl-RS"/>
        </w:rPr>
      </w:pPr>
    </w:p>
    <w:p w14:paraId="6F23EA07" w14:textId="464FBD1A" w:rsidR="00A63F13" w:rsidRPr="00D90BA3" w:rsidRDefault="00A63F13">
      <w:pPr>
        <w:rPr>
          <w:rFonts w:ascii="Times New Roman" w:hAnsi="Times New Roman" w:cs="Times New Roman"/>
          <w:b/>
          <w:color w:val="434343"/>
          <w:sz w:val="24"/>
          <w:szCs w:val="24"/>
          <w:lang w:val="sr-Cyrl-RS"/>
        </w:rPr>
      </w:pPr>
    </w:p>
    <w:p w14:paraId="4FD60095" w14:textId="2311511D" w:rsidR="00FD2AF5" w:rsidRPr="00D90BA3" w:rsidRDefault="00DD0045" w:rsidP="00DD0045">
      <w:pPr>
        <w:pStyle w:val="Heading3"/>
        <w:spacing w:before="0" w:after="0" w:line="360" w:lineRule="auto"/>
        <w:rPr>
          <w:rFonts w:ascii="Times New Roman" w:hAnsi="Times New Roman" w:cs="Times New Roman"/>
          <w:b/>
          <w:color w:val="000000" w:themeColor="text1"/>
          <w:sz w:val="24"/>
          <w:szCs w:val="24"/>
        </w:rPr>
      </w:pPr>
      <w:bookmarkStart w:id="24" w:name="_Toc188880393"/>
      <w:r w:rsidRPr="00D90BA3">
        <w:rPr>
          <w:rFonts w:ascii="Times New Roman" w:hAnsi="Times New Roman" w:cs="Times New Roman"/>
          <w:b/>
          <w:color w:val="000000" w:themeColor="text1"/>
          <w:sz w:val="24"/>
          <w:szCs w:val="24"/>
          <w:lang w:val="sr-Cyrl-RS"/>
        </w:rPr>
        <w:t xml:space="preserve">           3.3.2. </w:t>
      </w:r>
      <w:r w:rsidR="007D4CE6" w:rsidRPr="00D90BA3">
        <w:rPr>
          <w:rFonts w:ascii="Times New Roman" w:hAnsi="Times New Roman" w:cs="Times New Roman"/>
          <w:b/>
          <w:color w:val="000000" w:themeColor="text1"/>
          <w:sz w:val="24"/>
          <w:szCs w:val="24"/>
          <w:lang w:val="sr-Cyrl-RS"/>
        </w:rPr>
        <w:t>Т</w:t>
      </w:r>
      <w:proofErr w:type="spellStart"/>
      <w:r w:rsidR="00954D69" w:rsidRPr="00D90BA3">
        <w:rPr>
          <w:rFonts w:ascii="Times New Roman" w:hAnsi="Times New Roman" w:cs="Times New Roman"/>
          <w:b/>
          <w:color w:val="000000" w:themeColor="text1"/>
          <w:sz w:val="24"/>
          <w:szCs w:val="24"/>
        </w:rPr>
        <w:t>ерцијарн</w:t>
      </w:r>
      <w:proofErr w:type="spellEnd"/>
      <w:r w:rsidR="007D4CE6" w:rsidRPr="00D90BA3">
        <w:rPr>
          <w:rFonts w:ascii="Times New Roman" w:hAnsi="Times New Roman" w:cs="Times New Roman"/>
          <w:b/>
          <w:color w:val="000000" w:themeColor="text1"/>
          <w:sz w:val="24"/>
          <w:szCs w:val="24"/>
          <w:lang w:val="sr-Cyrl-RS"/>
        </w:rPr>
        <w:t>и</w:t>
      </w:r>
      <w:r w:rsidR="00954D69" w:rsidRPr="00D90BA3">
        <w:rPr>
          <w:rFonts w:ascii="Times New Roman" w:hAnsi="Times New Roman" w:cs="Times New Roman"/>
          <w:b/>
          <w:color w:val="000000" w:themeColor="text1"/>
          <w:sz w:val="24"/>
          <w:szCs w:val="24"/>
        </w:rPr>
        <w:t xml:space="preserve"> </w:t>
      </w:r>
      <w:proofErr w:type="spellStart"/>
      <w:r w:rsidR="00954D69" w:rsidRPr="00D90BA3">
        <w:rPr>
          <w:rFonts w:ascii="Times New Roman" w:hAnsi="Times New Roman" w:cs="Times New Roman"/>
          <w:b/>
          <w:color w:val="000000" w:themeColor="text1"/>
          <w:sz w:val="24"/>
          <w:szCs w:val="24"/>
        </w:rPr>
        <w:t>ниво</w:t>
      </w:r>
      <w:proofErr w:type="spellEnd"/>
      <w:r w:rsidR="00954D69" w:rsidRPr="00D90BA3">
        <w:rPr>
          <w:rFonts w:ascii="Times New Roman" w:hAnsi="Times New Roman" w:cs="Times New Roman"/>
          <w:b/>
          <w:color w:val="000000" w:themeColor="text1"/>
          <w:sz w:val="24"/>
          <w:szCs w:val="24"/>
        </w:rPr>
        <w:t xml:space="preserve"> </w:t>
      </w:r>
      <w:proofErr w:type="spellStart"/>
      <w:r w:rsidR="00954D69" w:rsidRPr="00D90BA3">
        <w:rPr>
          <w:rFonts w:ascii="Times New Roman" w:hAnsi="Times New Roman" w:cs="Times New Roman"/>
          <w:b/>
          <w:color w:val="000000" w:themeColor="text1"/>
          <w:sz w:val="24"/>
          <w:szCs w:val="24"/>
        </w:rPr>
        <w:t>здравствене</w:t>
      </w:r>
      <w:proofErr w:type="spellEnd"/>
      <w:r w:rsidR="00954D69" w:rsidRPr="00D90BA3">
        <w:rPr>
          <w:rFonts w:ascii="Times New Roman" w:hAnsi="Times New Roman" w:cs="Times New Roman"/>
          <w:b/>
          <w:color w:val="000000" w:themeColor="text1"/>
          <w:sz w:val="24"/>
          <w:szCs w:val="24"/>
        </w:rPr>
        <w:t xml:space="preserve"> </w:t>
      </w:r>
      <w:proofErr w:type="spellStart"/>
      <w:r w:rsidR="00954D69" w:rsidRPr="00D90BA3">
        <w:rPr>
          <w:rFonts w:ascii="Times New Roman" w:hAnsi="Times New Roman" w:cs="Times New Roman"/>
          <w:b/>
          <w:color w:val="000000" w:themeColor="text1"/>
          <w:sz w:val="24"/>
          <w:szCs w:val="24"/>
        </w:rPr>
        <w:t>заштите</w:t>
      </w:r>
      <w:bookmarkEnd w:id="24"/>
      <w:proofErr w:type="spellEnd"/>
      <w:r w:rsidR="00BE0042" w:rsidRPr="00D90BA3">
        <w:rPr>
          <w:rFonts w:ascii="Times New Roman" w:hAnsi="Times New Roman" w:cs="Times New Roman"/>
          <w:b/>
          <w:color w:val="000000" w:themeColor="text1"/>
          <w:sz w:val="24"/>
          <w:szCs w:val="24"/>
          <w:lang w:val="sr-Cyrl-RS"/>
        </w:rPr>
        <w:t xml:space="preserve"> </w:t>
      </w:r>
    </w:p>
    <w:p w14:paraId="5FE13FA6" w14:textId="77777777" w:rsidR="00A63F13" w:rsidRPr="00D90BA3" w:rsidRDefault="00A63F13" w:rsidP="00954D69">
      <w:pPr>
        <w:spacing w:line="360" w:lineRule="auto"/>
        <w:ind w:firstLine="720"/>
        <w:jc w:val="both"/>
        <w:rPr>
          <w:rFonts w:ascii="Times New Roman" w:hAnsi="Times New Roman" w:cs="Times New Roman"/>
          <w:sz w:val="24"/>
          <w:szCs w:val="24"/>
          <w:lang w:val="sr-Cyrl-RS"/>
        </w:rPr>
      </w:pPr>
    </w:p>
    <w:p w14:paraId="4FE8EED2" w14:textId="77777777" w:rsidR="00F1343C"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Терцијарни ниво </w:t>
      </w:r>
      <w:proofErr w:type="spellStart"/>
      <w:r w:rsidRPr="00D90BA3">
        <w:rPr>
          <w:rFonts w:ascii="Times New Roman" w:hAnsi="Times New Roman" w:cs="Times New Roman"/>
          <w:sz w:val="24"/>
          <w:szCs w:val="24"/>
          <w:lang w:val="sr-Cyrl-RS"/>
        </w:rPr>
        <w:t>здравтствене</w:t>
      </w:r>
      <w:proofErr w:type="spellEnd"/>
      <w:r w:rsidRPr="00D90BA3">
        <w:rPr>
          <w:rFonts w:ascii="Times New Roman" w:hAnsi="Times New Roman" w:cs="Times New Roman"/>
          <w:sz w:val="24"/>
          <w:szCs w:val="24"/>
          <w:lang w:val="sr-Cyrl-RS"/>
        </w:rPr>
        <w:t xml:space="preserve"> заштите спроводи се у универзитетским педијатријским установама или клиничко-болничким центрима. </w:t>
      </w:r>
      <w:proofErr w:type="spellStart"/>
      <w:r w:rsidRPr="00D90BA3">
        <w:rPr>
          <w:rFonts w:ascii="Times New Roman" w:hAnsi="Times New Roman" w:cs="Times New Roman"/>
          <w:sz w:val="24"/>
          <w:szCs w:val="24"/>
          <w:lang w:val="sr-Cyrl-RS"/>
        </w:rPr>
        <w:t>Дијабетолошка</w:t>
      </w:r>
      <w:proofErr w:type="spellEnd"/>
      <w:r w:rsidRPr="00D90BA3">
        <w:rPr>
          <w:rFonts w:ascii="Times New Roman" w:hAnsi="Times New Roman" w:cs="Times New Roman"/>
          <w:sz w:val="24"/>
          <w:szCs w:val="24"/>
          <w:lang w:val="sr-Cyrl-RS"/>
        </w:rPr>
        <w:t xml:space="preserve"> заштита се спроводи кроз амбулантно-</w:t>
      </w:r>
      <w:proofErr w:type="spellStart"/>
      <w:r w:rsidRPr="00D90BA3">
        <w:rPr>
          <w:rFonts w:ascii="Times New Roman" w:hAnsi="Times New Roman" w:cs="Times New Roman"/>
          <w:sz w:val="24"/>
          <w:szCs w:val="24"/>
          <w:lang w:val="sr-Cyrl-RS"/>
        </w:rPr>
        <w:t>поликлинички</w:t>
      </w:r>
      <w:proofErr w:type="spellEnd"/>
      <w:r w:rsidRPr="00D90BA3">
        <w:rPr>
          <w:rFonts w:ascii="Times New Roman" w:hAnsi="Times New Roman" w:cs="Times New Roman"/>
          <w:sz w:val="24"/>
          <w:szCs w:val="24"/>
          <w:lang w:val="sr-Cyrl-RS"/>
        </w:rPr>
        <w:t xml:space="preserve"> и стационарни рад, а одговара делокругу посла лекара специјалисте педијатра или ендокринолога на секундарном нивоу здравствене заштите, уз постојање могућности дијагностичко-терапијског третмана софистициранијим техникама и методама за одређену врсту компликација које срећемо код оболелог (нпр. дијагностика и едукација пацијената са новооткривеним дијабетесом, збрињавање </w:t>
      </w:r>
      <w:proofErr w:type="spellStart"/>
      <w:r w:rsidRPr="00D90BA3">
        <w:rPr>
          <w:rFonts w:ascii="Times New Roman" w:hAnsi="Times New Roman" w:cs="Times New Roman"/>
          <w:sz w:val="24"/>
          <w:szCs w:val="24"/>
          <w:lang w:val="sr-Cyrl-RS"/>
        </w:rPr>
        <w:t>акутнх</w:t>
      </w:r>
      <w:proofErr w:type="spellEnd"/>
      <w:r w:rsidRPr="00D90BA3">
        <w:rPr>
          <w:rFonts w:ascii="Times New Roman" w:hAnsi="Times New Roman" w:cs="Times New Roman"/>
          <w:sz w:val="24"/>
          <w:szCs w:val="24"/>
          <w:lang w:val="sr-Cyrl-RS"/>
        </w:rPr>
        <w:t xml:space="preserve"> компликација дијабетеса (дијабетесна </w:t>
      </w:r>
      <w:proofErr w:type="spellStart"/>
      <w:r w:rsidRPr="00D90BA3">
        <w:rPr>
          <w:rFonts w:ascii="Times New Roman" w:hAnsi="Times New Roman" w:cs="Times New Roman"/>
          <w:sz w:val="24"/>
          <w:szCs w:val="24"/>
          <w:lang w:val="sr-Cyrl-RS"/>
        </w:rPr>
        <w:t>кетоацидоза</w:t>
      </w:r>
      <w:proofErr w:type="spellEnd"/>
      <w:r w:rsidRPr="00D90BA3">
        <w:rPr>
          <w:rFonts w:ascii="Times New Roman" w:hAnsi="Times New Roman" w:cs="Times New Roman"/>
          <w:sz w:val="24"/>
          <w:szCs w:val="24"/>
          <w:lang w:val="sr-Cyrl-RS"/>
        </w:rPr>
        <w:t xml:space="preserve"> и </w:t>
      </w:r>
      <w:proofErr w:type="spellStart"/>
      <w:r w:rsidRPr="00D90BA3">
        <w:rPr>
          <w:rFonts w:ascii="Times New Roman" w:hAnsi="Times New Roman" w:cs="Times New Roman"/>
          <w:sz w:val="24"/>
          <w:szCs w:val="24"/>
          <w:lang w:val="sr-Cyrl-RS"/>
        </w:rPr>
        <w:t>хипогликемијска</w:t>
      </w:r>
      <w:proofErr w:type="spellEnd"/>
      <w:r w:rsidRPr="00D90BA3">
        <w:rPr>
          <w:rFonts w:ascii="Times New Roman" w:hAnsi="Times New Roman" w:cs="Times New Roman"/>
          <w:sz w:val="24"/>
          <w:szCs w:val="24"/>
          <w:lang w:val="sr-Cyrl-RS"/>
        </w:rPr>
        <w:t xml:space="preserve"> кома,  увођење посебних технологија за лечење и праћење ефеката терапије инсулинским пумпама и </w:t>
      </w:r>
      <w:proofErr w:type="spellStart"/>
      <w:r w:rsidRPr="00D90BA3">
        <w:rPr>
          <w:rFonts w:ascii="Times New Roman" w:hAnsi="Times New Roman" w:cs="Times New Roman"/>
          <w:sz w:val="24"/>
          <w:szCs w:val="24"/>
          <w:lang w:val="sr-Cyrl-RS"/>
        </w:rPr>
        <w:t>глукозном</w:t>
      </w:r>
      <w:proofErr w:type="spellEnd"/>
      <w:r w:rsidRPr="00D90BA3">
        <w:rPr>
          <w:rFonts w:ascii="Times New Roman" w:hAnsi="Times New Roman" w:cs="Times New Roman"/>
          <w:sz w:val="24"/>
          <w:szCs w:val="24"/>
          <w:lang w:val="sr-Cyrl-RS"/>
        </w:rPr>
        <w:t xml:space="preserve"> сензорима). </w:t>
      </w:r>
    </w:p>
    <w:p w14:paraId="553873F0" w14:textId="605EFE26" w:rsidR="00F1343C" w:rsidRPr="00D90BA3" w:rsidRDefault="00954D69" w:rsidP="00A76568">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lastRenderedPageBreak/>
        <w:t xml:space="preserve">По завршеном третману у </w:t>
      </w:r>
      <w:proofErr w:type="spellStart"/>
      <w:r w:rsidRPr="00D90BA3">
        <w:rPr>
          <w:rFonts w:ascii="Times New Roman" w:hAnsi="Times New Roman" w:cs="Times New Roman"/>
          <w:sz w:val="24"/>
          <w:szCs w:val="24"/>
          <w:lang w:val="sr-Cyrl-RS"/>
        </w:rPr>
        <w:t>поликлиничком</w:t>
      </w:r>
      <w:proofErr w:type="spellEnd"/>
      <w:r w:rsidRPr="00D90BA3">
        <w:rPr>
          <w:rFonts w:ascii="Times New Roman" w:hAnsi="Times New Roman" w:cs="Times New Roman"/>
          <w:sz w:val="24"/>
          <w:szCs w:val="24"/>
          <w:lang w:val="sr-Cyrl-RS"/>
        </w:rPr>
        <w:t xml:space="preserve"> или </w:t>
      </w:r>
      <w:proofErr w:type="spellStart"/>
      <w:r w:rsidRPr="00D90BA3">
        <w:rPr>
          <w:rFonts w:ascii="Times New Roman" w:hAnsi="Times New Roman" w:cs="Times New Roman"/>
          <w:sz w:val="24"/>
          <w:szCs w:val="24"/>
          <w:lang w:val="sr-Cyrl-RS"/>
        </w:rPr>
        <w:t>хоспиталном</w:t>
      </w:r>
      <w:proofErr w:type="spellEnd"/>
      <w:r w:rsidRPr="00D90BA3">
        <w:rPr>
          <w:rFonts w:ascii="Times New Roman" w:hAnsi="Times New Roman" w:cs="Times New Roman"/>
          <w:sz w:val="24"/>
          <w:szCs w:val="24"/>
          <w:lang w:val="sr-Cyrl-RS"/>
        </w:rPr>
        <w:t xml:space="preserve"> окружењу, болесник се упућује на едукацију у </w:t>
      </w:r>
      <w:proofErr w:type="spellStart"/>
      <w:r w:rsidRPr="00D90BA3">
        <w:rPr>
          <w:rFonts w:ascii="Times New Roman" w:hAnsi="Times New Roman" w:cs="Times New Roman"/>
          <w:sz w:val="24"/>
          <w:szCs w:val="24"/>
          <w:lang w:val="sr-Cyrl-RS"/>
        </w:rPr>
        <w:t>Специјалниу</w:t>
      </w:r>
      <w:proofErr w:type="spellEnd"/>
      <w:r w:rsidRPr="00D90BA3">
        <w:rPr>
          <w:rFonts w:ascii="Times New Roman" w:hAnsi="Times New Roman" w:cs="Times New Roman"/>
          <w:sz w:val="24"/>
          <w:szCs w:val="24"/>
          <w:lang w:val="sr-Cyrl-RS"/>
        </w:rPr>
        <w:t xml:space="preserve"> болницу Буковичка бања, где се спроводи едукација детета и родитеља/</w:t>
      </w:r>
      <w:proofErr w:type="spellStart"/>
      <w:r w:rsidRPr="00D90BA3">
        <w:rPr>
          <w:rFonts w:ascii="Times New Roman" w:hAnsi="Times New Roman" w:cs="Times New Roman"/>
          <w:sz w:val="24"/>
          <w:szCs w:val="24"/>
          <w:lang w:val="sr-Cyrl-RS"/>
        </w:rPr>
        <w:t>стартеља</w:t>
      </w:r>
      <w:proofErr w:type="spellEnd"/>
      <w:r w:rsidRPr="00D90BA3">
        <w:rPr>
          <w:rFonts w:ascii="Times New Roman" w:hAnsi="Times New Roman" w:cs="Times New Roman"/>
          <w:sz w:val="24"/>
          <w:szCs w:val="24"/>
          <w:lang w:val="sr-Cyrl-RS"/>
        </w:rPr>
        <w:t>), а дете се упућује изабраном педијатру у дому здравља.</w:t>
      </w:r>
    </w:p>
    <w:p w14:paraId="29835ACA" w14:textId="7C1673D2"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Идентификовани проблем</w:t>
      </w:r>
      <w:r w:rsidRPr="00D90BA3">
        <w:rPr>
          <w:rFonts w:ascii="Times New Roman" w:hAnsi="Times New Roman" w:cs="Times New Roman"/>
          <w:sz w:val="24"/>
          <w:szCs w:val="24"/>
          <w:lang w:val="sr-Cyrl-RS"/>
        </w:rPr>
        <w:t xml:space="preserve">: недостатак особља уз </w:t>
      </w:r>
      <w:proofErr w:type="spellStart"/>
      <w:r w:rsidRPr="00D90BA3">
        <w:rPr>
          <w:rFonts w:ascii="Times New Roman" w:hAnsi="Times New Roman" w:cs="Times New Roman"/>
          <w:sz w:val="24"/>
          <w:szCs w:val="24"/>
          <w:lang w:val="sr-Cyrl-RS"/>
        </w:rPr>
        <w:t>премор</w:t>
      </w:r>
      <w:proofErr w:type="spellEnd"/>
      <w:r w:rsidRPr="00D90BA3">
        <w:rPr>
          <w:rFonts w:ascii="Times New Roman" w:hAnsi="Times New Roman" w:cs="Times New Roman"/>
          <w:sz w:val="24"/>
          <w:szCs w:val="24"/>
          <w:lang w:val="sr-Cyrl-RS"/>
        </w:rPr>
        <w:t xml:space="preserve"> и оболевање постојећег особља, истовремено пружање неге и терапије другим педијатријским пацијентима, изостанак времена посвећеног комуникацији са пацијентима у току радног времена, недостатка простора и средњег кадра). Непостојање Центара за транзицију оболелих са </w:t>
      </w:r>
      <w:proofErr w:type="spellStart"/>
      <w:r w:rsidRPr="00D90BA3">
        <w:rPr>
          <w:rFonts w:ascii="Times New Roman" w:hAnsi="Times New Roman" w:cs="Times New Roman"/>
          <w:sz w:val="24"/>
          <w:szCs w:val="24"/>
          <w:lang w:val="sr-Cyrl-RS"/>
        </w:rPr>
        <w:t>предијатријског</w:t>
      </w:r>
      <w:proofErr w:type="spellEnd"/>
      <w:r w:rsidRPr="00D90BA3">
        <w:rPr>
          <w:rFonts w:ascii="Times New Roman" w:hAnsi="Times New Roman" w:cs="Times New Roman"/>
          <w:sz w:val="24"/>
          <w:szCs w:val="24"/>
          <w:lang w:val="sr-Cyrl-RS"/>
        </w:rPr>
        <w:t xml:space="preserve"> на </w:t>
      </w:r>
      <w:proofErr w:type="spellStart"/>
      <w:r w:rsidRPr="00D90BA3">
        <w:rPr>
          <w:rFonts w:ascii="Times New Roman" w:hAnsi="Times New Roman" w:cs="Times New Roman"/>
          <w:sz w:val="24"/>
          <w:szCs w:val="24"/>
          <w:lang w:val="sr-Cyrl-RS"/>
        </w:rPr>
        <w:t>адултни</w:t>
      </w:r>
      <w:proofErr w:type="spellEnd"/>
      <w:r w:rsidRPr="00D90BA3">
        <w:rPr>
          <w:rFonts w:ascii="Times New Roman" w:hAnsi="Times New Roman" w:cs="Times New Roman"/>
          <w:sz w:val="24"/>
          <w:szCs w:val="24"/>
          <w:lang w:val="sr-Cyrl-RS"/>
        </w:rPr>
        <w:t xml:space="preserve"> ниво.</w:t>
      </w:r>
    </w:p>
    <w:p w14:paraId="2F3ED14C" w14:textId="750FE5CB" w:rsidR="00FD2AF5" w:rsidRPr="00D90BA3" w:rsidRDefault="00F1343C" w:rsidP="00DC7D34">
      <w:pPr>
        <w:pStyle w:val="Heading2"/>
        <w:numPr>
          <w:ilvl w:val="1"/>
          <w:numId w:val="25"/>
        </w:numPr>
      </w:pPr>
      <w:bookmarkStart w:id="25" w:name="_Toc188880394"/>
      <w:r w:rsidRPr="00D90BA3">
        <w:t>РЕХАБИЛИТАЦИЈА ДЕЦЕ И ОДРАСЛИХ ОБОЛЕЛИХ ОД ДИЈАБЕТЕСА</w:t>
      </w:r>
      <w:bookmarkEnd w:id="25"/>
    </w:p>
    <w:p w14:paraId="17F02941" w14:textId="77777777" w:rsidR="00A63F13" w:rsidRPr="00D90BA3" w:rsidRDefault="00A63F13" w:rsidP="00954D69">
      <w:pPr>
        <w:spacing w:line="360" w:lineRule="auto"/>
        <w:ind w:firstLine="720"/>
        <w:jc w:val="both"/>
        <w:rPr>
          <w:rFonts w:ascii="Times New Roman" w:hAnsi="Times New Roman" w:cs="Times New Roman"/>
          <w:b/>
          <w:sz w:val="24"/>
          <w:szCs w:val="24"/>
          <w:lang w:val="sr-Cyrl-RS"/>
        </w:rPr>
      </w:pPr>
    </w:p>
    <w:p w14:paraId="736B5184" w14:textId="77777777"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У циљу побољшања метаболичке контроле, доброг континуираног праћења дијабетеса и постизања циљних вредности параметара добре </w:t>
      </w:r>
      <w:proofErr w:type="spellStart"/>
      <w:r w:rsidRPr="00D90BA3">
        <w:rPr>
          <w:rFonts w:ascii="Times New Roman" w:hAnsi="Times New Roman" w:cs="Times New Roman"/>
          <w:sz w:val="24"/>
          <w:szCs w:val="24"/>
          <w:lang w:val="sr-Cyrl-RS"/>
        </w:rPr>
        <w:t>гликорегулације</w:t>
      </w:r>
      <w:proofErr w:type="spellEnd"/>
      <w:r w:rsidRPr="00D90BA3">
        <w:rPr>
          <w:rFonts w:ascii="Times New Roman" w:hAnsi="Times New Roman" w:cs="Times New Roman"/>
          <w:sz w:val="24"/>
          <w:szCs w:val="24"/>
          <w:lang w:val="sr-Cyrl-RS"/>
        </w:rPr>
        <w:t xml:space="preserve"> код оболелих, </w:t>
      </w:r>
      <w:r w:rsidRPr="00D90BA3">
        <w:rPr>
          <w:rFonts w:ascii="Times New Roman" w:eastAsia="Roboto" w:hAnsi="Times New Roman" w:cs="Times New Roman"/>
          <w:sz w:val="24"/>
          <w:szCs w:val="24"/>
          <w:lang w:val="sr-Cyrl-RS"/>
        </w:rPr>
        <w:t xml:space="preserve">циљних вредности гликемија наште, пре и </w:t>
      </w:r>
      <w:proofErr w:type="spellStart"/>
      <w:r w:rsidRPr="00D90BA3">
        <w:rPr>
          <w:rFonts w:ascii="Times New Roman" w:eastAsia="Roboto" w:hAnsi="Times New Roman" w:cs="Times New Roman"/>
          <w:sz w:val="24"/>
          <w:szCs w:val="24"/>
          <w:lang w:val="sr-Cyrl-RS"/>
        </w:rPr>
        <w:t>постпрандијално</w:t>
      </w:r>
      <w:proofErr w:type="spellEnd"/>
      <w:r w:rsidRPr="00D90BA3">
        <w:rPr>
          <w:rFonts w:ascii="Times New Roman" w:eastAsia="Roboto" w:hAnsi="Times New Roman" w:cs="Times New Roman"/>
          <w:sz w:val="24"/>
          <w:szCs w:val="24"/>
          <w:lang w:val="sr-Cyrl-RS"/>
        </w:rPr>
        <w:t xml:space="preserve">, циљног нивоа  </w:t>
      </w:r>
      <w:r w:rsidRPr="00D90BA3">
        <w:rPr>
          <w:rFonts w:ascii="Times New Roman" w:eastAsia="Roboto" w:hAnsi="Times New Roman" w:cs="Times New Roman"/>
          <w:sz w:val="24"/>
          <w:szCs w:val="24"/>
        </w:rPr>
        <w:t>HbA</w:t>
      </w:r>
      <w:r w:rsidRPr="00D90BA3">
        <w:rPr>
          <w:rFonts w:ascii="Times New Roman" w:eastAsia="Roboto" w:hAnsi="Times New Roman" w:cs="Times New Roman"/>
          <w:sz w:val="24"/>
          <w:szCs w:val="24"/>
          <w:lang w:val="sr-Cyrl-RS"/>
        </w:rPr>
        <w:t>1</w:t>
      </w:r>
      <w:r w:rsidRPr="00D90BA3">
        <w:rPr>
          <w:rFonts w:ascii="Times New Roman" w:eastAsia="Roboto" w:hAnsi="Times New Roman" w:cs="Times New Roman"/>
          <w:sz w:val="24"/>
          <w:szCs w:val="24"/>
        </w:rPr>
        <w:t>c</w:t>
      </w:r>
      <w:r w:rsidRPr="00D90BA3">
        <w:rPr>
          <w:rFonts w:ascii="Times New Roman" w:eastAsia="Roboto" w:hAnsi="Times New Roman" w:cs="Times New Roman"/>
          <w:sz w:val="24"/>
          <w:szCs w:val="24"/>
          <w:lang w:val="sr-Cyrl-RS"/>
        </w:rPr>
        <w:t xml:space="preserve"> и времена проведеног у опсегу</w:t>
      </w:r>
      <w:r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rPr>
        <w:t>TIR</w:t>
      </w:r>
      <w:r w:rsidRPr="00D90BA3">
        <w:rPr>
          <w:rFonts w:ascii="Times New Roman" w:hAnsi="Times New Roman" w:cs="Times New Roman"/>
          <w:sz w:val="24"/>
          <w:szCs w:val="24"/>
          <w:lang w:val="sr-Cyrl-RS"/>
        </w:rPr>
        <w:t>), добра едукација о болести и праћењу саме болести од стране пацијента је неопходна. У лечењу дијабетеса учествују активно и пацијент и лекар.</w:t>
      </w:r>
    </w:p>
    <w:p w14:paraId="772329EA" w14:textId="6EE3488D"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За добру метаболичку контролу потребна је правилна исхрана, редовна физичка активност, самоконтрола, едукација и </w:t>
      </w:r>
      <w:proofErr w:type="spellStart"/>
      <w:r w:rsidRPr="00D90BA3">
        <w:rPr>
          <w:rFonts w:ascii="Times New Roman" w:hAnsi="Times New Roman" w:cs="Times New Roman"/>
          <w:sz w:val="24"/>
          <w:szCs w:val="24"/>
          <w:lang w:val="sr-Cyrl-RS"/>
        </w:rPr>
        <w:t>фармакотерапија</w:t>
      </w:r>
      <w:proofErr w:type="spellEnd"/>
      <w:r w:rsidRPr="00D90BA3">
        <w:rPr>
          <w:rFonts w:ascii="Times New Roman" w:hAnsi="Times New Roman" w:cs="Times New Roman"/>
          <w:sz w:val="24"/>
          <w:szCs w:val="24"/>
          <w:lang w:val="sr-Cyrl-RS"/>
        </w:rPr>
        <w:t>. Од пет битних фактора за добру метаболичку контролу, три зависе искључиво од пацијента (правилна исхрана, физичка активност, самоконтрола), четврти од пацијента и лекара а пети само од лекара. Зато је неопходно добро едуковати оболелог да сам схвати проблем дијабетеса, да је дијабетес озбиљна болест иако не боли; како се прилагодити, шта променити у свом животу; како, када и зашто контролисати шећер у крви и шта радити у датим животним ситуацијама.</w:t>
      </w:r>
    </w:p>
    <w:p w14:paraId="61C5E37A" w14:textId="77777777" w:rsidR="00C51918" w:rsidRPr="00D90BA3" w:rsidRDefault="00954D69" w:rsidP="006439AF">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Како је инсулинска терапија доживотна у Т1ДМ и извесна код значајног броја болесника са Т2ДМ, едукација о лечењу дијабетеса је битан фактор који значајно утиче на свеукупни исход лечења ДМ. Досадашња едукација младих до 18 година са Т1ДМ у Буковичкој бањи Аранђеловац и одраслих са дијабетесом на инсулинској терапији у специјалној болници (СБ) „Меркур“ Врњачка бања, су оправдале сврху свог постојања (позитивна искуства оболелих и њихових  лекара).</w:t>
      </w:r>
      <w:r w:rsidR="006439AF" w:rsidRPr="00D90BA3">
        <w:rPr>
          <w:rFonts w:ascii="Times New Roman" w:hAnsi="Times New Roman" w:cs="Times New Roman"/>
          <w:sz w:val="24"/>
          <w:szCs w:val="24"/>
          <w:lang w:val="sr-Cyrl-RS"/>
        </w:rPr>
        <w:t xml:space="preserve"> </w:t>
      </w:r>
    </w:p>
    <w:p w14:paraId="57AAC68E" w14:textId="0E973866" w:rsidR="006439AF" w:rsidRPr="00D90BA3" w:rsidRDefault="00C51918" w:rsidP="006439AF">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        </w:t>
      </w:r>
      <w:r w:rsidR="006439AF" w:rsidRPr="00D90BA3">
        <w:rPr>
          <w:rFonts w:ascii="Times New Roman" w:hAnsi="Times New Roman" w:cs="Times New Roman"/>
          <w:sz w:val="24"/>
          <w:szCs w:val="24"/>
          <w:lang w:val="sr-Cyrl-RS"/>
        </w:rPr>
        <w:t xml:space="preserve">Специјална болница за рехабилитацију „Буковичка бања“ Аранђеловац једина је установа у Републици Србији специјализована за продужено лечење, едукацију и </w:t>
      </w:r>
      <w:r w:rsidR="006439AF" w:rsidRPr="00D90BA3">
        <w:rPr>
          <w:rFonts w:ascii="Times New Roman" w:hAnsi="Times New Roman" w:cs="Times New Roman"/>
          <w:sz w:val="24"/>
          <w:szCs w:val="24"/>
          <w:lang w:val="sr-Cyrl-RS"/>
        </w:rPr>
        <w:lastRenderedPageBreak/>
        <w:t>рехабилитацију деце која болују од дијабетеса.</w:t>
      </w:r>
      <w:r w:rsidR="006439AF" w:rsidRPr="00D90BA3">
        <w:rPr>
          <w:rFonts w:ascii="Times New Roman" w:hAnsi="Times New Roman" w:cs="Times New Roman"/>
          <w:lang w:val="sr-Cyrl-RS"/>
        </w:rPr>
        <w:t xml:space="preserve"> </w:t>
      </w:r>
      <w:r w:rsidR="006439AF" w:rsidRPr="00D90BA3">
        <w:rPr>
          <w:rFonts w:ascii="Times New Roman" w:hAnsi="Times New Roman" w:cs="Times New Roman"/>
          <w:sz w:val="24"/>
          <w:szCs w:val="24"/>
          <w:lang w:val="sr-Cyrl-RS"/>
        </w:rPr>
        <w:t>Будући да је едукације деце и чланова њихове породице кључна  за достизање жељених исхода лечења, постоји потреба за учешћем више од једног пратиоца у процесу едукације и (само) контроле дијабетеса што тренутно није могуће због ограничених смештајних капацитета. С тим у вези, Министарство здравља планира реконструкцију Специјалне болнице, уз проширење капацитета, у циљу повећања доступности и квалитета лечења деце са дијабетесом. У дограђ</w:t>
      </w:r>
      <w:r w:rsidR="00A426A7" w:rsidRPr="00D90BA3">
        <w:rPr>
          <w:rFonts w:ascii="Times New Roman" w:hAnsi="Times New Roman" w:cs="Times New Roman"/>
          <w:sz w:val="24"/>
          <w:szCs w:val="24"/>
          <w:lang w:val="sr-Cyrl-RS"/>
        </w:rPr>
        <w:t xml:space="preserve">еном објекту планирано је </w:t>
      </w:r>
      <w:r w:rsidR="006439AF" w:rsidRPr="00D90BA3">
        <w:rPr>
          <w:rFonts w:ascii="Times New Roman" w:hAnsi="Times New Roman" w:cs="Times New Roman"/>
          <w:sz w:val="24"/>
          <w:szCs w:val="24"/>
          <w:lang w:val="sr-Cyrl-RS"/>
        </w:rPr>
        <w:t>80</w:t>
      </w:r>
      <w:r w:rsidR="00A426A7" w:rsidRPr="00D90BA3">
        <w:rPr>
          <w:rFonts w:ascii="Times New Roman" w:hAnsi="Times New Roman" w:cs="Times New Roman"/>
          <w:sz w:val="24"/>
          <w:szCs w:val="24"/>
          <w:lang w:val="sr-Cyrl-RS"/>
        </w:rPr>
        <w:t xml:space="preserve"> нових смештајних капацитета</w:t>
      </w:r>
      <w:r w:rsidR="006439AF" w:rsidRPr="00D90BA3">
        <w:rPr>
          <w:rFonts w:ascii="Times New Roman" w:hAnsi="Times New Roman" w:cs="Times New Roman"/>
          <w:sz w:val="24"/>
          <w:szCs w:val="24"/>
          <w:lang w:val="sr-Cyrl-RS"/>
        </w:rPr>
        <w:t>.</w:t>
      </w:r>
    </w:p>
    <w:p w14:paraId="5A5B5D85" w14:textId="77777777" w:rsidR="00DC7D34" w:rsidRPr="00D90BA3" w:rsidRDefault="00DC7D34" w:rsidP="006439AF">
      <w:pPr>
        <w:spacing w:line="360" w:lineRule="auto"/>
        <w:jc w:val="both"/>
        <w:rPr>
          <w:rFonts w:ascii="Times New Roman" w:hAnsi="Times New Roman" w:cs="Times New Roman"/>
          <w:sz w:val="24"/>
          <w:szCs w:val="24"/>
          <w:lang w:val="sr-Cyrl-RS"/>
        </w:rPr>
      </w:pPr>
    </w:p>
    <w:p w14:paraId="3250A5A1" w14:textId="17C88FFF" w:rsidR="00FD2AF5" w:rsidRPr="00D90BA3" w:rsidRDefault="00954D69" w:rsidP="00954D69">
      <w:pPr>
        <w:spacing w:line="360" w:lineRule="auto"/>
        <w:ind w:firstLine="720"/>
        <w:jc w:val="both"/>
        <w:rPr>
          <w:rFonts w:ascii="Times New Roman" w:hAnsi="Times New Roman" w:cs="Times New Roman"/>
          <w:sz w:val="24"/>
          <w:szCs w:val="24"/>
          <w:lang w:val="sr-Cyrl-RS"/>
        </w:rPr>
      </w:pPr>
      <w:proofErr w:type="spellStart"/>
      <w:r w:rsidRPr="00D90BA3">
        <w:rPr>
          <w:rFonts w:ascii="Times New Roman" w:hAnsi="Times New Roman" w:cs="Times New Roman"/>
          <w:sz w:val="24"/>
          <w:szCs w:val="24"/>
          <w:lang w:val="sr-Cyrl-RS"/>
        </w:rPr>
        <w:t>С`обзиром</w:t>
      </w:r>
      <w:proofErr w:type="spellEnd"/>
      <w:r w:rsidRPr="00D90BA3">
        <w:rPr>
          <w:rFonts w:ascii="Times New Roman" w:hAnsi="Times New Roman" w:cs="Times New Roman"/>
          <w:sz w:val="24"/>
          <w:szCs w:val="24"/>
          <w:lang w:val="sr-Cyrl-RS"/>
        </w:rPr>
        <w:t xml:space="preserve"> </w:t>
      </w:r>
      <w:r w:rsidR="00857BFC" w:rsidRPr="00D90BA3">
        <w:rPr>
          <w:rFonts w:ascii="Times New Roman" w:hAnsi="Times New Roman" w:cs="Times New Roman"/>
          <w:sz w:val="24"/>
          <w:szCs w:val="24"/>
          <w:lang w:val="sr-Cyrl-RS"/>
        </w:rPr>
        <w:t xml:space="preserve">на то </w:t>
      </w:r>
      <w:r w:rsidRPr="00D90BA3">
        <w:rPr>
          <w:rFonts w:ascii="Times New Roman" w:hAnsi="Times New Roman" w:cs="Times New Roman"/>
          <w:sz w:val="24"/>
          <w:szCs w:val="24"/>
          <w:lang w:val="sr-Cyrl-RS"/>
        </w:rPr>
        <w:t>да је дијабетес један од водећих узрока оболевања и умирања у нашој земљи, при чему преко 90% оболелих чине особе са Т2ДМ, неопходно је  укључити и оболеле од Т2ДМ (болесници са ко-морбидитетима, ризичне групе, кандидате за терапију инсулином и др.) у програм организоване едукације</w:t>
      </w:r>
      <w:r w:rsidR="0089428B"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lang w:val="sr-Cyrl-RS"/>
        </w:rPr>
        <w:t>(Буковичка бања, Врњачка бања)</w:t>
      </w:r>
      <w:r w:rsidR="00A06387" w:rsidRPr="00D90BA3">
        <w:rPr>
          <w:rFonts w:ascii="Times New Roman" w:hAnsi="Times New Roman" w:cs="Times New Roman"/>
          <w:sz w:val="24"/>
          <w:szCs w:val="24"/>
          <w:lang w:val="sr-Cyrl-RS"/>
        </w:rPr>
        <w:t xml:space="preserve">. </w:t>
      </w:r>
      <w:r w:rsidR="005F3679" w:rsidRPr="00D90BA3">
        <w:rPr>
          <w:rFonts w:ascii="Times New Roman" w:hAnsi="Times New Roman" w:cs="Times New Roman"/>
          <w:sz w:val="24"/>
          <w:szCs w:val="24"/>
          <w:lang w:val="sr-Cyrl-RS"/>
        </w:rPr>
        <w:t>Узим</w:t>
      </w:r>
      <w:r w:rsidR="00F63CE3" w:rsidRPr="00D90BA3">
        <w:rPr>
          <w:rFonts w:ascii="Times New Roman" w:hAnsi="Times New Roman" w:cs="Times New Roman"/>
          <w:sz w:val="24"/>
          <w:szCs w:val="24"/>
          <w:lang w:val="sr-Cyrl-RS"/>
        </w:rPr>
        <w:t>ај</w:t>
      </w:r>
      <w:r w:rsidR="005F3679" w:rsidRPr="00D90BA3">
        <w:rPr>
          <w:rFonts w:ascii="Times New Roman" w:hAnsi="Times New Roman" w:cs="Times New Roman"/>
          <w:sz w:val="24"/>
          <w:szCs w:val="24"/>
          <w:lang w:val="sr-Cyrl-RS"/>
        </w:rPr>
        <w:t>ући у обзир очекиван</w:t>
      </w:r>
      <w:r w:rsidR="0089428B" w:rsidRPr="00D90BA3">
        <w:rPr>
          <w:rFonts w:ascii="Times New Roman" w:hAnsi="Times New Roman" w:cs="Times New Roman"/>
          <w:sz w:val="24"/>
          <w:szCs w:val="24"/>
          <w:lang w:val="sr-Cyrl-RS"/>
        </w:rPr>
        <w:t xml:space="preserve"> пораст броја оболелих од </w:t>
      </w:r>
      <w:r w:rsidR="005F3679" w:rsidRPr="00D90BA3">
        <w:rPr>
          <w:rFonts w:ascii="Times New Roman" w:hAnsi="Times New Roman" w:cs="Times New Roman"/>
          <w:sz w:val="24"/>
          <w:szCs w:val="24"/>
          <w:lang w:val="sr-Cyrl-RS"/>
        </w:rPr>
        <w:t xml:space="preserve">дијабетеса у блиској будућности, </w:t>
      </w:r>
      <w:r w:rsidR="00F237DF" w:rsidRPr="00D90BA3">
        <w:rPr>
          <w:rFonts w:ascii="Times New Roman" w:hAnsi="Times New Roman" w:cs="Times New Roman"/>
          <w:sz w:val="24"/>
          <w:szCs w:val="24"/>
          <w:lang w:val="sr-Cyrl-RS"/>
        </w:rPr>
        <w:t xml:space="preserve">неопходно је </w:t>
      </w:r>
      <w:r w:rsidR="00E17A6C" w:rsidRPr="00D90BA3">
        <w:rPr>
          <w:rFonts w:ascii="Times New Roman" w:hAnsi="Times New Roman" w:cs="Times New Roman"/>
          <w:sz w:val="24"/>
          <w:szCs w:val="24"/>
          <w:lang w:val="sr-Cyrl-RS"/>
        </w:rPr>
        <w:t>укључити особе са факторима ри</w:t>
      </w:r>
      <w:r w:rsidR="007B6419" w:rsidRPr="00D90BA3">
        <w:rPr>
          <w:rFonts w:ascii="Times New Roman" w:hAnsi="Times New Roman" w:cs="Times New Roman"/>
          <w:sz w:val="24"/>
          <w:szCs w:val="24"/>
          <w:lang w:val="sr-Cyrl-RS"/>
        </w:rPr>
        <w:t>зи</w:t>
      </w:r>
      <w:r w:rsidR="00E17A6C" w:rsidRPr="00D90BA3">
        <w:rPr>
          <w:rFonts w:ascii="Times New Roman" w:hAnsi="Times New Roman" w:cs="Times New Roman"/>
          <w:sz w:val="24"/>
          <w:szCs w:val="24"/>
          <w:lang w:val="sr-Cyrl-RS"/>
        </w:rPr>
        <w:t xml:space="preserve">ка, а пре свега </w:t>
      </w:r>
      <w:r w:rsidR="006F4D28" w:rsidRPr="00D90BA3">
        <w:rPr>
          <w:rFonts w:ascii="Times New Roman" w:hAnsi="Times New Roman" w:cs="Times New Roman"/>
          <w:sz w:val="24"/>
          <w:szCs w:val="24"/>
          <w:lang w:val="sr-Cyrl-RS"/>
        </w:rPr>
        <w:t xml:space="preserve">са </w:t>
      </w:r>
      <w:r w:rsidR="00E17A6C" w:rsidRPr="00D90BA3">
        <w:rPr>
          <w:rFonts w:ascii="Times New Roman" w:hAnsi="Times New Roman" w:cs="Times New Roman"/>
          <w:sz w:val="24"/>
          <w:szCs w:val="24"/>
          <w:lang w:val="sr-Cyrl-RS"/>
        </w:rPr>
        <w:t>гојазношћу</w:t>
      </w:r>
      <w:r w:rsidR="006F4D28" w:rsidRPr="00D90BA3">
        <w:rPr>
          <w:rFonts w:ascii="Times New Roman" w:hAnsi="Times New Roman" w:cs="Times New Roman"/>
          <w:sz w:val="24"/>
          <w:szCs w:val="24"/>
          <w:lang w:val="sr-Cyrl-RS"/>
        </w:rPr>
        <w:t xml:space="preserve">, </w:t>
      </w:r>
      <w:r w:rsidR="009170C2" w:rsidRPr="00D90BA3">
        <w:rPr>
          <w:rFonts w:ascii="Times New Roman" w:hAnsi="Times New Roman" w:cs="Times New Roman"/>
          <w:sz w:val="24"/>
          <w:szCs w:val="24"/>
          <w:lang w:val="sr-Cyrl-RS"/>
        </w:rPr>
        <w:t xml:space="preserve">у </w:t>
      </w:r>
      <w:r w:rsidR="00925F42" w:rsidRPr="00D90BA3">
        <w:rPr>
          <w:rFonts w:ascii="Times New Roman" w:hAnsi="Times New Roman" w:cs="Times New Roman"/>
          <w:sz w:val="24"/>
          <w:szCs w:val="24"/>
          <w:lang w:val="sr-Cyrl-RS"/>
        </w:rPr>
        <w:t>превентивн</w:t>
      </w:r>
      <w:r w:rsidR="006F4D28" w:rsidRPr="00D90BA3">
        <w:rPr>
          <w:rFonts w:ascii="Times New Roman" w:hAnsi="Times New Roman" w:cs="Times New Roman"/>
          <w:sz w:val="24"/>
          <w:szCs w:val="24"/>
          <w:lang w:val="sr-Cyrl-RS"/>
        </w:rPr>
        <w:t>и</w:t>
      </w:r>
      <w:r w:rsidR="00925F42" w:rsidRPr="00D90BA3">
        <w:rPr>
          <w:rFonts w:ascii="Times New Roman" w:hAnsi="Times New Roman" w:cs="Times New Roman"/>
          <w:sz w:val="24"/>
          <w:szCs w:val="24"/>
          <w:lang w:val="sr-Cyrl-RS"/>
        </w:rPr>
        <w:t xml:space="preserve"> програм </w:t>
      </w:r>
      <w:r w:rsidR="00755FFE" w:rsidRPr="00D90BA3">
        <w:rPr>
          <w:rFonts w:ascii="Times New Roman" w:hAnsi="Times New Roman" w:cs="Times New Roman"/>
          <w:sz w:val="24"/>
          <w:szCs w:val="24"/>
          <w:lang w:val="sr-Cyrl-RS"/>
        </w:rPr>
        <w:t xml:space="preserve">и едукације </w:t>
      </w:r>
      <w:r w:rsidR="00146086" w:rsidRPr="00D90BA3">
        <w:rPr>
          <w:rFonts w:ascii="Times New Roman" w:hAnsi="Times New Roman" w:cs="Times New Roman"/>
          <w:sz w:val="24"/>
          <w:szCs w:val="24"/>
          <w:lang w:val="sr-Cyrl-RS"/>
        </w:rPr>
        <w:t>усмерен</w:t>
      </w:r>
      <w:r w:rsidR="00755FFE" w:rsidRPr="00D90BA3">
        <w:rPr>
          <w:rFonts w:ascii="Times New Roman" w:hAnsi="Times New Roman" w:cs="Times New Roman"/>
          <w:sz w:val="24"/>
          <w:szCs w:val="24"/>
          <w:lang w:val="sr-Cyrl-RS"/>
        </w:rPr>
        <w:t>е</w:t>
      </w:r>
      <w:r w:rsidR="00146086" w:rsidRPr="00D90BA3">
        <w:rPr>
          <w:rFonts w:ascii="Times New Roman" w:hAnsi="Times New Roman" w:cs="Times New Roman"/>
          <w:sz w:val="24"/>
          <w:szCs w:val="24"/>
          <w:lang w:val="sr-Cyrl-RS"/>
        </w:rPr>
        <w:t xml:space="preserve"> </w:t>
      </w:r>
      <w:r w:rsidR="00A029C6" w:rsidRPr="00D90BA3">
        <w:rPr>
          <w:rFonts w:ascii="Times New Roman" w:hAnsi="Times New Roman" w:cs="Times New Roman"/>
          <w:sz w:val="24"/>
          <w:szCs w:val="24"/>
          <w:lang w:val="sr-Cyrl-RS"/>
        </w:rPr>
        <w:t>на</w:t>
      </w:r>
      <w:r w:rsidR="009E4C59" w:rsidRPr="00D90BA3">
        <w:rPr>
          <w:rFonts w:ascii="Times New Roman" w:hAnsi="Times New Roman" w:cs="Times New Roman"/>
          <w:sz w:val="24"/>
          <w:szCs w:val="24"/>
          <w:lang w:val="sr-Cyrl-RS"/>
        </w:rPr>
        <w:t xml:space="preserve"> редукцију </w:t>
      </w:r>
      <w:r w:rsidR="00962914" w:rsidRPr="00D90BA3">
        <w:rPr>
          <w:rFonts w:ascii="Times New Roman" w:hAnsi="Times New Roman" w:cs="Times New Roman"/>
          <w:sz w:val="24"/>
          <w:szCs w:val="24"/>
          <w:lang w:val="sr-Cyrl-RS"/>
        </w:rPr>
        <w:t xml:space="preserve">ризика </w:t>
      </w:r>
      <w:r w:rsidR="00146086" w:rsidRPr="00D90BA3">
        <w:rPr>
          <w:rFonts w:ascii="Times New Roman" w:hAnsi="Times New Roman" w:cs="Times New Roman"/>
          <w:sz w:val="24"/>
          <w:szCs w:val="24"/>
          <w:lang w:val="sr-Cyrl-RS"/>
        </w:rPr>
        <w:t>за развој Т</w:t>
      </w:r>
      <w:r w:rsidR="00A029C6" w:rsidRPr="00D90BA3">
        <w:rPr>
          <w:rFonts w:ascii="Times New Roman" w:hAnsi="Times New Roman" w:cs="Times New Roman"/>
          <w:sz w:val="24"/>
          <w:szCs w:val="24"/>
          <w:lang w:val="sr-Cyrl-RS"/>
        </w:rPr>
        <w:t>2</w:t>
      </w:r>
      <w:r w:rsidR="00146086" w:rsidRPr="00D90BA3">
        <w:rPr>
          <w:rFonts w:ascii="Times New Roman" w:hAnsi="Times New Roman" w:cs="Times New Roman"/>
          <w:sz w:val="24"/>
          <w:szCs w:val="24"/>
          <w:lang w:val="sr-Cyrl-RS"/>
        </w:rPr>
        <w:t>ДМ и</w:t>
      </w:r>
      <w:r w:rsidR="00A25CC0" w:rsidRPr="00D90BA3">
        <w:rPr>
          <w:rFonts w:ascii="Times New Roman" w:hAnsi="Times New Roman" w:cs="Times New Roman"/>
          <w:sz w:val="24"/>
          <w:szCs w:val="24"/>
          <w:lang w:val="sr-Cyrl-RS"/>
        </w:rPr>
        <w:t xml:space="preserve"> </w:t>
      </w:r>
      <w:r w:rsidR="00D74A98" w:rsidRPr="00D90BA3">
        <w:rPr>
          <w:rFonts w:ascii="Times New Roman" w:hAnsi="Times New Roman" w:cs="Times New Roman"/>
          <w:sz w:val="24"/>
          <w:szCs w:val="24"/>
          <w:lang w:val="sr-Cyrl-RS"/>
        </w:rPr>
        <w:t xml:space="preserve">ГДМ (Специјална болница </w:t>
      </w:r>
      <w:r w:rsidR="004401EA" w:rsidRPr="00D90BA3">
        <w:rPr>
          <w:rFonts w:ascii="Times New Roman" w:hAnsi="Times New Roman" w:cs="Times New Roman"/>
          <w:sz w:val="24"/>
          <w:szCs w:val="24"/>
          <w:lang w:val="sr-Cyrl-RS"/>
        </w:rPr>
        <w:t xml:space="preserve">за болести </w:t>
      </w:r>
      <w:r w:rsidR="00F005FB" w:rsidRPr="00D90BA3">
        <w:rPr>
          <w:rFonts w:ascii="Times New Roman" w:hAnsi="Times New Roman" w:cs="Times New Roman"/>
          <w:sz w:val="24"/>
          <w:szCs w:val="24"/>
          <w:lang w:val="sr-Cyrl-RS"/>
        </w:rPr>
        <w:t xml:space="preserve">штитасте жлезде и болести </w:t>
      </w:r>
      <w:r w:rsidR="004401EA" w:rsidRPr="00D90BA3">
        <w:rPr>
          <w:rFonts w:ascii="Times New Roman" w:hAnsi="Times New Roman" w:cs="Times New Roman"/>
          <w:sz w:val="24"/>
          <w:szCs w:val="24"/>
          <w:lang w:val="sr-Cyrl-RS"/>
        </w:rPr>
        <w:t>метаболизма</w:t>
      </w:r>
      <w:r w:rsidR="00E84AF0" w:rsidRPr="00D90BA3">
        <w:rPr>
          <w:rFonts w:ascii="Times New Roman" w:hAnsi="Times New Roman" w:cs="Times New Roman"/>
          <w:sz w:val="24"/>
          <w:szCs w:val="24"/>
          <w:lang w:val="sr-Cyrl-RS"/>
        </w:rPr>
        <w:t xml:space="preserve"> </w:t>
      </w:r>
      <w:r w:rsidR="00D74A98" w:rsidRPr="00D90BA3">
        <w:rPr>
          <w:rFonts w:ascii="Times New Roman" w:hAnsi="Times New Roman" w:cs="Times New Roman"/>
          <w:sz w:val="24"/>
          <w:szCs w:val="24"/>
          <w:lang w:val="sr-Cyrl-RS"/>
        </w:rPr>
        <w:t>„</w:t>
      </w:r>
      <w:r w:rsidR="00E84AF0" w:rsidRPr="00D90BA3">
        <w:rPr>
          <w:rFonts w:ascii="Times New Roman" w:hAnsi="Times New Roman" w:cs="Times New Roman"/>
          <w:sz w:val="24"/>
          <w:szCs w:val="24"/>
          <w:lang w:val="sr-Cyrl-RS"/>
        </w:rPr>
        <w:t>Златибор“</w:t>
      </w:r>
      <w:r w:rsidR="00226A59" w:rsidRPr="00D90BA3">
        <w:rPr>
          <w:rFonts w:ascii="Times New Roman" w:hAnsi="Times New Roman" w:cs="Times New Roman"/>
          <w:sz w:val="24"/>
          <w:szCs w:val="24"/>
          <w:lang w:val="sr-Cyrl-RS"/>
        </w:rPr>
        <w:t>)</w:t>
      </w:r>
      <w:r w:rsidRPr="00D90BA3">
        <w:rPr>
          <w:rFonts w:ascii="Times New Roman" w:hAnsi="Times New Roman" w:cs="Times New Roman"/>
          <w:sz w:val="24"/>
          <w:szCs w:val="24"/>
          <w:lang w:val="sr-Cyrl-RS"/>
        </w:rPr>
        <w:t>.</w:t>
      </w:r>
    </w:p>
    <w:p w14:paraId="0448E728" w14:textId="77777777" w:rsidR="00A426A7" w:rsidRPr="00D90BA3" w:rsidRDefault="00A426A7" w:rsidP="00954D69">
      <w:pPr>
        <w:spacing w:line="360" w:lineRule="auto"/>
        <w:ind w:firstLine="720"/>
        <w:jc w:val="both"/>
        <w:rPr>
          <w:rFonts w:ascii="Times New Roman" w:hAnsi="Times New Roman" w:cs="Times New Roman"/>
          <w:sz w:val="24"/>
          <w:szCs w:val="24"/>
          <w:lang w:val="sr-Cyrl-RS"/>
        </w:rPr>
      </w:pPr>
    </w:p>
    <w:p w14:paraId="5AEED0BA" w14:textId="3DA9FB6A" w:rsidR="00FD2AF5"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 xml:space="preserve">Идентификовани проблеми: </w:t>
      </w:r>
      <w:r w:rsidRPr="00D90BA3">
        <w:rPr>
          <w:rFonts w:ascii="Times New Roman" w:hAnsi="Times New Roman" w:cs="Times New Roman"/>
          <w:sz w:val="24"/>
          <w:szCs w:val="24"/>
          <w:lang w:val="sr-Cyrl-RS"/>
        </w:rPr>
        <w:t xml:space="preserve">потреба за повећањем броја </w:t>
      </w:r>
      <w:r w:rsidR="00D63D2B" w:rsidRPr="00D90BA3">
        <w:rPr>
          <w:rFonts w:ascii="Times New Roman" w:hAnsi="Times New Roman" w:cs="Times New Roman"/>
          <w:sz w:val="24"/>
          <w:szCs w:val="24"/>
          <w:lang w:val="sr-Cyrl-RS"/>
        </w:rPr>
        <w:t>превентивно-</w:t>
      </w:r>
      <w:r w:rsidRPr="00D90BA3">
        <w:rPr>
          <w:rFonts w:ascii="Times New Roman" w:hAnsi="Times New Roman" w:cs="Times New Roman"/>
          <w:sz w:val="24"/>
          <w:szCs w:val="24"/>
          <w:lang w:val="sr-Cyrl-RS"/>
        </w:rPr>
        <w:t>рехабилитационих центара намењеним оболелим од дијабетеса</w:t>
      </w:r>
      <w:r w:rsidR="00D81E58" w:rsidRPr="00D90BA3">
        <w:rPr>
          <w:rFonts w:ascii="Times New Roman" w:hAnsi="Times New Roman" w:cs="Times New Roman"/>
          <w:sz w:val="24"/>
          <w:szCs w:val="24"/>
          <w:lang w:val="sr-Cyrl-RS"/>
        </w:rPr>
        <w:t xml:space="preserve"> и </w:t>
      </w:r>
      <w:r w:rsidR="00F1678D" w:rsidRPr="00D90BA3">
        <w:rPr>
          <w:rFonts w:ascii="Times New Roman" w:hAnsi="Times New Roman" w:cs="Times New Roman"/>
          <w:sz w:val="24"/>
          <w:szCs w:val="24"/>
          <w:lang w:val="sr-Cyrl-RS"/>
        </w:rPr>
        <w:t xml:space="preserve">особама са </w:t>
      </w:r>
      <w:r w:rsidR="00D81E58" w:rsidRPr="00D90BA3">
        <w:rPr>
          <w:rFonts w:ascii="Times New Roman" w:hAnsi="Times New Roman" w:cs="Times New Roman"/>
          <w:sz w:val="24"/>
          <w:szCs w:val="24"/>
          <w:lang w:val="sr-Cyrl-RS"/>
        </w:rPr>
        <w:t>предијабетес</w:t>
      </w:r>
      <w:r w:rsidR="00F1678D" w:rsidRPr="00D90BA3">
        <w:rPr>
          <w:rFonts w:ascii="Times New Roman" w:hAnsi="Times New Roman" w:cs="Times New Roman"/>
          <w:sz w:val="24"/>
          <w:szCs w:val="24"/>
          <w:lang w:val="sr-Cyrl-RS"/>
        </w:rPr>
        <w:t>ом</w:t>
      </w:r>
      <w:r w:rsidRPr="00D90BA3">
        <w:rPr>
          <w:rFonts w:ascii="Times New Roman" w:hAnsi="Times New Roman" w:cs="Times New Roman"/>
          <w:sz w:val="24"/>
          <w:szCs w:val="24"/>
          <w:lang w:val="sr-Cyrl-RS"/>
        </w:rPr>
        <w:t>; преоптерећеност постојећег кадра; потреба за већим бројем специјалиста хигијене исхране, нутрициониста, персонализованих тренера</w:t>
      </w:r>
      <w:r w:rsidR="00233290" w:rsidRPr="00D90BA3">
        <w:rPr>
          <w:rFonts w:ascii="Times New Roman" w:hAnsi="Times New Roman" w:cs="Times New Roman"/>
          <w:sz w:val="24"/>
          <w:szCs w:val="24"/>
          <w:lang w:val="sr-Cyrl-RS"/>
        </w:rPr>
        <w:t>,</w:t>
      </w:r>
      <w:r w:rsidR="0089428B" w:rsidRPr="00D90BA3">
        <w:rPr>
          <w:rFonts w:ascii="Times New Roman" w:hAnsi="Times New Roman" w:cs="Times New Roman"/>
          <w:sz w:val="24"/>
          <w:szCs w:val="24"/>
          <w:lang w:val="sr-Cyrl-RS"/>
        </w:rPr>
        <w:t xml:space="preserve"> </w:t>
      </w:r>
      <w:r w:rsidR="00233290" w:rsidRPr="00D90BA3">
        <w:rPr>
          <w:rFonts w:ascii="Times New Roman" w:hAnsi="Times New Roman" w:cs="Times New Roman"/>
          <w:sz w:val="24"/>
          <w:szCs w:val="24"/>
          <w:lang w:val="sr-Cyrl-RS"/>
        </w:rPr>
        <w:t xml:space="preserve">као и </w:t>
      </w:r>
      <w:r w:rsidR="00D45F80" w:rsidRPr="00D90BA3">
        <w:rPr>
          <w:rFonts w:ascii="Times New Roman" w:hAnsi="Times New Roman" w:cs="Times New Roman"/>
          <w:sz w:val="24"/>
          <w:szCs w:val="24"/>
          <w:lang w:val="sr-Cyrl-RS"/>
        </w:rPr>
        <w:t>специјалиста</w:t>
      </w:r>
      <w:r w:rsidR="00665C0A" w:rsidRPr="00D90BA3">
        <w:rPr>
          <w:rFonts w:ascii="Times New Roman" w:hAnsi="Times New Roman" w:cs="Times New Roman"/>
          <w:sz w:val="24"/>
          <w:szCs w:val="24"/>
          <w:lang w:val="sr-Cyrl-RS"/>
        </w:rPr>
        <w:t xml:space="preserve"> интерне медицине и специјалиста </w:t>
      </w:r>
      <w:r w:rsidR="00D45F80" w:rsidRPr="00D90BA3">
        <w:rPr>
          <w:rFonts w:ascii="Times New Roman" w:hAnsi="Times New Roman" w:cs="Times New Roman"/>
          <w:sz w:val="24"/>
          <w:szCs w:val="24"/>
          <w:lang w:val="sr-Cyrl-RS"/>
        </w:rPr>
        <w:t xml:space="preserve">ендокринолога у превентивним и </w:t>
      </w:r>
      <w:proofErr w:type="spellStart"/>
      <w:r w:rsidR="00D45F80" w:rsidRPr="00D90BA3">
        <w:rPr>
          <w:rFonts w:ascii="Times New Roman" w:hAnsi="Times New Roman" w:cs="Times New Roman"/>
          <w:sz w:val="24"/>
          <w:szCs w:val="24"/>
          <w:lang w:val="sr-Cyrl-RS"/>
        </w:rPr>
        <w:t>рехабилитацоним</w:t>
      </w:r>
      <w:proofErr w:type="spellEnd"/>
      <w:r w:rsidR="00D45F80" w:rsidRPr="00D90BA3">
        <w:rPr>
          <w:rFonts w:ascii="Times New Roman" w:hAnsi="Times New Roman" w:cs="Times New Roman"/>
          <w:sz w:val="24"/>
          <w:szCs w:val="24"/>
          <w:lang w:val="sr-Cyrl-RS"/>
        </w:rPr>
        <w:t xml:space="preserve"> центрима, </w:t>
      </w:r>
      <w:r w:rsidRPr="00D90BA3">
        <w:rPr>
          <w:rFonts w:ascii="Times New Roman" w:hAnsi="Times New Roman" w:cs="Times New Roman"/>
          <w:sz w:val="24"/>
          <w:szCs w:val="24"/>
          <w:lang w:val="sr-Cyrl-RS"/>
        </w:rPr>
        <w:t xml:space="preserve">ради што интензивнијег едуковања </w:t>
      </w:r>
      <w:r w:rsidR="00B939C6" w:rsidRPr="00D90BA3">
        <w:rPr>
          <w:rFonts w:ascii="Times New Roman" w:hAnsi="Times New Roman" w:cs="Times New Roman"/>
          <w:sz w:val="24"/>
          <w:szCs w:val="24"/>
          <w:lang w:val="sr-Cyrl-RS"/>
        </w:rPr>
        <w:t xml:space="preserve">особа са предијабетесом </w:t>
      </w:r>
      <w:r w:rsidR="00494CF4" w:rsidRPr="00D90BA3">
        <w:rPr>
          <w:rFonts w:ascii="Times New Roman" w:hAnsi="Times New Roman" w:cs="Times New Roman"/>
          <w:sz w:val="24"/>
          <w:szCs w:val="24"/>
          <w:lang w:val="sr-Cyrl-RS"/>
        </w:rPr>
        <w:t xml:space="preserve">и </w:t>
      </w:r>
      <w:r w:rsidRPr="00D90BA3">
        <w:rPr>
          <w:rFonts w:ascii="Times New Roman" w:hAnsi="Times New Roman" w:cs="Times New Roman"/>
          <w:sz w:val="24"/>
          <w:szCs w:val="24"/>
          <w:lang w:val="sr-Cyrl-RS"/>
        </w:rPr>
        <w:t xml:space="preserve">оболелих од дијабетеса за </w:t>
      </w:r>
      <w:proofErr w:type="spellStart"/>
      <w:r w:rsidRPr="00D90BA3">
        <w:rPr>
          <w:rFonts w:ascii="Times New Roman" w:hAnsi="Times New Roman" w:cs="Times New Roman"/>
          <w:sz w:val="24"/>
          <w:szCs w:val="24"/>
          <w:lang w:val="sr-Cyrl-RS"/>
        </w:rPr>
        <w:t>нефармаколошке</w:t>
      </w:r>
      <w:proofErr w:type="spellEnd"/>
      <w:r w:rsidRPr="00D90BA3">
        <w:rPr>
          <w:rFonts w:ascii="Times New Roman" w:hAnsi="Times New Roman" w:cs="Times New Roman"/>
          <w:sz w:val="24"/>
          <w:szCs w:val="24"/>
          <w:lang w:val="sr-Cyrl-RS"/>
        </w:rPr>
        <w:t xml:space="preserve"> мере лечења</w:t>
      </w:r>
      <w:r w:rsidR="003B4E2C" w:rsidRPr="00D90BA3">
        <w:rPr>
          <w:rFonts w:ascii="Times New Roman" w:hAnsi="Times New Roman" w:cs="Times New Roman"/>
          <w:sz w:val="24"/>
          <w:szCs w:val="24"/>
          <w:lang w:val="sr-Cyrl-RS"/>
        </w:rPr>
        <w:t>, и усклађивање постојеће фармаколошке терапије</w:t>
      </w:r>
      <w:r w:rsidRPr="00D90BA3">
        <w:rPr>
          <w:rFonts w:ascii="Times New Roman" w:hAnsi="Times New Roman" w:cs="Times New Roman"/>
          <w:sz w:val="24"/>
          <w:szCs w:val="24"/>
          <w:lang w:val="sr-Cyrl-RS"/>
        </w:rPr>
        <w:t xml:space="preserve">; недовољан број </w:t>
      </w:r>
      <w:proofErr w:type="spellStart"/>
      <w:r w:rsidRPr="00D90BA3">
        <w:rPr>
          <w:rFonts w:ascii="Times New Roman" w:hAnsi="Times New Roman" w:cs="Times New Roman"/>
          <w:sz w:val="24"/>
          <w:szCs w:val="24"/>
          <w:lang w:val="sr-Cyrl-RS"/>
        </w:rPr>
        <w:t>дијабетолошких</w:t>
      </w:r>
      <w:proofErr w:type="spellEnd"/>
      <w:r w:rsidRPr="00D90BA3">
        <w:rPr>
          <w:rFonts w:ascii="Times New Roman" w:hAnsi="Times New Roman" w:cs="Times New Roman"/>
          <w:sz w:val="24"/>
          <w:szCs w:val="24"/>
          <w:lang w:val="sr-Cyrl-RS"/>
        </w:rPr>
        <w:t xml:space="preserve"> сестара едукатора са средњом, вишом и </w:t>
      </w:r>
      <w:proofErr w:type="spellStart"/>
      <w:r w:rsidRPr="00D90BA3">
        <w:rPr>
          <w:rFonts w:ascii="Times New Roman" w:hAnsi="Times New Roman" w:cs="Times New Roman"/>
          <w:sz w:val="24"/>
          <w:szCs w:val="24"/>
          <w:lang w:val="sr-Cyrl-RS"/>
        </w:rPr>
        <w:t>виосоком</w:t>
      </w:r>
      <w:proofErr w:type="spellEnd"/>
      <w:r w:rsidRPr="00D90BA3">
        <w:rPr>
          <w:rFonts w:ascii="Times New Roman" w:hAnsi="Times New Roman" w:cs="Times New Roman"/>
          <w:sz w:val="24"/>
          <w:szCs w:val="24"/>
          <w:lang w:val="sr-Cyrl-RS"/>
        </w:rPr>
        <w:t xml:space="preserve"> стручном спремом; непостојање рехабилитационог плана за оболеле од Т2ДМ који су на третману оралним </w:t>
      </w:r>
      <w:proofErr w:type="spellStart"/>
      <w:r w:rsidRPr="00D90BA3">
        <w:rPr>
          <w:rFonts w:ascii="Times New Roman" w:hAnsi="Times New Roman" w:cs="Times New Roman"/>
          <w:sz w:val="24"/>
          <w:szCs w:val="24"/>
          <w:lang w:val="sr-Cyrl-RS"/>
        </w:rPr>
        <w:t>антихипергликемијским</w:t>
      </w:r>
      <w:proofErr w:type="spellEnd"/>
      <w:r w:rsidRPr="00D90BA3">
        <w:rPr>
          <w:rFonts w:ascii="Times New Roman" w:hAnsi="Times New Roman" w:cs="Times New Roman"/>
          <w:sz w:val="24"/>
          <w:szCs w:val="24"/>
          <w:lang w:val="sr-Cyrl-RS"/>
        </w:rPr>
        <w:t xml:space="preserve"> агенсима, а који припадају различитим ризичним групама са значајним ко-морбидитетима, или су кандидати за терапију инсулином. </w:t>
      </w:r>
    </w:p>
    <w:p w14:paraId="3D1EF730" w14:textId="77777777" w:rsidR="00207B23" w:rsidRPr="00D90BA3" w:rsidRDefault="00207B23" w:rsidP="00954D69">
      <w:pPr>
        <w:spacing w:line="360" w:lineRule="auto"/>
        <w:ind w:firstLine="720"/>
        <w:jc w:val="both"/>
        <w:rPr>
          <w:rFonts w:ascii="Times New Roman" w:hAnsi="Times New Roman" w:cs="Times New Roman"/>
          <w:sz w:val="24"/>
          <w:szCs w:val="24"/>
          <w:lang w:val="sr-Cyrl-RS"/>
        </w:rPr>
      </w:pPr>
    </w:p>
    <w:p w14:paraId="16CA551A" w14:textId="2CDA2F9C" w:rsidR="00FD2AF5" w:rsidRPr="00D90BA3" w:rsidRDefault="00CD28D9" w:rsidP="00BE2CCE">
      <w:pPr>
        <w:pStyle w:val="Heading2"/>
        <w:numPr>
          <w:ilvl w:val="1"/>
          <w:numId w:val="25"/>
        </w:numPr>
      </w:pPr>
      <w:bookmarkStart w:id="26" w:name="_Toc188880395"/>
      <w:r w:rsidRPr="00D90BA3">
        <w:lastRenderedPageBreak/>
        <w:t xml:space="preserve">АКТУЕЛНА ТЕРАПИЈА </w:t>
      </w:r>
      <w:r w:rsidR="00F03114" w:rsidRPr="00D90BA3">
        <w:t>ДИЈАБЕТЕС МЕЛИТУСА ТИП 2 (</w:t>
      </w:r>
      <w:r w:rsidRPr="00D90BA3">
        <w:t>Т2ДМ</w:t>
      </w:r>
      <w:bookmarkEnd w:id="26"/>
      <w:r w:rsidR="00F03114" w:rsidRPr="00D90BA3">
        <w:t>)</w:t>
      </w:r>
    </w:p>
    <w:p w14:paraId="6B2F7EA4" w14:textId="77777777" w:rsidR="00A63F13" w:rsidRPr="00D90BA3" w:rsidRDefault="00A63F13" w:rsidP="00A63F13">
      <w:pPr>
        <w:rPr>
          <w:rFonts w:ascii="Times New Roman" w:hAnsi="Times New Roman" w:cs="Times New Roman"/>
          <w:lang w:val="sr-Cyrl-RS"/>
        </w:rPr>
      </w:pPr>
    </w:p>
    <w:p w14:paraId="181A3C43" w14:textId="1F3AD445"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У складу са савременим међународним препорукама, лечење Т2ДМ подразумева примену </w:t>
      </w:r>
      <w:proofErr w:type="spellStart"/>
      <w:r w:rsidRPr="00D90BA3">
        <w:rPr>
          <w:rFonts w:ascii="Times New Roman" w:hAnsi="Times New Roman" w:cs="Times New Roman"/>
          <w:sz w:val="24"/>
          <w:szCs w:val="24"/>
          <w:lang w:val="sr-Cyrl-RS"/>
        </w:rPr>
        <w:t>нефармаколошких</w:t>
      </w:r>
      <w:proofErr w:type="spellEnd"/>
      <w:r w:rsidRPr="00D90BA3">
        <w:rPr>
          <w:rFonts w:ascii="Times New Roman" w:hAnsi="Times New Roman" w:cs="Times New Roman"/>
          <w:sz w:val="24"/>
          <w:szCs w:val="24"/>
          <w:lang w:val="sr-Cyrl-RS"/>
        </w:rPr>
        <w:t xml:space="preserve"> и фармаколошких мера лечења.</w:t>
      </w:r>
    </w:p>
    <w:p w14:paraId="4186925C" w14:textId="4E20CF0A" w:rsidR="00FD2AF5" w:rsidRPr="00D90BA3" w:rsidRDefault="00954D69" w:rsidP="00954D69">
      <w:pPr>
        <w:spacing w:line="360" w:lineRule="auto"/>
        <w:ind w:firstLine="720"/>
        <w:jc w:val="both"/>
        <w:rPr>
          <w:rFonts w:ascii="Times New Roman" w:hAnsi="Times New Roman" w:cs="Times New Roman"/>
          <w:sz w:val="24"/>
          <w:szCs w:val="24"/>
          <w:lang w:val="sr-Cyrl-RS"/>
        </w:rPr>
      </w:pPr>
      <w:proofErr w:type="spellStart"/>
      <w:r w:rsidRPr="00D90BA3">
        <w:rPr>
          <w:rFonts w:ascii="Times New Roman" w:hAnsi="Times New Roman" w:cs="Times New Roman"/>
          <w:i/>
          <w:sz w:val="24"/>
          <w:szCs w:val="24"/>
          <w:lang w:val="sr-Cyrl-RS"/>
        </w:rPr>
        <w:t>Нефармаколошке</w:t>
      </w:r>
      <w:proofErr w:type="spellEnd"/>
      <w:r w:rsidRPr="00D90BA3">
        <w:rPr>
          <w:rFonts w:ascii="Times New Roman" w:hAnsi="Times New Roman" w:cs="Times New Roman"/>
          <w:i/>
          <w:sz w:val="24"/>
          <w:szCs w:val="24"/>
          <w:lang w:val="sr-Cyrl-RS"/>
        </w:rPr>
        <w:t xml:space="preserve"> мере</w:t>
      </w:r>
      <w:r w:rsidRPr="00D90BA3">
        <w:rPr>
          <w:rFonts w:ascii="Times New Roman" w:hAnsi="Times New Roman" w:cs="Times New Roman"/>
          <w:sz w:val="24"/>
          <w:szCs w:val="24"/>
          <w:lang w:val="sr-Cyrl-RS"/>
        </w:rPr>
        <w:t xml:space="preserve"> представљају основу сваког лечења дијабетеса независно од врсте фармаколошког третмана, а обухватају хигијенско-дијететски режим и физичку активност. Едукацију болесника у односу на хигијенско-дијететски режим требало би да спроводе специјалисти хигијене-</w:t>
      </w:r>
      <w:proofErr w:type="spellStart"/>
      <w:r w:rsidRPr="00D90BA3">
        <w:rPr>
          <w:rFonts w:ascii="Times New Roman" w:hAnsi="Times New Roman" w:cs="Times New Roman"/>
          <w:sz w:val="24"/>
          <w:szCs w:val="24"/>
          <w:lang w:val="sr-Cyrl-RS"/>
        </w:rPr>
        <w:t>супспецијалисти</w:t>
      </w:r>
      <w:proofErr w:type="spellEnd"/>
      <w:r w:rsidRPr="00D90BA3">
        <w:rPr>
          <w:rFonts w:ascii="Times New Roman" w:hAnsi="Times New Roman" w:cs="Times New Roman"/>
          <w:sz w:val="24"/>
          <w:szCs w:val="24"/>
          <w:lang w:val="sr-Cyrl-RS"/>
        </w:rPr>
        <w:t xml:space="preserve"> хигијене исхране </w:t>
      </w:r>
      <w:r w:rsidR="004E46D9" w:rsidRPr="00D90BA3">
        <w:rPr>
          <w:rFonts w:ascii="Times New Roman" w:hAnsi="Times New Roman" w:cs="Times New Roman"/>
          <w:sz w:val="24"/>
          <w:szCs w:val="24"/>
          <w:lang w:val="sr-Cyrl-RS"/>
        </w:rPr>
        <w:t>(</w:t>
      </w:r>
      <w:proofErr w:type="spellStart"/>
      <w:r w:rsidR="004E46D9" w:rsidRPr="00D90BA3">
        <w:rPr>
          <w:rFonts w:ascii="Times New Roman" w:hAnsi="Times New Roman" w:cs="Times New Roman"/>
          <w:sz w:val="24"/>
          <w:szCs w:val="24"/>
          <w:lang w:val="sr-Cyrl-RS"/>
        </w:rPr>
        <w:t>нутрициолог</w:t>
      </w:r>
      <w:proofErr w:type="spellEnd"/>
      <w:r w:rsidR="004E46D9"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lang w:val="sr-Cyrl-RS"/>
        </w:rPr>
        <w:t xml:space="preserve">и дијететичари (виши/струковни нутрициониста-дијететичар), који би своје активности и саветовање требало да спроводе почевши од примарног до терцијарног нивоа здравствене заштите, самостално или, идеално, у тимовима. Највећи део едукације и даље спроводе медицинске сестре, које су искуство стекле кроз рад са </w:t>
      </w:r>
      <w:r w:rsidRPr="00D90BA3">
        <w:rPr>
          <w:rFonts w:ascii="Times New Roman" w:hAnsi="Times New Roman" w:cs="Times New Roman"/>
          <w:sz w:val="24"/>
          <w:szCs w:val="24"/>
        </w:rPr>
        <w:t>o</w:t>
      </w:r>
      <w:r w:rsidRPr="00D90BA3">
        <w:rPr>
          <w:rFonts w:ascii="Times New Roman" w:hAnsi="Times New Roman" w:cs="Times New Roman"/>
          <w:sz w:val="24"/>
          <w:szCs w:val="24"/>
          <w:lang w:val="sr-Cyrl-RS"/>
        </w:rPr>
        <w:t xml:space="preserve">собама оболелим од дијабетеса, и наравно сви лекари који учествују у лечењу ових болесника. </w:t>
      </w:r>
      <w:proofErr w:type="spellStart"/>
      <w:r w:rsidRPr="00D90BA3">
        <w:rPr>
          <w:rFonts w:ascii="Times New Roman" w:hAnsi="Times New Roman" w:cs="Times New Roman"/>
          <w:sz w:val="24"/>
          <w:szCs w:val="24"/>
          <w:lang w:val="sr-Cyrl-RS"/>
        </w:rPr>
        <w:t>С`обзиром</w:t>
      </w:r>
      <w:proofErr w:type="spellEnd"/>
      <w:r w:rsidRPr="00D90BA3">
        <w:rPr>
          <w:rFonts w:ascii="Times New Roman" w:hAnsi="Times New Roman" w:cs="Times New Roman"/>
          <w:sz w:val="24"/>
          <w:szCs w:val="24"/>
          <w:lang w:val="sr-Cyrl-RS"/>
        </w:rPr>
        <w:t xml:space="preserve"> </w:t>
      </w:r>
      <w:r w:rsidR="0062015B" w:rsidRPr="00D90BA3">
        <w:rPr>
          <w:rFonts w:ascii="Times New Roman" w:hAnsi="Times New Roman" w:cs="Times New Roman"/>
          <w:sz w:val="24"/>
          <w:szCs w:val="24"/>
          <w:lang w:val="sr-Cyrl-RS"/>
        </w:rPr>
        <w:t xml:space="preserve">на то </w:t>
      </w:r>
      <w:r w:rsidRPr="00D90BA3">
        <w:rPr>
          <w:rFonts w:ascii="Times New Roman" w:hAnsi="Times New Roman" w:cs="Times New Roman"/>
          <w:sz w:val="24"/>
          <w:szCs w:val="24"/>
          <w:lang w:val="sr-Cyrl-RS"/>
        </w:rPr>
        <w:t>да је едукација у односу на исхрану кључна за успех лечења, а свакако и превенције дијабетеса, неопходно је имати у тиму обавезно нутриционисту и/или специјалисту хигијене исхране.</w:t>
      </w:r>
    </w:p>
    <w:p w14:paraId="62A999DA" w14:textId="6FE3C729"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Физичка активност уз исхрану, представља окосницу превенције и лечења дијабетеса. Спровођење регуларних активности, попут шетњи и рекреативних спортова оболели од дијабетеса треба да спроводе самостално. Дозирана физичка активност</w:t>
      </w:r>
      <w:r w:rsidR="00DF1838" w:rsidRPr="00D90BA3">
        <w:rPr>
          <w:rFonts w:ascii="Times New Roman" w:hAnsi="Times New Roman" w:cs="Times New Roman"/>
          <w:sz w:val="24"/>
          <w:szCs w:val="24"/>
          <w:lang w:val="sr-Cyrl-RS"/>
        </w:rPr>
        <w:t xml:space="preserve"> и спровођење индивидуалних</w:t>
      </w:r>
      <w:r w:rsidRPr="00D90BA3">
        <w:rPr>
          <w:rFonts w:ascii="Times New Roman" w:hAnsi="Times New Roman" w:cs="Times New Roman"/>
          <w:sz w:val="24"/>
          <w:szCs w:val="24"/>
          <w:lang w:val="sr-Cyrl-RS"/>
        </w:rPr>
        <w:t xml:space="preserve"> физичких активности и мера је у домену стручњака (стручни </w:t>
      </w:r>
      <w:proofErr w:type="spellStart"/>
      <w:r w:rsidRPr="00D90BA3">
        <w:rPr>
          <w:rFonts w:ascii="Times New Roman" w:hAnsi="Times New Roman" w:cs="Times New Roman"/>
          <w:sz w:val="24"/>
          <w:szCs w:val="24"/>
          <w:lang w:val="sr-Cyrl-RS"/>
        </w:rPr>
        <w:t>индвидуални</w:t>
      </w:r>
      <w:proofErr w:type="spellEnd"/>
      <w:r w:rsidRPr="00D90BA3">
        <w:rPr>
          <w:rFonts w:ascii="Times New Roman" w:hAnsi="Times New Roman" w:cs="Times New Roman"/>
          <w:sz w:val="24"/>
          <w:szCs w:val="24"/>
          <w:lang w:val="sr-Cyrl-RS"/>
        </w:rPr>
        <w:t xml:space="preserve"> или персонални тренери) или специјалиста спортске медицине. Ове активности и саветовања се спроводе на нивоу примарних, </w:t>
      </w:r>
      <w:proofErr w:type="spellStart"/>
      <w:r w:rsidRPr="00D90BA3">
        <w:rPr>
          <w:rFonts w:ascii="Times New Roman" w:hAnsi="Times New Roman" w:cs="Times New Roman"/>
          <w:sz w:val="24"/>
          <w:szCs w:val="24"/>
          <w:lang w:val="sr-Cyrl-RS"/>
        </w:rPr>
        <w:t>секунадарних</w:t>
      </w:r>
      <w:proofErr w:type="spellEnd"/>
      <w:r w:rsidRPr="00D90BA3">
        <w:rPr>
          <w:rFonts w:ascii="Times New Roman" w:hAnsi="Times New Roman" w:cs="Times New Roman"/>
          <w:sz w:val="24"/>
          <w:szCs w:val="24"/>
          <w:lang w:val="sr-Cyrl-RS"/>
        </w:rPr>
        <w:t xml:space="preserve"> или терцијарних установа здравствене заштите, као и при одређеним центрима (нпр. спортско-рекреативни или рехабилитациони центри или специјалне болнице за рехабилитацију), где их стручњаци спроводе самостално или, идеално, у тимовима за подршку оболелима од дијабетеса.</w:t>
      </w:r>
    </w:p>
    <w:p w14:paraId="426DEDEA" w14:textId="77777777" w:rsidR="00D01698"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i/>
          <w:sz w:val="24"/>
          <w:szCs w:val="24"/>
          <w:lang w:val="sr-Cyrl-RS"/>
        </w:rPr>
        <w:t>Фармаколошке мере</w:t>
      </w:r>
      <w:r w:rsidRPr="00D90BA3">
        <w:rPr>
          <w:rFonts w:ascii="Times New Roman" w:hAnsi="Times New Roman" w:cs="Times New Roman"/>
          <w:sz w:val="24"/>
          <w:szCs w:val="24"/>
          <w:lang w:val="sr-Cyrl-RS"/>
        </w:rPr>
        <w:t xml:space="preserve"> лечења дијабетеса се спроводе на свим нивоима здравствене заштите. На примарном нивоу, од стране изабраног лекара, специјалиста интерне медицине или на препоруку ендокринолога са секундарног или терцијарног нивоа, уводи се фармаколошка терапија сходно актуелним препорукама за лечење болесника са Т2ДМ (орална или </w:t>
      </w:r>
      <w:proofErr w:type="spellStart"/>
      <w:r w:rsidRPr="00D90BA3">
        <w:rPr>
          <w:rFonts w:ascii="Times New Roman" w:hAnsi="Times New Roman" w:cs="Times New Roman"/>
          <w:sz w:val="24"/>
          <w:szCs w:val="24"/>
          <w:lang w:val="sr-Cyrl-RS"/>
        </w:rPr>
        <w:t>парентерална</w:t>
      </w:r>
      <w:proofErr w:type="spellEnd"/>
      <w:r w:rsidRPr="00D90BA3">
        <w:rPr>
          <w:rFonts w:ascii="Times New Roman" w:hAnsi="Times New Roman" w:cs="Times New Roman"/>
          <w:sz w:val="24"/>
          <w:szCs w:val="24"/>
          <w:lang w:val="sr-Cyrl-RS"/>
        </w:rPr>
        <w:t xml:space="preserve">) и спроводи едукација у односу на значај редовне примене лекова, потенцијалне нежељене ефекте лекова и апликацију </w:t>
      </w:r>
      <w:proofErr w:type="spellStart"/>
      <w:r w:rsidRPr="00D90BA3">
        <w:rPr>
          <w:rFonts w:ascii="Times New Roman" w:hAnsi="Times New Roman" w:cs="Times New Roman"/>
          <w:sz w:val="24"/>
          <w:szCs w:val="24"/>
          <w:lang w:val="sr-Cyrl-RS"/>
        </w:rPr>
        <w:t>парентералне</w:t>
      </w:r>
      <w:proofErr w:type="spellEnd"/>
      <w:r w:rsidRPr="00D90BA3">
        <w:rPr>
          <w:rFonts w:ascii="Times New Roman" w:hAnsi="Times New Roman" w:cs="Times New Roman"/>
          <w:sz w:val="24"/>
          <w:szCs w:val="24"/>
          <w:lang w:val="sr-Cyrl-RS"/>
        </w:rPr>
        <w:t xml:space="preserve"> терапије (инсулина, ГЛП-1РА). </w:t>
      </w:r>
    </w:p>
    <w:p w14:paraId="1F803682" w14:textId="4EBCF774"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lastRenderedPageBreak/>
        <w:t xml:space="preserve">Уколико институција примарне здравствене заштите нема Саветовалиште/Диспанзер за дијабетес, </w:t>
      </w:r>
      <w:r w:rsidR="00877C98" w:rsidRPr="00D90BA3">
        <w:rPr>
          <w:rFonts w:ascii="Times New Roman" w:hAnsi="Times New Roman" w:cs="Times New Roman"/>
          <w:sz w:val="24"/>
          <w:szCs w:val="24"/>
          <w:lang w:val="sr-Cyrl-RS"/>
        </w:rPr>
        <w:t xml:space="preserve">а до формирања </w:t>
      </w:r>
      <w:r w:rsidR="00EA016F" w:rsidRPr="00D90BA3">
        <w:rPr>
          <w:rFonts w:ascii="Times New Roman" w:hAnsi="Times New Roman" w:cs="Times New Roman"/>
          <w:sz w:val="24"/>
          <w:szCs w:val="24"/>
          <w:lang w:val="sr-Cyrl-RS"/>
        </w:rPr>
        <w:t xml:space="preserve">Саветовалишта/Диспанзера, </w:t>
      </w:r>
      <w:r w:rsidRPr="00D90BA3">
        <w:rPr>
          <w:rFonts w:ascii="Times New Roman" w:hAnsi="Times New Roman" w:cs="Times New Roman"/>
          <w:sz w:val="24"/>
          <w:szCs w:val="24"/>
          <w:lang w:val="sr-Cyrl-RS"/>
        </w:rPr>
        <w:t xml:space="preserve">ту активност обавља изабрани лекар опште медицине или тим који се периодично формира по одлуци саме установе (специјалиста опште медицине или специјалиста интерне медицине или специјалиста ендокринологије + </w:t>
      </w:r>
      <w:proofErr w:type="spellStart"/>
      <w:r w:rsidRPr="00D90BA3">
        <w:rPr>
          <w:rFonts w:ascii="Times New Roman" w:hAnsi="Times New Roman" w:cs="Times New Roman"/>
          <w:sz w:val="24"/>
          <w:szCs w:val="24"/>
          <w:lang w:val="sr-Cyrl-RS"/>
        </w:rPr>
        <w:t>дијабетолошка</w:t>
      </w:r>
      <w:proofErr w:type="spellEnd"/>
      <w:r w:rsidRPr="00D90BA3">
        <w:rPr>
          <w:rFonts w:ascii="Times New Roman" w:hAnsi="Times New Roman" w:cs="Times New Roman"/>
          <w:sz w:val="24"/>
          <w:szCs w:val="24"/>
          <w:lang w:val="sr-Cyrl-RS"/>
        </w:rPr>
        <w:t xml:space="preserve"> сестра/техничар + нутрициониста/специјалиста хигијене исхране). Увођење фармаколошке терапије дијабетеса и едукација за примену исте, спроводи се и на секундарном и терцијарном нивоу здравствене заштите, посебно уколико терапија прописана на примарном нивоу није довела до задовољавајуће метаболичке контроле или је реч о болесницима са придруженим ко-морбидитетима/хроничним компликацијама, или се фармаколошка терапија уводи током хоспитализације због других болести или стања.</w:t>
      </w:r>
    </w:p>
    <w:p w14:paraId="14B7EBCD" w14:textId="0E4CFC82"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Терапија болесника са Т2ДМ треба да се спроводи сходно актуелним препорукама савремених међународних водича за лечење дијабетеса, који јасно дефинишу фармаколошке мере у односу на индивидуалне карактеристике оболелог од дијабетеса, а пре свега водећи рачуна о пратећим ко-морбидитетима и/или компликацијама (гојазност, </w:t>
      </w:r>
      <w:r w:rsidRPr="00D90BA3">
        <w:rPr>
          <w:rFonts w:ascii="Times New Roman" w:eastAsia="Roboto" w:hAnsi="Times New Roman" w:cs="Times New Roman"/>
          <w:sz w:val="24"/>
          <w:szCs w:val="24"/>
          <w:lang w:val="sr-Cyrl-RS"/>
        </w:rPr>
        <w:t xml:space="preserve">хипертензија, </w:t>
      </w:r>
      <w:proofErr w:type="spellStart"/>
      <w:r w:rsidRPr="00D90BA3">
        <w:rPr>
          <w:rFonts w:ascii="Times New Roman" w:eastAsia="Roboto" w:hAnsi="Times New Roman" w:cs="Times New Roman"/>
          <w:sz w:val="24"/>
          <w:szCs w:val="24"/>
          <w:lang w:val="sr-Cyrl-RS"/>
        </w:rPr>
        <w:t>дислипидемија</w:t>
      </w:r>
      <w:proofErr w:type="spellEnd"/>
      <w:r w:rsidRPr="00D90BA3">
        <w:rPr>
          <w:rFonts w:ascii="Times New Roman" w:eastAsia="Roboto" w:hAnsi="Times New Roman" w:cs="Times New Roman"/>
          <w:sz w:val="24"/>
          <w:szCs w:val="24"/>
          <w:lang w:val="sr-Cyrl-RS"/>
        </w:rPr>
        <w:t xml:space="preserve">, </w:t>
      </w:r>
      <w:proofErr w:type="spellStart"/>
      <w:r w:rsidRPr="00D90BA3">
        <w:rPr>
          <w:rFonts w:ascii="Times New Roman" w:eastAsia="Roboto" w:hAnsi="Times New Roman" w:cs="Times New Roman"/>
          <w:sz w:val="24"/>
          <w:szCs w:val="24"/>
          <w:lang w:val="sr-Cyrl-RS"/>
        </w:rPr>
        <w:t>атеросклеротске</w:t>
      </w:r>
      <w:proofErr w:type="spellEnd"/>
      <w:r w:rsidRPr="00D90BA3">
        <w:rPr>
          <w:rFonts w:ascii="Times New Roman" w:eastAsia="Roboto" w:hAnsi="Times New Roman" w:cs="Times New Roman"/>
          <w:sz w:val="24"/>
          <w:szCs w:val="24"/>
          <w:lang w:val="sr-Cyrl-RS"/>
        </w:rPr>
        <w:t xml:space="preserve"> кардиоваскуларне болести, срчана и бубрежна инсуфицијенцију</w:t>
      </w:r>
      <w:r w:rsidRPr="00D90BA3">
        <w:rPr>
          <w:rFonts w:ascii="Times New Roman" w:hAnsi="Times New Roman" w:cs="Times New Roman"/>
          <w:sz w:val="24"/>
          <w:szCs w:val="24"/>
          <w:lang w:val="sr-Cyrl-RS"/>
        </w:rPr>
        <w:t xml:space="preserve"> и др.) независно од вредности </w:t>
      </w:r>
      <w:r w:rsidRPr="00D90BA3">
        <w:rPr>
          <w:rFonts w:ascii="Times New Roman" w:hAnsi="Times New Roman" w:cs="Times New Roman"/>
          <w:sz w:val="24"/>
          <w:szCs w:val="24"/>
        </w:rPr>
        <w:t>HbA</w:t>
      </w:r>
      <w:r w:rsidRPr="00D90BA3">
        <w:rPr>
          <w:rFonts w:ascii="Times New Roman" w:hAnsi="Times New Roman" w:cs="Times New Roman"/>
          <w:sz w:val="24"/>
          <w:szCs w:val="24"/>
          <w:lang w:val="sr-Cyrl-RS"/>
        </w:rPr>
        <w:t>1</w:t>
      </w:r>
      <w:r w:rsidRPr="00D90BA3">
        <w:rPr>
          <w:rFonts w:ascii="Times New Roman" w:hAnsi="Times New Roman" w:cs="Times New Roman"/>
          <w:sz w:val="24"/>
          <w:szCs w:val="24"/>
        </w:rPr>
        <w:t>C</w:t>
      </w:r>
      <w:r w:rsidRPr="00D90BA3">
        <w:rPr>
          <w:rFonts w:ascii="Times New Roman" w:hAnsi="Times New Roman" w:cs="Times New Roman"/>
          <w:sz w:val="24"/>
          <w:szCs w:val="24"/>
          <w:lang w:val="sr-Cyrl-RS"/>
        </w:rPr>
        <w:t xml:space="preserve"> и иницијалне терапије дијабетеса.</w:t>
      </w:r>
    </w:p>
    <w:p w14:paraId="3A7FBA2E" w14:textId="77777777" w:rsidR="00D01698" w:rsidRPr="00D90BA3" w:rsidRDefault="00D01698" w:rsidP="00954D69">
      <w:pPr>
        <w:spacing w:line="360" w:lineRule="auto"/>
        <w:ind w:firstLine="720"/>
        <w:jc w:val="both"/>
        <w:rPr>
          <w:rFonts w:ascii="Times New Roman" w:hAnsi="Times New Roman" w:cs="Times New Roman"/>
          <w:sz w:val="24"/>
          <w:szCs w:val="24"/>
          <w:lang w:val="sr-Cyrl-RS"/>
        </w:rPr>
      </w:pPr>
    </w:p>
    <w:p w14:paraId="6EDDD164" w14:textId="36575A99"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 xml:space="preserve">Идентификовани проблеми: </w:t>
      </w:r>
      <w:r w:rsidRPr="00D90BA3">
        <w:rPr>
          <w:rFonts w:ascii="Times New Roman" w:hAnsi="Times New Roman" w:cs="Times New Roman"/>
          <w:sz w:val="24"/>
          <w:szCs w:val="24"/>
          <w:lang w:val="sr-Cyrl-RS"/>
        </w:rPr>
        <w:t xml:space="preserve">недостатак </w:t>
      </w:r>
      <w:r w:rsidR="00EE1B11" w:rsidRPr="00D90BA3">
        <w:rPr>
          <w:rFonts w:ascii="Times New Roman" w:hAnsi="Times New Roman" w:cs="Times New Roman"/>
          <w:sz w:val="24"/>
          <w:szCs w:val="24"/>
          <w:lang w:val="sr-Cyrl-RS"/>
        </w:rPr>
        <w:t xml:space="preserve">медицинског и немедицинског </w:t>
      </w:r>
      <w:r w:rsidRPr="00D90BA3">
        <w:rPr>
          <w:rFonts w:ascii="Times New Roman" w:hAnsi="Times New Roman" w:cs="Times New Roman"/>
          <w:sz w:val="24"/>
          <w:szCs w:val="24"/>
          <w:lang w:val="sr-Cyrl-RS"/>
        </w:rPr>
        <w:t xml:space="preserve">особља за спровођење </w:t>
      </w:r>
      <w:proofErr w:type="spellStart"/>
      <w:r w:rsidRPr="00D90BA3">
        <w:rPr>
          <w:rFonts w:ascii="Times New Roman" w:hAnsi="Times New Roman" w:cs="Times New Roman"/>
          <w:sz w:val="24"/>
          <w:szCs w:val="24"/>
          <w:lang w:val="sr-Cyrl-RS"/>
        </w:rPr>
        <w:t>нефармаколошких</w:t>
      </w:r>
      <w:proofErr w:type="spellEnd"/>
      <w:r w:rsidRPr="00D90BA3">
        <w:rPr>
          <w:rFonts w:ascii="Times New Roman" w:hAnsi="Times New Roman" w:cs="Times New Roman"/>
          <w:sz w:val="24"/>
          <w:szCs w:val="24"/>
          <w:lang w:val="sr-Cyrl-RS"/>
        </w:rPr>
        <w:t xml:space="preserve"> мера лечења дијабетеса на свим нивоима; недовољна </w:t>
      </w:r>
      <w:proofErr w:type="spellStart"/>
      <w:r w:rsidRPr="00D90BA3">
        <w:rPr>
          <w:rFonts w:ascii="Times New Roman" w:hAnsi="Times New Roman" w:cs="Times New Roman"/>
          <w:sz w:val="24"/>
          <w:szCs w:val="24"/>
          <w:lang w:val="sr-Cyrl-RS"/>
        </w:rPr>
        <w:t>комплијантност</w:t>
      </w:r>
      <w:proofErr w:type="spellEnd"/>
      <w:r w:rsidRPr="00D90BA3">
        <w:rPr>
          <w:rFonts w:ascii="Times New Roman" w:hAnsi="Times New Roman" w:cs="Times New Roman"/>
          <w:sz w:val="24"/>
          <w:szCs w:val="24"/>
          <w:lang w:val="sr-Cyrl-RS"/>
        </w:rPr>
        <w:t xml:space="preserve"> оболелих од дијабетеса у погледу </w:t>
      </w:r>
      <w:proofErr w:type="spellStart"/>
      <w:r w:rsidRPr="00D90BA3">
        <w:rPr>
          <w:rFonts w:ascii="Times New Roman" w:hAnsi="Times New Roman" w:cs="Times New Roman"/>
          <w:sz w:val="24"/>
          <w:szCs w:val="24"/>
          <w:lang w:val="sr-Cyrl-RS"/>
        </w:rPr>
        <w:t>нефармаколошких</w:t>
      </w:r>
      <w:proofErr w:type="spellEnd"/>
      <w:r w:rsidRPr="00D90BA3">
        <w:rPr>
          <w:rFonts w:ascii="Times New Roman" w:hAnsi="Times New Roman" w:cs="Times New Roman"/>
          <w:sz w:val="24"/>
          <w:szCs w:val="24"/>
          <w:lang w:val="sr-Cyrl-RS"/>
        </w:rPr>
        <w:t xml:space="preserve"> и фармаколошких мера лечења дијабетеса; немогућност примене свих оралних </w:t>
      </w:r>
      <w:proofErr w:type="spellStart"/>
      <w:r w:rsidRPr="00D90BA3">
        <w:rPr>
          <w:rFonts w:ascii="Times New Roman" w:hAnsi="Times New Roman" w:cs="Times New Roman"/>
          <w:sz w:val="24"/>
          <w:szCs w:val="24"/>
          <w:lang w:val="sr-Cyrl-RS"/>
        </w:rPr>
        <w:t>антихипергликемијских</w:t>
      </w:r>
      <w:proofErr w:type="spellEnd"/>
      <w:r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lang w:val="sr-Cyrl-RS"/>
        </w:rPr>
        <w:t>агенаса</w:t>
      </w:r>
      <w:proofErr w:type="spellEnd"/>
      <w:r w:rsidRPr="00D90BA3">
        <w:rPr>
          <w:rFonts w:ascii="Times New Roman" w:hAnsi="Times New Roman" w:cs="Times New Roman"/>
          <w:sz w:val="24"/>
          <w:szCs w:val="24"/>
          <w:lang w:val="sr-Cyrl-RS"/>
        </w:rPr>
        <w:t xml:space="preserve"> (нпр. СГЛТ2 или ДПП4 инхибитора) од стране </w:t>
      </w:r>
      <w:r w:rsidR="00395B8F" w:rsidRPr="00D90BA3">
        <w:rPr>
          <w:rFonts w:ascii="Times New Roman" w:hAnsi="Times New Roman" w:cs="Times New Roman"/>
          <w:sz w:val="24"/>
          <w:szCs w:val="24"/>
          <w:lang w:val="sr-Cyrl-RS"/>
        </w:rPr>
        <w:t xml:space="preserve">медицинског </w:t>
      </w:r>
      <w:r w:rsidRPr="00D90BA3">
        <w:rPr>
          <w:rFonts w:ascii="Times New Roman" w:hAnsi="Times New Roman" w:cs="Times New Roman"/>
          <w:sz w:val="24"/>
          <w:szCs w:val="24"/>
          <w:lang w:val="sr-Cyrl-RS"/>
        </w:rPr>
        <w:t xml:space="preserve">особља са примарног нивоа здравствене заштите; недефинисаност јасних препорука за увођење не-инсулинске </w:t>
      </w:r>
      <w:proofErr w:type="spellStart"/>
      <w:r w:rsidRPr="00D90BA3">
        <w:rPr>
          <w:rFonts w:ascii="Times New Roman" w:hAnsi="Times New Roman" w:cs="Times New Roman"/>
          <w:sz w:val="24"/>
          <w:szCs w:val="24"/>
          <w:lang w:val="sr-Cyrl-RS"/>
        </w:rPr>
        <w:t>ињектабилне</w:t>
      </w:r>
      <w:proofErr w:type="spellEnd"/>
      <w:r w:rsidRPr="00D90BA3">
        <w:rPr>
          <w:rFonts w:ascii="Times New Roman" w:hAnsi="Times New Roman" w:cs="Times New Roman"/>
          <w:sz w:val="24"/>
          <w:szCs w:val="24"/>
          <w:lang w:val="sr-Cyrl-RS"/>
        </w:rPr>
        <w:t xml:space="preserve"> терапије дијабетеса (нпр. ГЛП1-РА); често недовољна обученост оболелих од дијабетеса за фармаколошке мере лечења и </w:t>
      </w:r>
      <w:proofErr w:type="spellStart"/>
      <w:r w:rsidRPr="00D90BA3">
        <w:rPr>
          <w:rFonts w:ascii="Times New Roman" w:hAnsi="Times New Roman" w:cs="Times New Roman"/>
          <w:sz w:val="24"/>
          <w:szCs w:val="24"/>
          <w:lang w:val="sr-Cyrl-RS"/>
        </w:rPr>
        <w:t>хипо</w:t>
      </w:r>
      <w:proofErr w:type="spellEnd"/>
      <w:r w:rsidRPr="00D90BA3">
        <w:rPr>
          <w:rFonts w:ascii="Times New Roman" w:hAnsi="Times New Roman" w:cs="Times New Roman"/>
          <w:sz w:val="24"/>
          <w:szCs w:val="24"/>
          <w:lang w:val="sr-Cyrl-RS"/>
        </w:rPr>
        <w:t>/</w:t>
      </w:r>
      <w:proofErr w:type="spellStart"/>
      <w:r w:rsidRPr="00D90BA3">
        <w:rPr>
          <w:rFonts w:ascii="Times New Roman" w:hAnsi="Times New Roman" w:cs="Times New Roman"/>
          <w:sz w:val="24"/>
          <w:szCs w:val="24"/>
          <w:lang w:val="sr-Cyrl-RS"/>
        </w:rPr>
        <w:t>хипергликемијске</w:t>
      </w:r>
      <w:proofErr w:type="spellEnd"/>
      <w:r w:rsidRPr="00D90BA3">
        <w:rPr>
          <w:rFonts w:ascii="Times New Roman" w:hAnsi="Times New Roman" w:cs="Times New Roman"/>
          <w:sz w:val="24"/>
          <w:szCs w:val="24"/>
          <w:lang w:val="sr-Cyrl-RS"/>
        </w:rPr>
        <w:t xml:space="preserve"> изазове; непостојање или недовољна </w:t>
      </w:r>
      <w:proofErr w:type="spellStart"/>
      <w:r w:rsidRPr="00D90BA3">
        <w:rPr>
          <w:rFonts w:ascii="Times New Roman" w:hAnsi="Times New Roman" w:cs="Times New Roman"/>
          <w:sz w:val="24"/>
          <w:szCs w:val="24"/>
          <w:lang w:val="sr-Cyrl-RS"/>
        </w:rPr>
        <w:t>фунционална</w:t>
      </w:r>
      <w:proofErr w:type="spellEnd"/>
      <w:r w:rsidRPr="00D90BA3">
        <w:rPr>
          <w:rFonts w:ascii="Times New Roman" w:hAnsi="Times New Roman" w:cs="Times New Roman"/>
          <w:sz w:val="24"/>
          <w:szCs w:val="24"/>
          <w:lang w:val="sr-Cyrl-RS"/>
        </w:rPr>
        <w:t xml:space="preserve"> интегрисаност тимова за подршку оболелим од дијабетеса у зависности од нивоа пружања </w:t>
      </w:r>
      <w:proofErr w:type="spellStart"/>
      <w:r w:rsidRPr="00D90BA3">
        <w:rPr>
          <w:rFonts w:ascii="Times New Roman" w:hAnsi="Times New Roman" w:cs="Times New Roman"/>
          <w:sz w:val="24"/>
          <w:szCs w:val="24"/>
          <w:lang w:val="sr-Cyrl-RS"/>
        </w:rPr>
        <w:t>дијабетолошке</w:t>
      </w:r>
      <w:proofErr w:type="spellEnd"/>
      <w:r w:rsidRPr="00D90BA3">
        <w:rPr>
          <w:rFonts w:ascii="Times New Roman" w:hAnsi="Times New Roman" w:cs="Times New Roman"/>
          <w:sz w:val="24"/>
          <w:szCs w:val="24"/>
          <w:lang w:val="sr-Cyrl-RS"/>
        </w:rPr>
        <w:t xml:space="preserve"> здравствене заштите (специјалиста опште медицине или специјалиста интерне медицине или специјалиста ендокринологије + </w:t>
      </w:r>
      <w:proofErr w:type="spellStart"/>
      <w:r w:rsidRPr="00D90BA3">
        <w:rPr>
          <w:rFonts w:ascii="Times New Roman" w:hAnsi="Times New Roman" w:cs="Times New Roman"/>
          <w:sz w:val="24"/>
          <w:szCs w:val="24"/>
          <w:lang w:val="sr-Cyrl-RS"/>
        </w:rPr>
        <w:t>дијабетолошка</w:t>
      </w:r>
      <w:proofErr w:type="spellEnd"/>
      <w:r w:rsidRPr="00D90BA3">
        <w:rPr>
          <w:rFonts w:ascii="Times New Roman" w:hAnsi="Times New Roman" w:cs="Times New Roman"/>
          <w:sz w:val="24"/>
          <w:szCs w:val="24"/>
          <w:lang w:val="sr-Cyrl-RS"/>
        </w:rPr>
        <w:t xml:space="preserve"> сестра/техничар + нутрициониста/специјалиста хигијене исхране). </w:t>
      </w:r>
    </w:p>
    <w:p w14:paraId="4EB6D2D4" w14:textId="617DDA07" w:rsidR="00FD2AF5" w:rsidRPr="00D90BA3" w:rsidRDefault="00F33A4D" w:rsidP="0019707B">
      <w:pPr>
        <w:pStyle w:val="Heading2"/>
        <w:numPr>
          <w:ilvl w:val="1"/>
          <w:numId w:val="25"/>
        </w:numPr>
      </w:pPr>
      <w:bookmarkStart w:id="27" w:name="_Toc188880396"/>
      <w:r w:rsidRPr="00D90BA3">
        <w:lastRenderedPageBreak/>
        <w:t>АКТУЕЛНА ТЕРАПИЈА ДИЈАБЕТЕС МЕЛИТУСА ТИП 1 (Т1ДМ</w:t>
      </w:r>
      <w:bookmarkEnd w:id="27"/>
      <w:r w:rsidRPr="00D90BA3">
        <w:t>)</w:t>
      </w:r>
    </w:p>
    <w:p w14:paraId="56C2DF43" w14:textId="77777777" w:rsidR="00A63F13" w:rsidRPr="00D90BA3" w:rsidRDefault="00954D69" w:rsidP="00954D69">
      <w:pPr>
        <w:spacing w:line="360" w:lineRule="auto"/>
        <w:jc w:val="both"/>
        <w:rPr>
          <w:rFonts w:ascii="Times New Roman" w:hAnsi="Times New Roman" w:cs="Times New Roman"/>
          <w:b/>
          <w:sz w:val="24"/>
          <w:szCs w:val="24"/>
          <w:lang w:val="sr-Cyrl-RS"/>
        </w:rPr>
      </w:pPr>
      <w:r w:rsidRPr="00D90BA3">
        <w:rPr>
          <w:rFonts w:ascii="Times New Roman" w:hAnsi="Times New Roman" w:cs="Times New Roman"/>
          <w:b/>
          <w:sz w:val="24"/>
          <w:szCs w:val="24"/>
        </w:rPr>
        <w:tab/>
      </w:r>
    </w:p>
    <w:p w14:paraId="0CFBFBCA" w14:textId="3EA91637" w:rsidR="00FD2AF5" w:rsidRPr="00D90BA3" w:rsidRDefault="0016611E" w:rsidP="00954D69">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            </w:t>
      </w:r>
      <w:r w:rsidR="00930682"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У складу са савременим </w:t>
      </w:r>
      <w:proofErr w:type="spellStart"/>
      <w:r w:rsidR="00954D69" w:rsidRPr="00D90BA3">
        <w:rPr>
          <w:rFonts w:ascii="Times New Roman" w:hAnsi="Times New Roman" w:cs="Times New Roman"/>
          <w:sz w:val="24"/>
          <w:szCs w:val="24"/>
          <w:lang w:val="sr-Cyrl-RS"/>
        </w:rPr>
        <w:t>преопрукама</w:t>
      </w:r>
      <w:proofErr w:type="spellEnd"/>
      <w:r w:rsidR="00954D69" w:rsidRPr="00D90BA3">
        <w:rPr>
          <w:rFonts w:ascii="Times New Roman" w:hAnsi="Times New Roman" w:cs="Times New Roman"/>
          <w:sz w:val="24"/>
          <w:szCs w:val="24"/>
          <w:lang w:val="sr-Cyrl-RS"/>
        </w:rPr>
        <w:t xml:space="preserve"> свих међународних удружења терапија Т1ДМ подразумева искључиво примену интензивиране инсулинске терапије или у форми конвенционалне инсулинске терапије (базал-</w:t>
      </w:r>
      <w:proofErr w:type="spellStart"/>
      <w:r w:rsidR="00954D69" w:rsidRPr="00D90BA3">
        <w:rPr>
          <w:rFonts w:ascii="Times New Roman" w:hAnsi="Times New Roman" w:cs="Times New Roman"/>
          <w:sz w:val="24"/>
          <w:szCs w:val="24"/>
          <w:lang w:val="sr-Cyrl-RS"/>
        </w:rPr>
        <w:t>болус</w:t>
      </w:r>
      <w:proofErr w:type="spellEnd"/>
      <w:r w:rsidR="00954D69" w:rsidRPr="00D90BA3">
        <w:rPr>
          <w:rFonts w:ascii="Times New Roman" w:hAnsi="Times New Roman" w:cs="Times New Roman"/>
          <w:sz w:val="24"/>
          <w:szCs w:val="24"/>
          <w:lang w:val="sr-Cyrl-RS"/>
        </w:rPr>
        <w:t xml:space="preserve"> инсулинским </w:t>
      </w:r>
      <w:proofErr w:type="spellStart"/>
      <w:r w:rsidR="00954D69" w:rsidRPr="00D90BA3">
        <w:rPr>
          <w:rFonts w:ascii="Times New Roman" w:hAnsi="Times New Roman" w:cs="Times New Roman"/>
          <w:sz w:val="24"/>
          <w:szCs w:val="24"/>
          <w:lang w:val="sr-Cyrl-RS"/>
        </w:rPr>
        <w:t>аналозима</w:t>
      </w:r>
      <w:proofErr w:type="spellEnd"/>
      <w:r w:rsidR="00954D69" w:rsidRPr="00D90BA3">
        <w:rPr>
          <w:rFonts w:ascii="Times New Roman" w:hAnsi="Times New Roman" w:cs="Times New Roman"/>
          <w:sz w:val="24"/>
          <w:szCs w:val="24"/>
          <w:lang w:val="sr-Cyrl-RS"/>
        </w:rPr>
        <w:t xml:space="preserve"> кратког и дугог дејства прве и друге генерације) или интензивиране инсулинске терапије уз помоћ спољне портабилне инсулинске пумпе или сензором потпомогнуте инсулинске пумпе применом искључиво инсулинских </w:t>
      </w:r>
      <w:proofErr w:type="spellStart"/>
      <w:r w:rsidR="00954D69" w:rsidRPr="00D90BA3">
        <w:rPr>
          <w:rFonts w:ascii="Times New Roman" w:hAnsi="Times New Roman" w:cs="Times New Roman"/>
          <w:sz w:val="24"/>
          <w:szCs w:val="24"/>
          <w:lang w:val="sr-Cyrl-RS"/>
        </w:rPr>
        <w:t>аналога</w:t>
      </w:r>
      <w:proofErr w:type="spellEnd"/>
      <w:r w:rsidR="00954D69" w:rsidRPr="00D90BA3">
        <w:rPr>
          <w:rFonts w:ascii="Times New Roman" w:hAnsi="Times New Roman" w:cs="Times New Roman"/>
          <w:sz w:val="24"/>
          <w:szCs w:val="24"/>
          <w:lang w:val="sr-Cyrl-RS"/>
        </w:rPr>
        <w:t xml:space="preserve"> кратког дејства. Инсулинска терапија код особа са Т1ДМ је доживотна. Увођење инсулинске терапије се спроводи на секундарном и терцијарном нивоу од стране специјалисте интерне медицине или специјалисте уже специјализације из ендокринологије. Према актуелном Правилнику РФЗО увођење инсулинске терапије је ограничено на примену искључиво хуманих инсулина. Увођење терапије инсулинским пумпама и сензором </w:t>
      </w:r>
      <w:proofErr w:type="spellStart"/>
      <w:r w:rsidR="00954D69" w:rsidRPr="00D90BA3">
        <w:rPr>
          <w:rFonts w:ascii="Times New Roman" w:hAnsi="Times New Roman" w:cs="Times New Roman"/>
          <w:sz w:val="24"/>
          <w:szCs w:val="24"/>
          <w:lang w:val="sr-Cyrl-RS"/>
        </w:rPr>
        <w:t>потпомогнутим</w:t>
      </w:r>
      <w:proofErr w:type="spellEnd"/>
      <w:r w:rsidR="00954D69" w:rsidRPr="00D90BA3">
        <w:rPr>
          <w:rFonts w:ascii="Times New Roman" w:hAnsi="Times New Roman" w:cs="Times New Roman"/>
          <w:sz w:val="24"/>
          <w:szCs w:val="24"/>
          <w:lang w:val="sr-Cyrl-RS"/>
        </w:rPr>
        <w:t xml:space="preserve"> инсулинским пумпама се спроводи у установама </w:t>
      </w:r>
      <w:proofErr w:type="spellStart"/>
      <w:r w:rsidR="00954D69" w:rsidRPr="00D90BA3">
        <w:rPr>
          <w:rFonts w:ascii="Times New Roman" w:hAnsi="Times New Roman" w:cs="Times New Roman"/>
          <w:sz w:val="24"/>
          <w:szCs w:val="24"/>
          <w:lang w:val="sr-Cyrl-RS"/>
        </w:rPr>
        <w:t>терцијарнног</w:t>
      </w:r>
      <w:proofErr w:type="spellEnd"/>
      <w:r w:rsidR="00954D69" w:rsidRPr="00D90BA3">
        <w:rPr>
          <w:rFonts w:ascii="Times New Roman" w:hAnsi="Times New Roman" w:cs="Times New Roman"/>
          <w:sz w:val="24"/>
          <w:szCs w:val="24"/>
          <w:lang w:val="sr-Cyrl-RS"/>
        </w:rPr>
        <w:t xml:space="preserve"> нивоа.</w:t>
      </w:r>
    </w:p>
    <w:p w14:paraId="39F71DD2" w14:textId="7B2EAE3E"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Поред фармаколошке терапије, лечење особа са Т1ДМ подразумева и </w:t>
      </w:r>
      <w:proofErr w:type="spellStart"/>
      <w:r w:rsidRPr="00D90BA3">
        <w:rPr>
          <w:rFonts w:ascii="Times New Roman" w:hAnsi="Times New Roman" w:cs="Times New Roman"/>
          <w:sz w:val="24"/>
          <w:szCs w:val="24"/>
          <w:lang w:val="sr-Cyrl-RS"/>
        </w:rPr>
        <w:t>нефармаклошке</w:t>
      </w:r>
      <w:proofErr w:type="spellEnd"/>
      <w:r w:rsidRPr="00D90BA3">
        <w:rPr>
          <w:rFonts w:ascii="Times New Roman" w:hAnsi="Times New Roman" w:cs="Times New Roman"/>
          <w:sz w:val="24"/>
          <w:szCs w:val="24"/>
          <w:lang w:val="sr-Cyrl-RS"/>
        </w:rPr>
        <w:t xml:space="preserve"> мере: адекватно исхрану и спровођење редовне физичке активности и неопходност спровођења самоконтроле нивоа шећера у крви уз помоћ апарата за самоконтролу или применом сензора за континуирано мерење нивоа гликемије. Примена инсулинске терапије подразумева и неопходност едукација особа са дијабетесом о бројању угљених хидрата и корекције дозе </w:t>
      </w:r>
      <w:proofErr w:type="spellStart"/>
      <w:r w:rsidRPr="00D90BA3">
        <w:rPr>
          <w:rFonts w:ascii="Times New Roman" w:hAnsi="Times New Roman" w:cs="Times New Roman"/>
          <w:sz w:val="24"/>
          <w:szCs w:val="24"/>
          <w:lang w:val="sr-Cyrl-RS"/>
        </w:rPr>
        <w:t>болусних</w:t>
      </w:r>
      <w:proofErr w:type="spellEnd"/>
      <w:r w:rsidRPr="00D90BA3">
        <w:rPr>
          <w:rFonts w:ascii="Times New Roman" w:hAnsi="Times New Roman" w:cs="Times New Roman"/>
          <w:sz w:val="24"/>
          <w:szCs w:val="24"/>
          <w:lang w:val="sr-Cyrl-RS"/>
        </w:rPr>
        <w:t xml:space="preserve"> инсулина у складу са индивидуалним карактеристикама оболелог (инсулинска сензитивност, угљено-</w:t>
      </w:r>
      <w:proofErr w:type="spellStart"/>
      <w:r w:rsidRPr="00D90BA3">
        <w:rPr>
          <w:rFonts w:ascii="Times New Roman" w:hAnsi="Times New Roman" w:cs="Times New Roman"/>
          <w:sz w:val="24"/>
          <w:szCs w:val="24"/>
          <w:lang w:val="sr-Cyrl-RS"/>
        </w:rPr>
        <w:t>хидратни</w:t>
      </w:r>
      <w:proofErr w:type="spellEnd"/>
      <w:r w:rsidRPr="00D90BA3">
        <w:rPr>
          <w:rFonts w:ascii="Times New Roman" w:hAnsi="Times New Roman" w:cs="Times New Roman"/>
          <w:sz w:val="24"/>
          <w:szCs w:val="24"/>
          <w:lang w:val="sr-Cyrl-RS"/>
        </w:rPr>
        <w:t xml:space="preserve"> однос). Актуелно овај вид едукације се спроводи само у установама терцијарног нивоа, где постоји обучено здравствено особље (лекар специјалиста интерне медицине, специјалиста уже специјализације из ендокринологије, едукована медицинска сестра, дијететичар).</w:t>
      </w:r>
    </w:p>
    <w:p w14:paraId="48DF8260" w14:textId="77777777" w:rsidR="0093732A" w:rsidRPr="00D90BA3" w:rsidRDefault="0093732A" w:rsidP="00954D69">
      <w:pPr>
        <w:spacing w:line="360" w:lineRule="auto"/>
        <w:ind w:firstLine="720"/>
        <w:jc w:val="both"/>
        <w:rPr>
          <w:rFonts w:ascii="Times New Roman" w:hAnsi="Times New Roman" w:cs="Times New Roman"/>
          <w:sz w:val="24"/>
          <w:szCs w:val="24"/>
          <w:lang w:val="sr-Cyrl-RS"/>
        </w:rPr>
      </w:pPr>
    </w:p>
    <w:p w14:paraId="583FC5EC" w14:textId="77777777" w:rsidR="00FD2AF5" w:rsidRPr="00D90BA3" w:rsidRDefault="00954D69" w:rsidP="00954D69">
      <w:pPr>
        <w:spacing w:line="360" w:lineRule="auto"/>
        <w:ind w:firstLine="720"/>
        <w:jc w:val="both"/>
        <w:rPr>
          <w:rFonts w:ascii="Times New Roman" w:hAnsi="Times New Roman" w:cs="Times New Roman"/>
          <w:b/>
          <w:sz w:val="24"/>
          <w:szCs w:val="24"/>
          <w:lang w:val="sr-Cyrl-RS"/>
        </w:rPr>
      </w:pPr>
      <w:r w:rsidRPr="00D90BA3">
        <w:rPr>
          <w:rFonts w:ascii="Times New Roman" w:hAnsi="Times New Roman" w:cs="Times New Roman"/>
          <w:b/>
          <w:sz w:val="24"/>
          <w:szCs w:val="24"/>
          <w:lang w:val="sr-Cyrl-RS"/>
        </w:rPr>
        <w:t>Идентификовани проблеми</w:t>
      </w:r>
    </w:p>
    <w:p w14:paraId="2198D743" w14:textId="5966E2BD"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Недостатак </w:t>
      </w:r>
      <w:r w:rsidR="00363C89" w:rsidRPr="00D90BA3">
        <w:rPr>
          <w:rFonts w:ascii="Times New Roman" w:hAnsi="Times New Roman" w:cs="Times New Roman"/>
          <w:sz w:val="24"/>
          <w:szCs w:val="24"/>
          <w:lang w:val="sr-Cyrl-RS"/>
        </w:rPr>
        <w:t xml:space="preserve">медицинског и немедицинског </w:t>
      </w:r>
      <w:r w:rsidRPr="00D90BA3">
        <w:rPr>
          <w:rFonts w:ascii="Times New Roman" w:hAnsi="Times New Roman" w:cs="Times New Roman"/>
          <w:sz w:val="24"/>
          <w:szCs w:val="24"/>
          <w:lang w:val="sr-Cyrl-RS"/>
        </w:rPr>
        <w:t xml:space="preserve">особља за спровођење фармаколошких и </w:t>
      </w:r>
      <w:proofErr w:type="spellStart"/>
      <w:r w:rsidRPr="00D90BA3">
        <w:rPr>
          <w:rFonts w:ascii="Times New Roman" w:hAnsi="Times New Roman" w:cs="Times New Roman"/>
          <w:sz w:val="24"/>
          <w:szCs w:val="24"/>
          <w:lang w:val="sr-Cyrl-RS"/>
        </w:rPr>
        <w:t>нефармаколошких</w:t>
      </w:r>
      <w:proofErr w:type="spellEnd"/>
      <w:r w:rsidRPr="00D90BA3">
        <w:rPr>
          <w:rFonts w:ascii="Times New Roman" w:hAnsi="Times New Roman" w:cs="Times New Roman"/>
          <w:sz w:val="24"/>
          <w:szCs w:val="24"/>
          <w:lang w:val="sr-Cyrl-RS"/>
        </w:rPr>
        <w:t xml:space="preserve"> мера лечења дијабетеса на свим нивоима.</w:t>
      </w:r>
    </w:p>
    <w:p w14:paraId="7F86E7B9" w14:textId="20755CB9"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Немогућност примене инсулинских </w:t>
      </w:r>
      <w:proofErr w:type="spellStart"/>
      <w:r w:rsidRPr="00D90BA3">
        <w:rPr>
          <w:rFonts w:ascii="Times New Roman" w:hAnsi="Times New Roman" w:cs="Times New Roman"/>
          <w:sz w:val="24"/>
          <w:szCs w:val="24"/>
          <w:lang w:val="sr-Cyrl-RS"/>
        </w:rPr>
        <w:t>аналога</w:t>
      </w:r>
      <w:proofErr w:type="spellEnd"/>
      <w:r w:rsidRPr="00D90BA3">
        <w:rPr>
          <w:rFonts w:ascii="Times New Roman" w:hAnsi="Times New Roman" w:cs="Times New Roman"/>
          <w:sz w:val="24"/>
          <w:szCs w:val="24"/>
          <w:lang w:val="sr-Cyrl-RS"/>
        </w:rPr>
        <w:t xml:space="preserve"> који су </w:t>
      </w:r>
      <w:proofErr w:type="spellStart"/>
      <w:r w:rsidRPr="00D90BA3">
        <w:rPr>
          <w:rFonts w:ascii="Times New Roman" w:hAnsi="Times New Roman" w:cs="Times New Roman"/>
          <w:sz w:val="24"/>
          <w:szCs w:val="24"/>
          <w:lang w:val="sr-Cyrl-RS"/>
        </w:rPr>
        <w:t>безбединији</w:t>
      </w:r>
      <w:proofErr w:type="spellEnd"/>
      <w:r w:rsidRPr="00D90BA3">
        <w:rPr>
          <w:rFonts w:ascii="Times New Roman" w:hAnsi="Times New Roman" w:cs="Times New Roman"/>
          <w:sz w:val="24"/>
          <w:szCs w:val="24"/>
          <w:lang w:val="sr-Cyrl-RS"/>
        </w:rPr>
        <w:t xml:space="preserve"> и погледу појаве хипогликемијама и ефикаснији у погледу </w:t>
      </w:r>
      <w:proofErr w:type="spellStart"/>
      <w:r w:rsidRPr="00D90BA3">
        <w:rPr>
          <w:rFonts w:ascii="Times New Roman" w:hAnsi="Times New Roman" w:cs="Times New Roman"/>
          <w:sz w:val="24"/>
          <w:szCs w:val="24"/>
          <w:lang w:val="sr-Cyrl-RS"/>
        </w:rPr>
        <w:t>постпрандијалних</w:t>
      </w:r>
      <w:proofErr w:type="spellEnd"/>
      <w:r w:rsidRPr="00D90BA3">
        <w:rPr>
          <w:rFonts w:ascii="Times New Roman" w:hAnsi="Times New Roman" w:cs="Times New Roman"/>
          <w:sz w:val="24"/>
          <w:szCs w:val="24"/>
          <w:lang w:val="sr-Cyrl-RS"/>
        </w:rPr>
        <w:t xml:space="preserve"> хипергликемија који значајно мењају квалитет живота особа са Т1ДМ и обезбеђују бољу метаболичку контролу чиме доприносе смањењу појаве компликација дијабетеса</w:t>
      </w:r>
      <w:r w:rsidR="0089428B" w:rsidRPr="00D90BA3">
        <w:rPr>
          <w:rFonts w:ascii="Times New Roman" w:hAnsi="Times New Roman" w:cs="Times New Roman"/>
          <w:sz w:val="24"/>
          <w:szCs w:val="24"/>
          <w:lang w:val="sr-Cyrl-RS"/>
        </w:rPr>
        <w:t>.</w:t>
      </w:r>
    </w:p>
    <w:p w14:paraId="1672664B" w14:textId="77777777" w:rsidR="00FD2AF5" w:rsidRPr="00D90BA3" w:rsidRDefault="00954D69" w:rsidP="00954D69">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lastRenderedPageBreak/>
        <w:t xml:space="preserve">Недовољна обученост у зависности од нивоа пружања </w:t>
      </w:r>
      <w:proofErr w:type="spellStart"/>
      <w:r w:rsidRPr="00D90BA3">
        <w:rPr>
          <w:rFonts w:ascii="Times New Roman" w:hAnsi="Times New Roman" w:cs="Times New Roman"/>
          <w:sz w:val="24"/>
          <w:szCs w:val="24"/>
          <w:lang w:val="sr-Cyrl-RS"/>
        </w:rPr>
        <w:t>дијабетолошке</w:t>
      </w:r>
      <w:proofErr w:type="spellEnd"/>
      <w:r w:rsidRPr="00D90BA3">
        <w:rPr>
          <w:rFonts w:ascii="Times New Roman" w:hAnsi="Times New Roman" w:cs="Times New Roman"/>
          <w:sz w:val="24"/>
          <w:szCs w:val="24"/>
          <w:lang w:val="sr-Cyrl-RS"/>
        </w:rPr>
        <w:t xml:space="preserve"> здравствене заштите (специјалиста опште медицине или специјалиста интерне медицине или специјалиста ендокринологије + </w:t>
      </w:r>
      <w:proofErr w:type="spellStart"/>
      <w:r w:rsidRPr="00D90BA3">
        <w:rPr>
          <w:rFonts w:ascii="Times New Roman" w:hAnsi="Times New Roman" w:cs="Times New Roman"/>
          <w:sz w:val="24"/>
          <w:szCs w:val="24"/>
          <w:lang w:val="sr-Cyrl-RS"/>
        </w:rPr>
        <w:t>дијабетолошка</w:t>
      </w:r>
      <w:proofErr w:type="spellEnd"/>
      <w:r w:rsidRPr="00D90BA3">
        <w:rPr>
          <w:rFonts w:ascii="Times New Roman" w:hAnsi="Times New Roman" w:cs="Times New Roman"/>
          <w:sz w:val="24"/>
          <w:szCs w:val="24"/>
          <w:lang w:val="sr-Cyrl-RS"/>
        </w:rPr>
        <w:t xml:space="preserve"> сестра/техничар + нутрициониста/специјалиста хигијене исхране) о корекцији инсулинске терапије, спровођењу самоконтроле, примени нових технологија код особа са Т1ДМ.</w:t>
      </w:r>
    </w:p>
    <w:p w14:paraId="2E981C85" w14:textId="29ECADF0" w:rsidR="00FD2AF5" w:rsidRPr="00D90BA3" w:rsidRDefault="00954D69" w:rsidP="001C5FFF">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Непостојање Центара за транзицију из педијатријског на </w:t>
      </w:r>
      <w:proofErr w:type="spellStart"/>
      <w:r w:rsidRPr="00D90BA3">
        <w:rPr>
          <w:rFonts w:ascii="Times New Roman" w:hAnsi="Times New Roman" w:cs="Times New Roman"/>
          <w:sz w:val="24"/>
          <w:szCs w:val="24"/>
          <w:lang w:val="sr-Cyrl-RS"/>
        </w:rPr>
        <w:t>адултни</w:t>
      </w:r>
      <w:proofErr w:type="spellEnd"/>
      <w:r w:rsidRPr="00D90BA3">
        <w:rPr>
          <w:rFonts w:ascii="Times New Roman" w:hAnsi="Times New Roman" w:cs="Times New Roman"/>
          <w:sz w:val="24"/>
          <w:szCs w:val="24"/>
          <w:lang w:val="sr-Cyrl-RS"/>
        </w:rPr>
        <w:t xml:space="preserve"> ниво здравствене заштите.</w:t>
      </w:r>
    </w:p>
    <w:p w14:paraId="06CA1F44" w14:textId="77777777" w:rsidR="00B27EEC" w:rsidRPr="00D90BA3" w:rsidRDefault="00954D69" w:rsidP="00B27EEC">
      <w:pPr>
        <w:spacing w:line="360" w:lineRule="auto"/>
        <w:ind w:firstLine="720"/>
        <w:jc w:val="both"/>
        <w:rPr>
          <w:rFonts w:ascii="Times New Roman" w:hAnsi="Times New Roman" w:cs="Times New Roman"/>
          <w:sz w:val="24"/>
          <w:szCs w:val="24"/>
          <w:lang w:val="en-US"/>
        </w:rPr>
      </w:pPr>
      <w:r w:rsidRPr="00D90BA3">
        <w:rPr>
          <w:rFonts w:ascii="Times New Roman" w:hAnsi="Times New Roman" w:cs="Times New Roman"/>
          <w:sz w:val="24"/>
          <w:szCs w:val="24"/>
          <w:lang w:val="sr-Cyrl-RS"/>
        </w:rPr>
        <w:t>Неопходност формирања Превент</w:t>
      </w:r>
      <w:r w:rsidR="0022444E" w:rsidRPr="00D90BA3">
        <w:rPr>
          <w:rFonts w:ascii="Times New Roman" w:hAnsi="Times New Roman" w:cs="Times New Roman"/>
          <w:sz w:val="24"/>
          <w:szCs w:val="24"/>
          <w:lang w:val="sr-Cyrl-RS"/>
        </w:rPr>
        <w:t>и</w:t>
      </w:r>
      <w:r w:rsidRPr="00D90BA3">
        <w:rPr>
          <w:rFonts w:ascii="Times New Roman" w:hAnsi="Times New Roman" w:cs="Times New Roman"/>
          <w:sz w:val="24"/>
          <w:szCs w:val="24"/>
          <w:lang w:val="sr-Cyrl-RS"/>
        </w:rPr>
        <w:t xml:space="preserve">вних центара са превенцију Т1ДМ у установама терцијарног нивоа и за педијатријску и </w:t>
      </w:r>
      <w:proofErr w:type="spellStart"/>
      <w:r w:rsidRPr="00D90BA3">
        <w:rPr>
          <w:rFonts w:ascii="Times New Roman" w:hAnsi="Times New Roman" w:cs="Times New Roman"/>
          <w:sz w:val="24"/>
          <w:szCs w:val="24"/>
          <w:lang w:val="sr-Cyrl-RS"/>
        </w:rPr>
        <w:t>адултну</w:t>
      </w:r>
      <w:proofErr w:type="spellEnd"/>
      <w:r w:rsidRPr="00D90BA3">
        <w:rPr>
          <w:rFonts w:ascii="Times New Roman" w:hAnsi="Times New Roman" w:cs="Times New Roman"/>
          <w:sz w:val="24"/>
          <w:szCs w:val="24"/>
          <w:lang w:val="sr-Cyrl-RS"/>
        </w:rPr>
        <w:t xml:space="preserve"> популацију.</w:t>
      </w:r>
      <w:r w:rsidR="0089428B" w:rsidRPr="00D90BA3">
        <w:rPr>
          <w:rFonts w:ascii="Times New Roman" w:hAnsi="Times New Roman" w:cs="Times New Roman"/>
          <w:sz w:val="24"/>
          <w:szCs w:val="24"/>
          <w:lang w:val="sr-Cyrl-RS"/>
        </w:rPr>
        <w:t xml:space="preserve">   </w:t>
      </w:r>
      <w:r w:rsidR="00B27EEC" w:rsidRPr="00D90BA3">
        <w:rPr>
          <w:rFonts w:ascii="Times New Roman" w:hAnsi="Times New Roman" w:cs="Times New Roman"/>
          <w:sz w:val="24"/>
          <w:szCs w:val="24"/>
          <w:lang w:val="en-US"/>
        </w:rPr>
        <w:t xml:space="preserve"> </w:t>
      </w:r>
    </w:p>
    <w:p w14:paraId="35520CF7" w14:textId="2EDD9C83" w:rsidR="007F0B27" w:rsidRPr="00D90BA3" w:rsidRDefault="00B27EEC" w:rsidP="00B27EEC">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noProof/>
          <w:sz w:val="24"/>
          <w:szCs w:val="24"/>
          <w:lang w:val="sr-Cyrl-CS"/>
        </w:rPr>
        <w:t>Неопходност за про</w:t>
      </w:r>
      <w:r w:rsidRPr="00D90BA3">
        <w:rPr>
          <w:rFonts w:ascii="Times New Roman" w:hAnsi="Times New Roman" w:cs="Times New Roman"/>
          <w:sz w:val="24"/>
          <w:szCs w:val="24"/>
          <w:lang w:val="sr-Cyrl-CS"/>
        </w:rPr>
        <w:t>ш</w:t>
      </w:r>
      <w:r w:rsidRPr="00D90BA3">
        <w:rPr>
          <w:rFonts w:ascii="Times New Roman" w:hAnsi="Times New Roman" w:cs="Times New Roman"/>
          <w:noProof/>
          <w:sz w:val="24"/>
          <w:szCs w:val="24"/>
          <w:lang w:val="sr-Cyrl-CS"/>
        </w:rPr>
        <w:t>ирењем капацитета да увођење и даље праћење</w:t>
      </w:r>
      <w:r w:rsidRPr="00D90BA3">
        <w:rPr>
          <w:rFonts w:ascii="Times New Roman" w:hAnsi="Times New Roman" w:cs="Times New Roman"/>
          <w:noProof/>
          <w:sz w:val="24"/>
          <w:szCs w:val="24"/>
          <w:lang w:val="en-US"/>
        </w:rPr>
        <w:t xml:space="preserve"> </w:t>
      </w:r>
      <w:r w:rsidRPr="00D90BA3">
        <w:rPr>
          <w:rFonts w:ascii="Times New Roman" w:hAnsi="Times New Roman" w:cs="Times New Roman"/>
          <w:noProof/>
          <w:sz w:val="24"/>
          <w:szCs w:val="24"/>
          <w:lang w:val="sr-Cyrl-CS"/>
        </w:rPr>
        <w:t>пациј</w:t>
      </w:r>
      <w:r w:rsidRPr="00D90BA3">
        <w:rPr>
          <w:rFonts w:ascii="Times New Roman" w:hAnsi="Times New Roman" w:cs="Times New Roman"/>
          <w:noProof/>
          <w:sz w:val="24"/>
          <w:szCs w:val="24"/>
          <w:lang w:val="en-US"/>
        </w:rPr>
        <w:t>e</w:t>
      </w:r>
      <w:r w:rsidRPr="00D90BA3">
        <w:rPr>
          <w:rFonts w:ascii="Times New Roman" w:hAnsi="Times New Roman" w:cs="Times New Roman"/>
          <w:noProof/>
          <w:sz w:val="24"/>
          <w:szCs w:val="24"/>
          <w:lang w:val="sr-Cyrl-CS"/>
        </w:rPr>
        <w:t xml:space="preserve">ната на инсулинској пумпи </w:t>
      </w:r>
      <w:r w:rsidR="00BD16B3" w:rsidRPr="00D90BA3">
        <w:rPr>
          <w:rFonts w:ascii="Times New Roman" w:hAnsi="Times New Roman" w:cs="Times New Roman"/>
          <w:noProof/>
          <w:sz w:val="24"/>
          <w:szCs w:val="24"/>
          <w:lang w:val="sr-Cyrl-CS"/>
        </w:rPr>
        <w:t>имају и Клиничко-болнички центри у Београду (према могућ</w:t>
      </w:r>
      <w:r w:rsidRPr="00D90BA3">
        <w:rPr>
          <w:rFonts w:ascii="Times New Roman" w:hAnsi="Times New Roman" w:cs="Times New Roman"/>
          <w:noProof/>
          <w:sz w:val="24"/>
          <w:szCs w:val="24"/>
          <w:lang w:val="sr-Cyrl-CS"/>
        </w:rPr>
        <w:t>ностима) поред Универзитетских клиничких центара.</w:t>
      </w:r>
    </w:p>
    <w:p w14:paraId="5F2C369F" w14:textId="1F6BC9B0" w:rsidR="00BD16B3" w:rsidRPr="00D90BA3" w:rsidRDefault="007F0B27" w:rsidP="00BD16B3">
      <w:pPr>
        <w:spacing w:line="360" w:lineRule="auto"/>
        <w:ind w:firstLine="720"/>
        <w:jc w:val="both"/>
        <w:rPr>
          <w:rFonts w:ascii="Times New Roman" w:hAnsi="Times New Roman" w:cs="Times New Roman"/>
          <w:sz w:val="24"/>
          <w:szCs w:val="24"/>
          <w:lang w:val="en-US"/>
        </w:rPr>
      </w:pPr>
      <w:r w:rsidRPr="00D90BA3">
        <w:rPr>
          <w:rFonts w:ascii="Times New Roman" w:hAnsi="Times New Roman" w:cs="Times New Roman"/>
          <w:sz w:val="24"/>
          <w:szCs w:val="24"/>
          <w:lang w:val="sr-Cyrl-RS"/>
        </w:rPr>
        <w:t xml:space="preserve">Неопходност очувања права на примену интензивиране инсулинске терапије уз помоћ инсулинске пумпе односно сензором потпомогнуте пумпе код оболелих који су остварили ово право на педијатријском узрасту и успели да применом овог вида инсулинске терапије остваре оптималну метаболичку контролу </w:t>
      </w:r>
      <w:r w:rsidR="00D4285C" w:rsidRPr="00D90BA3">
        <w:rPr>
          <w:rFonts w:ascii="Times New Roman" w:hAnsi="Times New Roman" w:cs="Times New Roman"/>
          <w:iCs/>
          <w:sz w:val="24"/>
          <w:szCs w:val="24"/>
          <w:lang w:val="sr-Cyrl-RS"/>
        </w:rPr>
        <w:t>ХбА1ц</w:t>
      </w:r>
      <w:r w:rsidRPr="00D90BA3">
        <w:rPr>
          <w:rFonts w:ascii="Times New Roman" w:hAnsi="Times New Roman" w:cs="Times New Roman"/>
          <w:sz w:val="24"/>
          <w:szCs w:val="24"/>
          <w:lang w:val="sr-Cyrl-RS"/>
        </w:rPr>
        <w:t xml:space="preserve"> мање од 7,5%.</w:t>
      </w:r>
    </w:p>
    <w:p w14:paraId="0F996E73" w14:textId="43CDAAE1" w:rsidR="009A1CFD" w:rsidRPr="00D90BA3" w:rsidRDefault="00FF5622" w:rsidP="00CC4996">
      <w:pPr>
        <w:spacing w:line="360" w:lineRule="auto"/>
        <w:ind w:firstLine="720"/>
        <w:jc w:val="both"/>
        <w:rPr>
          <w:rFonts w:ascii="Times New Roman" w:hAnsi="Times New Roman" w:cs="Times New Roman"/>
          <w:sz w:val="24"/>
          <w:szCs w:val="24"/>
          <w:lang w:val="en-US"/>
        </w:rPr>
      </w:pPr>
      <w:r w:rsidRPr="00D90BA3">
        <w:rPr>
          <w:rFonts w:ascii="Times New Roman" w:hAnsi="Times New Roman" w:cs="Times New Roman"/>
          <w:sz w:val="24"/>
          <w:szCs w:val="24"/>
          <w:lang w:val="sr-Cyrl-RS"/>
        </w:rPr>
        <w:t xml:space="preserve">Неопходност очувања права на примену интензивиране инсулинске терапије уз помоћ инсулинске пумпе односно сензором потпомогнуте пумпе код оболелих који су остварили ово право на педијатријском узрасту и успели да применом овог вида инсулинске терапије остваре оптималну метаболичку контролу </w:t>
      </w:r>
      <w:r w:rsidR="00D4285C" w:rsidRPr="00D90BA3">
        <w:rPr>
          <w:rFonts w:ascii="Times New Roman" w:hAnsi="Times New Roman" w:cs="Times New Roman"/>
          <w:iCs/>
          <w:sz w:val="24"/>
          <w:szCs w:val="24"/>
          <w:lang w:val="sr-Cyrl-RS"/>
        </w:rPr>
        <w:t>ХбА1ц</w:t>
      </w:r>
      <w:r w:rsidRPr="00D90BA3">
        <w:rPr>
          <w:rFonts w:ascii="Times New Roman" w:hAnsi="Times New Roman" w:cs="Times New Roman"/>
          <w:sz w:val="24"/>
          <w:szCs w:val="24"/>
          <w:lang w:val="sr-Cyrl-RS"/>
        </w:rPr>
        <w:t xml:space="preserve"> мање од 7,5%.</w:t>
      </w:r>
      <w:r w:rsidRPr="00D90BA3">
        <w:rPr>
          <w:rFonts w:ascii="Times New Roman" w:hAnsi="Times New Roman" w:cs="Times New Roman"/>
          <w:sz w:val="24"/>
          <w:szCs w:val="24"/>
          <w:lang w:val="en-US"/>
        </w:rPr>
        <w:t xml:space="preserve"> </w:t>
      </w:r>
    </w:p>
    <w:p w14:paraId="0B848313" w14:textId="29B0DD6F" w:rsidR="00B27EEC" w:rsidRPr="00D90BA3" w:rsidRDefault="009A1CFD" w:rsidP="00CC4996">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en-US"/>
        </w:rPr>
        <w:t>K</w:t>
      </w:r>
      <w:proofErr w:type="spellStart"/>
      <w:r w:rsidRPr="00D90BA3">
        <w:rPr>
          <w:rFonts w:ascii="Times New Roman" w:hAnsi="Times New Roman" w:cs="Times New Roman"/>
          <w:sz w:val="24"/>
          <w:szCs w:val="24"/>
          <w:lang w:val="sr-Cyrl-CS"/>
        </w:rPr>
        <w:t>орекције</w:t>
      </w:r>
      <w:proofErr w:type="spellEnd"/>
      <w:r w:rsidRPr="00D90BA3">
        <w:rPr>
          <w:rFonts w:ascii="Times New Roman" w:hAnsi="Times New Roman" w:cs="Times New Roman"/>
          <w:sz w:val="24"/>
          <w:szCs w:val="24"/>
          <w:lang w:val="sr-Cyrl-CS"/>
        </w:rPr>
        <w:t xml:space="preserve"> критеријума</w:t>
      </w:r>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за</w:t>
      </w:r>
      <w:r w:rsidRPr="00D90BA3">
        <w:rPr>
          <w:rFonts w:ascii="Times New Roman" w:hAnsi="Times New Roman" w:cs="Times New Roman"/>
          <w:sz w:val="24"/>
          <w:szCs w:val="24"/>
          <w:lang w:val="en-US"/>
        </w:rPr>
        <w:t xml:space="preserve"> o</w:t>
      </w:r>
      <w:proofErr w:type="spellStart"/>
      <w:r w:rsidR="00CB738E" w:rsidRPr="00D90BA3">
        <w:rPr>
          <w:rFonts w:ascii="Times New Roman" w:hAnsi="Times New Roman" w:cs="Times New Roman"/>
          <w:sz w:val="24"/>
          <w:szCs w:val="24"/>
          <w:lang w:val="sr-Cyrl-CS"/>
        </w:rPr>
        <w:t>драсле</w:t>
      </w:r>
      <w:proofErr w:type="spellEnd"/>
      <w:r w:rsidR="00CB738E" w:rsidRPr="00D90BA3">
        <w:rPr>
          <w:rFonts w:ascii="Times New Roman" w:hAnsi="Times New Roman" w:cs="Times New Roman"/>
          <w:sz w:val="24"/>
          <w:szCs w:val="24"/>
          <w:lang w:val="sr-Cyrl-CS"/>
        </w:rPr>
        <w:t xml:space="preserve"> особе са типом 1 ДМ</w:t>
      </w:r>
      <w:r w:rsidR="00CC4996" w:rsidRPr="00D90BA3">
        <w:rPr>
          <w:rFonts w:ascii="Times New Roman" w:hAnsi="Times New Roman" w:cs="Times New Roman"/>
          <w:sz w:val="24"/>
          <w:szCs w:val="24"/>
          <w:lang w:val="sr-Cyrl-CS"/>
        </w:rPr>
        <w:t>:</w:t>
      </w:r>
      <w:r w:rsidR="00CC4996" w:rsidRPr="00D90BA3">
        <w:rPr>
          <w:rFonts w:ascii="Times New Roman" w:hAnsi="Times New Roman" w:cs="Times New Roman"/>
          <w:sz w:val="24"/>
          <w:szCs w:val="24"/>
          <w:lang w:val="en-US"/>
        </w:rPr>
        <w:t xml:space="preserve"> </w:t>
      </w:r>
      <w:r w:rsidR="00CB738E" w:rsidRPr="00D90BA3">
        <w:rPr>
          <w:rFonts w:ascii="Times New Roman" w:hAnsi="Times New Roman" w:cs="Times New Roman"/>
          <w:sz w:val="24"/>
          <w:szCs w:val="24"/>
          <w:lang w:val="sr-Cyrl-CS"/>
        </w:rPr>
        <w:t>н</w:t>
      </w:r>
      <w:r w:rsidR="00CC4996" w:rsidRPr="00D90BA3">
        <w:rPr>
          <w:rFonts w:ascii="Times New Roman" w:hAnsi="Times New Roman" w:cs="Times New Roman"/>
          <w:sz w:val="24"/>
          <w:szCs w:val="24"/>
          <w:lang w:val="sr-Cyrl-CS"/>
        </w:rPr>
        <w:t xml:space="preserve">ерегулисана шећерна болест са </w:t>
      </w:r>
      <w:r w:rsidR="00D4285C" w:rsidRPr="00D90BA3">
        <w:rPr>
          <w:rFonts w:ascii="Times New Roman" w:hAnsi="Times New Roman" w:cs="Times New Roman"/>
          <w:iCs/>
          <w:sz w:val="24"/>
          <w:szCs w:val="24"/>
          <w:lang w:val="sr-Cyrl-RS"/>
        </w:rPr>
        <w:t>ХбА1ц</w:t>
      </w:r>
      <w:r w:rsidR="00CB738E" w:rsidRPr="00D90BA3">
        <w:rPr>
          <w:rFonts w:ascii="Times New Roman" w:hAnsi="Times New Roman" w:cs="Times New Roman"/>
          <w:sz w:val="24"/>
          <w:szCs w:val="24"/>
          <w:lang w:val="sr-Cyrl-CS"/>
        </w:rPr>
        <w:t xml:space="preserve"> ≥7,5% (три </w:t>
      </w:r>
      <w:r w:rsidR="00CC4996" w:rsidRPr="00D90BA3">
        <w:rPr>
          <w:rFonts w:ascii="Times New Roman" w:hAnsi="Times New Roman" w:cs="Times New Roman"/>
          <w:sz w:val="24"/>
          <w:szCs w:val="24"/>
          <w:lang w:val="sr-Cyrl-CS"/>
        </w:rPr>
        <w:t xml:space="preserve">вредности </w:t>
      </w:r>
      <w:r w:rsidR="00D4285C" w:rsidRPr="00D90BA3">
        <w:rPr>
          <w:rFonts w:ascii="Times New Roman" w:hAnsi="Times New Roman" w:cs="Times New Roman"/>
          <w:iCs/>
          <w:sz w:val="24"/>
          <w:szCs w:val="24"/>
          <w:lang w:val="sr-Cyrl-RS"/>
        </w:rPr>
        <w:t>ХбА1ц</w:t>
      </w:r>
      <w:r w:rsidR="00CC4996" w:rsidRPr="00D90BA3">
        <w:rPr>
          <w:rFonts w:ascii="Times New Roman" w:hAnsi="Times New Roman" w:cs="Times New Roman"/>
          <w:sz w:val="24"/>
          <w:szCs w:val="24"/>
          <w:lang w:val="sr-Cyrl-CS"/>
        </w:rPr>
        <w:t xml:space="preserve"> у задњих годину дана)</w:t>
      </w:r>
      <w:r w:rsidR="00CC4996" w:rsidRPr="00D90BA3">
        <w:rPr>
          <w:rFonts w:ascii="Times New Roman" w:hAnsi="Times New Roman" w:cs="Times New Roman"/>
          <w:sz w:val="24"/>
          <w:szCs w:val="24"/>
          <w:lang w:val="en-US"/>
        </w:rPr>
        <w:t xml:space="preserve">. </w:t>
      </w:r>
      <w:r w:rsidR="00CC4996" w:rsidRPr="00D90BA3">
        <w:rPr>
          <w:rFonts w:ascii="Times New Roman" w:hAnsi="Times New Roman" w:cs="Times New Roman"/>
          <w:sz w:val="24"/>
          <w:szCs w:val="24"/>
          <w:lang w:val="sr-Cyrl-CS"/>
        </w:rPr>
        <w:t xml:space="preserve">Жене у </w:t>
      </w:r>
      <w:proofErr w:type="spellStart"/>
      <w:r w:rsidR="00CC4996" w:rsidRPr="00D90BA3">
        <w:rPr>
          <w:rFonts w:ascii="Times New Roman" w:hAnsi="Times New Roman" w:cs="Times New Roman"/>
          <w:sz w:val="24"/>
          <w:szCs w:val="24"/>
          <w:lang w:val="sr-Cyrl-CS"/>
        </w:rPr>
        <w:t>преконцепцијском</w:t>
      </w:r>
      <w:proofErr w:type="spellEnd"/>
      <w:r w:rsidR="00CC4996" w:rsidRPr="00D90BA3">
        <w:rPr>
          <w:rFonts w:ascii="Times New Roman" w:hAnsi="Times New Roman" w:cs="Times New Roman"/>
          <w:sz w:val="24"/>
          <w:szCs w:val="24"/>
          <w:lang w:val="sr-Cyrl-CS"/>
        </w:rPr>
        <w:t xml:space="preserve"> периоду и током трудноће ако су им вредности </w:t>
      </w:r>
      <w:r w:rsidR="00D4285C" w:rsidRPr="00D90BA3">
        <w:rPr>
          <w:rFonts w:ascii="Times New Roman" w:hAnsi="Times New Roman" w:cs="Times New Roman"/>
          <w:iCs/>
          <w:sz w:val="24"/>
          <w:szCs w:val="24"/>
          <w:lang w:val="sr-Cyrl-RS"/>
        </w:rPr>
        <w:t>ХбА1ц</w:t>
      </w:r>
      <w:r w:rsidR="007F0B27" w:rsidRPr="00D90BA3">
        <w:rPr>
          <w:rFonts w:ascii="Times New Roman" w:hAnsi="Times New Roman" w:cs="Times New Roman"/>
          <w:sz w:val="24"/>
          <w:szCs w:val="24"/>
          <w:lang w:val="sr-Cyrl-CS"/>
        </w:rPr>
        <w:t xml:space="preserve"> </w:t>
      </w:r>
      <w:r w:rsidR="00CC4996" w:rsidRPr="00D90BA3">
        <w:rPr>
          <w:rFonts w:ascii="Times New Roman" w:hAnsi="Times New Roman" w:cs="Times New Roman"/>
          <w:sz w:val="24"/>
          <w:szCs w:val="24"/>
          <w:lang w:val="sr-Cyrl-CS"/>
        </w:rPr>
        <w:t xml:space="preserve">≥6,5% ( две вредности </w:t>
      </w:r>
      <w:r w:rsidR="00D4285C" w:rsidRPr="00D90BA3">
        <w:rPr>
          <w:rFonts w:ascii="Times New Roman" w:hAnsi="Times New Roman" w:cs="Times New Roman"/>
          <w:iCs/>
          <w:sz w:val="24"/>
          <w:szCs w:val="24"/>
          <w:lang w:val="sr-Cyrl-RS"/>
        </w:rPr>
        <w:t>ХбА1ц</w:t>
      </w:r>
      <w:r w:rsidR="00CC4996" w:rsidRPr="00D90BA3">
        <w:rPr>
          <w:rFonts w:ascii="Times New Roman" w:hAnsi="Times New Roman" w:cs="Times New Roman"/>
          <w:sz w:val="24"/>
          <w:szCs w:val="24"/>
          <w:lang w:val="sr-Cyrl-CS"/>
        </w:rPr>
        <w:t xml:space="preserve"> у протеклих 6 месеци), уз наставак терапије и током  дојења.</w:t>
      </w:r>
    </w:p>
    <w:p w14:paraId="41E745E4" w14:textId="74F8E560" w:rsidR="00CC4996" w:rsidRPr="00D90BA3" w:rsidRDefault="00CC4996" w:rsidP="00CC4996">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sr-Cyrl-CS"/>
        </w:rPr>
        <w:t xml:space="preserve"> Ако  жена са типом 1 дијабетеса планира и наредну трудноћу, обезбедити континуитет лечења инсулинском пумпом. Евалуација терапије </w:t>
      </w:r>
      <w:r w:rsidR="007F0B27" w:rsidRPr="00D90BA3">
        <w:rPr>
          <w:rFonts w:ascii="Times New Roman" w:hAnsi="Times New Roman" w:cs="Times New Roman"/>
          <w:sz w:val="24"/>
          <w:szCs w:val="24"/>
          <w:lang w:val="sr-Cyrl-CS"/>
        </w:rPr>
        <w:t xml:space="preserve">да </w:t>
      </w:r>
      <w:r w:rsidRPr="00D90BA3">
        <w:rPr>
          <w:rFonts w:ascii="Times New Roman" w:hAnsi="Times New Roman" w:cs="Times New Roman"/>
          <w:sz w:val="24"/>
          <w:szCs w:val="24"/>
          <w:lang w:val="sr-Cyrl-CS"/>
        </w:rPr>
        <w:t xml:space="preserve">се </w:t>
      </w:r>
      <w:r w:rsidR="007F0B27" w:rsidRPr="00D90BA3">
        <w:rPr>
          <w:rFonts w:ascii="Times New Roman" w:hAnsi="Times New Roman" w:cs="Times New Roman"/>
          <w:sz w:val="24"/>
          <w:szCs w:val="24"/>
          <w:lang w:val="sr-Cyrl-CS"/>
        </w:rPr>
        <w:t xml:space="preserve">обавља </w:t>
      </w:r>
      <w:r w:rsidRPr="00D90BA3">
        <w:rPr>
          <w:rFonts w:ascii="Times New Roman" w:hAnsi="Times New Roman" w:cs="Times New Roman"/>
          <w:sz w:val="24"/>
          <w:szCs w:val="24"/>
          <w:lang w:val="sr-Cyrl-CS"/>
        </w:rPr>
        <w:t xml:space="preserve">на сваких 6 месеци код одговарајућег ендокринолога и на основу тога се процењује да ли је </w:t>
      </w:r>
      <w:proofErr w:type="spellStart"/>
      <w:r w:rsidRPr="00D90BA3">
        <w:rPr>
          <w:rFonts w:ascii="Times New Roman" w:hAnsi="Times New Roman" w:cs="Times New Roman"/>
          <w:sz w:val="24"/>
          <w:szCs w:val="24"/>
          <w:lang w:val="sr-Cyrl-CS"/>
        </w:rPr>
        <w:t>индикован</w:t>
      </w:r>
      <w:proofErr w:type="spellEnd"/>
      <w:r w:rsidRPr="00D90BA3">
        <w:rPr>
          <w:rFonts w:ascii="Times New Roman" w:hAnsi="Times New Roman" w:cs="Times New Roman"/>
          <w:sz w:val="24"/>
          <w:szCs w:val="24"/>
          <w:lang w:val="sr-Cyrl-CS"/>
        </w:rPr>
        <w:t xml:space="preserve"> наставак исте. </w:t>
      </w:r>
    </w:p>
    <w:p w14:paraId="62C19369" w14:textId="5FFC086F" w:rsidR="00CC4996" w:rsidRPr="00D90BA3" w:rsidRDefault="00CC4996" w:rsidP="00CC4996">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sr-Cyrl-CS"/>
        </w:rPr>
        <w:t xml:space="preserve"> Одрасла особа са типом 1 дијабетеса</w:t>
      </w:r>
      <w:r w:rsidR="00B27EEC"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не може остварити право на продужетак терапије ако:</w:t>
      </w:r>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Не обавља редовне контроле према препоруци ендокринолога (на 6 до 12 м)</w:t>
      </w:r>
      <w:r w:rsidR="007F0B27" w:rsidRPr="00D90BA3">
        <w:rPr>
          <w:rFonts w:ascii="Times New Roman" w:hAnsi="Times New Roman" w:cs="Times New Roman"/>
          <w:sz w:val="24"/>
          <w:szCs w:val="24"/>
          <w:lang w:val="en-US"/>
        </w:rPr>
        <w:t>, н</w:t>
      </w:r>
      <w:r w:rsidRPr="00D90BA3">
        <w:rPr>
          <w:rFonts w:ascii="Times New Roman" w:hAnsi="Times New Roman" w:cs="Times New Roman"/>
          <w:sz w:val="24"/>
          <w:szCs w:val="24"/>
          <w:lang w:val="sr-Cyrl-CS"/>
        </w:rPr>
        <w:t>е користи помагало према савету ( редовност промене сета, примена сензора )</w:t>
      </w:r>
      <w:r w:rsidRPr="00D90BA3">
        <w:rPr>
          <w:rFonts w:ascii="Times New Roman" w:hAnsi="Times New Roman" w:cs="Times New Roman"/>
          <w:sz w:val="24"/>
          <w:szCs w:val="24"/>
          <w:lang w:val="en-US"/>
        </w:rPr>
        <w:t xml:space="preserve">, </w:t>
      </w:r>
      <w:proofErr w:type="spellStart"/>
      <w:r w:rsidRPr="00D90BA3">
        <w:rPr>
          <w:rFonts w:ascii="Times New Roman" w:hAnsi="Times New Roman" w:cs="Times New Roman"/>
          <w:sz w:val="24"/>
          <w:szCs w:val="24"/>
          <w:lang w:val="en-US"/>
        </w:rPr>
        <w:t>није</w:t>
      </w:r>
      <w:proofErr w:type="spellEnd"/>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 xml:space="preserve">дошло </w:t>
      </w:r>
      <w:r w:rsidRPr="00D90BA3">
        <w:rPr>
          <w:rFonts w:ascii="Times New Roman" w:hAnsi="Times New Roman" w:cs="Times New Roman"/>
          <w:sz w:val="24"/>
          <w:szCs w:val="24"/>
          <w:lang w:val="sr-Cyrl-CS"/>
        </w:rPr>
        <w:lastRenderedPageBreak/>
        <w:t>до побољшања метаболичке контроле :</w:t>
      </w:r>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након 6 м пораст ТИР  за 5% и /или смањење ТБР за 1%</w:t>
      </w:r>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и/или за годину дана значајно погоршање Хба1ц ≥9% -три узастопна мерења</w:t>
      </w:r>
      <w:r w:rsidRPr="00D90BA3">
        <w:rPr>
          <w:rFonts w:ascii="Times New Roman" w:hAnsi="Times New Roman" w:cs="Times New Roman"/>
          <w:sz w:val="24"/>
          <w:szCs w:val="24"/>
          <w:lang w:val="en-US"/>
        </w:rPr>
        <w:t xml:space="preserve">. </w:t>
      </w:r>
    </w:p>
    <w:p w14:paraId="55E87043" w14:textId="36AB3B90" w:rsidR="00CC4996" w:rsidRPr="00D90BA3" w:rsidRDefault="00CC4996" w:rsidP="00CB738E">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sr-Cyrl-CS"/>
        </w:rPr>
        <w:t>Одрасла особа  са дијабетесом типа 1</w:t>
      </w:r>
      <w:r w:rsidR="009A1CFD" w:rsidRPr="00D90BA3">
        <w:rPr>
          <w:rFonts w:ascii="Times New Roman" w:hAnsi="Times New Roman" w:cs="Times New Roman"/>
          <w:sz w:val="24"/>
          <w:szCs w:val="24"/>
          <w:lang w:val="en-US"/>
        </w:rPr>
        <w:t xml:space="preserve"> </w:t>
      </w:r>
      <w:r w:rsidR="009A1CFD" w:rsidRPr="00D90BA3">
        <w:rPr>
          <w:rFonts w:ascii="Times New Roman" w:hAnsi="Times New Roman" w:cs="Times New Roman"/>
          <w:sz w:val="24"/>
          <w:szCs w:val="24"/>
          <w:lang w:val="sr-Cyrl-CS"/>
        </w:rPr>
        <w:t>да</w:t>
      </w:r>
      <w:r w:rsidRPr="00D90BA3">
        <w:rPr>
          <w:rFonts w:ascii="Times New Roman" w:hAnsi="Times New Roman" w:cs="Times New Roman"/>
          <w:sz w:val="24"/>
          <w:szCs w:val="24"/>
          <w:lang w:val="sr-Cyrl-CS"/>
        </w:rPr>
        <w:t xml:space="preserve"> има право на инсулинску пумпу са системом затворене петље (систем за испоруку и програмирано аутоматско подешав</w:t>
      </w:r>
      <w:r w:rsidR="00CB738E" w:rsidRPr="00D90BA3">
        <w:rPr>
          <w:rFonts w:ascii="Times New Roman" w:hAnsi="Times New Roman" w:cs="Times New Roman"/>
          <w:sz w:val="24"/>
          <w:szCs w:val="24"/>
          <w:lang w:val="sr-Cyrl-CS"/>
        </w:rPr>
        <w:t>ање дозе инсулина), ако користи</w:t>
      </w:r>
      <w:r w:rsidRPr="00D90BA3">
        <w:rPr>
          <w:rFonts w:ascii="Times New Roman" w:hAnsi="Times New Roman" w:cs="Times New Roman"/>
          <w:sz w:val="24"/>
          <w:szCs w:val="24"/>
          <w:lang w:val="sr-Cyrl-CS"/>
        </w:rPr>
        <w:t>:</w:t>
      </w:r>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 xml:space="preserve">инсулинску пумпу уз </w:t>
      </w:r>
      <w:proofErr w:type="spellStart"/>
      <w:r w:rsidRPr="00D90BA3">
        <w:rPr>
          <w:rFonts w:ascii="Times New Roman" w:hAnsi="Times New Roman" w:cs="Times New Roman"/>
          <w:sz w:val="24"/>
          <w:szCs w:val="24"/>
          <w:lang w:val="sr-Cyrl-CS"/>
        </w:rPr>
        <w:t>интермитентни</w:t>
      </w:r>
      <w:proofErr w:type="spellEnd"/>
      <w:r w:rsidRPr="00D90BA3">
        <w:rPr>
          <w:rFonts w:ascii="Times New Roman" w:hAnsi="Times New Roman" w:cs="Times New Roman"/>
          <w:sz w:val="24"/>
          <w:szCs w:val="24"/>
          <w:lang w:val="sr-Cyrl-CS"/>
        </w:rPr>
        <w:t xml:space="preserve"> </w:t>
      </w:r>
      <w:proofErr w:type="spellStart"/>
      <w:r w:rsidRPr="00D90BA3">
        <w:rPr>
          <w:rFonts w:ascii="Times New Roman" w:hAnsi="Times New Roman" w:cs="Times New Roman"/>
          <w:sz w:val="24"/>
          <w:szCs w:val="24"/>
          <w:lang w:val="sr-Cyrl-CS"/>
        </w:rPr>
        <w:t>глукозни</w:t>
      </w:r>
      <w:proofErr w:type="spellEnd"/>
      <w:r w:rsidRPr="00D90BA3">
        <w:rPr>
          <w:rFonts w:ascii="Times New Roman" w:hAnsi="Times New Roman" w:cs="Times New Roman"/>
          <w:sz w:val="24"/>
          <w:szCs w:val="24"/>
          <w:lang w:val="sr-Cyrl-CS"/>
        </w:rPr>
        <w:t xml:space="preserve"> мониторинг или  континуирани </w:t>
      </w:r>
      <w:proofErr w:type="spellStart"/>
      <w:r w:rsidRPr="00D90BA3">
        <w:rPr>
          <w:rFonts w:ascii="Times New Roman" w:hAnsi="Times New Roman" w:cs="Times New Roman"/>
          <w:sz w:val="24"/>
          <w:szCs w:val="24"/>
          <w:lang w:val="sr-Cyrl-CS"/>
        </w:rPr>
        <w:t>глукозни</w:t>
      </w:r>
      <w:proofErr w:type="spellEnd"/>
      <w:r w:rsidRPr="00D90BA3">
        <w:rPr>
          <w:rFonts w:ascii="Times New Roman" w:hAnsi="Times New Roman" w:cs="Times New Roman"/>
          <w:sz w:val="24"/>
          <w:szCs w:val="24"/>
          <w:lang w:val="sr-Cyrl-CS"/>
        </w:rPr>
        <w:t xml:space="preserve"> мониторинг</w:t>
      </w:r>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функционалну инсулинску терапију која подразумева примену 4 ин</w:t>
      </w:r>
      <w:r w:rsidRPr="00D90BA3">
        <w:rPr>
          <w:rFonts w:ascii="Times New Roman" w:hAnsi="Times New Roman" w:cs="Times New Roman"/>
          <w:sz w:val="24"/>
          <w:szCs w:val="24"/>
          <w:lang w:val="en-US"/>
        </w:rPr>
        <w:t>j</w:t>
      </w:r>
      <w:proofErr w:type="spellStart"/>
      <w:r w:rsidRPr="00D90BA3">
        <w:rPr>
          <w:rFonts w:ascii="Times New Roman" w:hAnsi="Times New Roman" w:cs="Times New Roman"/>
          <w:sz w:val="24"/>
          <w:szCs w:val="24"/>
          <w:lang w:val="sr-Cyrl-CS"/>
        </w:rPr>
        <w:t>екције</w:t>
      </w:r>
      <w:proofErr w:type="spellEnd"/>
      <w:r w:rsidRPr="00D90BA3">
        <w:rPr>
          <w:rFonts w:ascii="Times New Roman" w:hAnsi="Times New Roman" w:cs="Times New Roman"/>
          <w:sz w:val="24"/>
          <w:szCs w:val="24"/>
          <w:lang w:val="sr-Cyrl-CS"/>
        </w:rPr>
        <w:t xml:space="preserve"> инсулина на дан тзв. базал -</w:t>
      </w:r>
      <w:proofErr w:type="spellStart"/>
      <w:r w:rsidRPr="00D90BA3">
        <w:rPr>
          <w:rFonts w:ascii="Times New Roman" w:hAnsi="Times New Roman" w:cs="Times New Roman"/>
          <w:sz w:val="24"/>
          <w:szCs w:val="24"/>
          <w:lang w:val="sr-Cyrl-CS"/>
        </w:rPr>
        <w:t>болус</w:t>
      </w:r>
      <w:proofErr w:type="spellEnd"/>
      <w:r w:rsidRPr="00D90BA3">
        <w:rPr>
          <w:rFonts w:ascii="Times New Roman" w:hAnsi="Times New Roman" w:cs="Times New Roman"/>
          <w:sz w:val="24"/>
          <w:szCs w:val="24"/>
          <w:lang w:val="sr-Cyrl-CS"/>
        </w:rPr>
        <w:t xml:space="preserve"> терапију уз </w:t>
      </w:r>
      <w:proofErr w:type="spellStart"/>
      <w:r w:rsidRPr="00D90BA3">
        <w:rPr>
          <w:rFonts w:ascii="Times New Roman" w:hAnsi="Times New Roman" w:cs="Times New Roman"/>
          <w:sz w:val="24"/>
          <w:szCs w:val="24"/>
          <w:lang w:val="sr-Cyrl-CS"/>
        </w:rPr>
        <w:t>интермитентни</w:t>
      </w:r>
      <w:proofErr w:type="spellEnd"/>
      <w:r w:rsidRPr="00D90BA3">
        <w:rPr>
          <w:rFonts w:ascii="Times New Roman" w:hAnsi="Times New Roman" w:cs="Times New Roman"/>
          <w:sz w:val="24"/>
          <w:szCs w:val="24"/>
          <w:lang w:val="sr-Cyrl-CS"/>
        </w:rPr>
        <w:t xml:space="preserve"> </w:t>
      </w:r>
      <w:proofErr w:type="spellStart"/>
      <w:r w:rsidRPr="00D90BA3">
        <w:rPr>
          <w:rFonts w:ascii="Times New Roman" w:hAnsi="Times New Roman" w:cs="Times New Roman"/>
          <w:sz w:val="24"/>
          <w:szCs w:val="24"/>
          <w:lang w:val="sr-Cyrl-CS"/>
        </w:rPr>
        <w:t>глукозни</w:t>
      </w:r>
      <w:proofErr w:type="spellEnd"/>
      <w:r w:rsidRPr="00D90BA3">
        <w:rPr>
          <w:rFonts w:ascii="Times New Roman" w:hAnsi="Times New Roman" w:cs="Times New Roman"/>
          <w:sz w:val="24"/>
          <w:szCs w:val="24"/>
          <w:lang w:val="sr-Cyrl-CS"/>
        </w:rPr>
        <w:t xml:space="preserve"> мониторинг или  континуирани </w:t>
      </w:r>
      <w:proofErr w:type="spellStart"/>
      <w:r w:rsidRPr="00D90BA3">
        <w:rPr>
          <w:rFonts w:ascii="Times New Roman" w:hAnsi="Times New Roman" w:cs="Times New Roman"/>
          <w:sz w:val="24"/>
          <w:szCs w:val="24"/>
          <w:lang w:val="sr-Cyrl-CS"/>
        </w:rPr>
        <w:t>глукозни</w:t>
      </w:r>
      <w:proofErr w:type="spellEnd"/>
      <w:r w:rsidRPr="00D90BA3">
        <w:rPr>
          <w:rFonts w:ascii="Times New Roman" w:hAnsi="Times New Roman" w:cs="Times New Roman"/>
          <w:sz w:val="24"/>
          <w:szCs w:val="24"/>
          <w:lang w:val="sr-Cyrl-CS"/>
        </w:rPr>
        <w:t xml:space="preserve"> мониторинг, уз оспособљеност да управља својим дијабетесом, кроз добру едукацију  да израчуна дозу инсулина на основу: количине унетих угљених хидрата у оброку,  тренутног нивоа глукозе у крви,  физичке активности и других фактора</w:t>
      </w:r>
      <w:r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 xml:space="preserve">а и поред тога не достигне циљне вредности </w:t>
      </w:r>
      <w:r w:rsidR="00D4285C" w:rsidRPr="00D90BA3">
        <w:rPr>
          <w:rFonts w:ascii="Times New Roman" w:hAnsi="Times New Roman" w:cs="Times New Roman"/>
          <w:iCs/>
          <w:sz w:val="24"/>
          <w:szCs w:val="24"/>
          <w:lang w:val="sr-Cyrl-RS"/>
        </w:rPr>
        <w:t>ХбА1ц</w:t>
      </w:r>
      <w:r w:rsidR="00D4285C" w:rsidRPr="00D90BA3">
        <w:rPr>
          <w:rFonts w:ascii="Times New Roman" w:hAnsi="Times New Roman" w:cs="Times New Roman"/>
          <w:sz w:val="24"/>
          <w:szCs w:val="24"/>
          <w:lang w:val="sr-Cyrl-CS"/>
        </w:rPr>
        <w:t xml:space="preserve"> </w:t>
      </w:r>
      <w:r w:rsidRPr="00D90BA3">
        <w:rPr>
          <w:rFonts w:ascii="Times New Roman" w:hAnsi="Times New Roman" w:cs="Times New Roman"/>
          <w:sz w:val="24"/>
          <w:szCs w:val="24"/>
          <w:lang w:val="sr-Cyrl-CS"/>
        </w:rPr>
        <w:t xml:space="preserve">мање од 7,0 % или време у циљном опсегу (ТИР) између 3,9 и 10 </w:t>
      </w:r>
      <w:proofErr w:type="spellStart"/>
      <w:r w:rsidRPr="00D90BA3">
        <w:rPr>
          <w:rFonts w:ascii="Times New Roman" w:hAnsi="Times New Roman" w:cs="Times New Roman"/>
          <w:sz w:val="24"/>
          <w:szCs w:val="24"/>
          <w:lang w:val="sr-Cyrl-CS"/>
        </w:rPr>
        <w:t>ммол</w:t>
      </w:r>
      <w:proofErr w:type="spellEnd"/>
      <w:r w:rsidRPr="00D90BA3">
        <w:rPr>
          <w:rFonts w:ascii="Times New Roman" w:hAnsi="Times New Roman" w:cs="Times New Roman"/>
          <w:sz w:val="24"/>
          <w:szCs w:val="24"/>
          <w:lang w:val="sr-Cyrl-CS"/>
        </w:rPr>
        <w:t xml:space="preserve">/л више од 70% у периоду од три месеца или не успева да спречи честу, клинички значајну и тешку хипогликемију и не постигне време испод жељеног опсега (ТБР) мање од 3,9 </w:t>
      </w:r>
      <w:proofErr w:type="spellStart"/>
      <w:r w:rsidRPr="00D90BA3">
        <w:rPr>
          <w:rFonts w:ascii="Times New Roman" w:hAnsi="Times New Roman" w:cs="Times New Roman"/>
          <w:sz w:val="24"/>
          <w:szCs w:val="24"/>
          <w:lang w:val="sr-Cyrl-CS"/>
        </w:rPr>
        <w:t>ммол</w:t>
      </w:r>
      <w:proofErr w:type="spellEnd"/>
      <w:r w:rsidRPr="00D90BA3">
        <w:rPr>
          <w:rFonts w:ascii="Times New Roman" w:hAnsi="Times New Roman" w:cs="Times New Roman"/>
          <w:sz w:val="24"/>
          <w:szCs w:val="24"/>
          <w:lang w:val="sr-Cyrl-CS"/>
        </w:rPr>
        <w:t>/л мање од 4%.</w:t>
      </w:r>
    </w:p>
    <w:p w14:paraId="2E1E7CA6" w14:textId="7EA06846" w:rsidR="00CC4996" w:rsidRPr="00D90BA3" w:rsidRDefault="00CC4996" w:rsidP="00CC4996">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CS"/>
        </w:rPr>
        <w:t>Дете оболело од типа 1 дијабетеса</w:t>
      </w:r>
      <w:r w:rsidR="009A1CFD" w:rsidRPr="00D90BA3">
        <w:rPr>
          <w:rFonts w:ascii="Times New Roman" w:hAnsi="Times New Roman" w:cs="Times New Roman"/>
          <w:sz w:val="24"/>
          <w:szCs w:val="24"/>
          <w:lang w:val="en-US"/>
        </w:rPr>
        <w:t xml:space="preserve"> </w:t>
      </w:r>
      <w:r w:rsidR="009A1CFD" w:rsidRPr="00D90BA3">
        <w:rPr>
          <w:rFonts w:ascii="Times New Roman" w:hAnsi="Times New Roman" w:cs="Times New Roman"/>
          <w:sz w:val="24"/>
          <w:szCs w:val="24"/>
          <w:lang w:val="sr-Cyrl-CS"/>
        </w:rPr>
        <w:t>да</w:t>
      </w:r>
      <w:r w:rsidRPr="00D90BA3">
        <w:rPr>
          <w:rFonts w:ascii="Times New Roman" w:hAnsi="Times New Roman" w:cs="Times New Roman"/>
          <w:sz w:val="24"/>
          <w:szCs w:val="24"/>
          <w:lang w:val="sr-Cyrl-CS"/>
        </w:rPr>
        <w:t xml:space="preserve"> има право на инсулинску пумпу са системом затворене петље (систем за испоруку и програмирано аутоматско подешавање дозе инсулина), ако  уз инсулинску терапију користи већ  </w:t>
      </w:r>
      <w:proofErr w:type="spellStart"/>
      <w:r w:rsidRPr="00D90BA3">
        <w:rPr>
          <w:rFonts w:ascii="Times New Roman" w:hAnsi="Times New Roman" w:cs="Times New Roman"/>
          <w:sz w:val="24"/>
          <w:szCs w:val="24"/>
          <w:lang w:val="sr-Cyrl-CS"/>
        </w:rPr>
        <w:t>интермитентни</w:t>
      </w:r>
      <w:proofErr w:type="spellEnd"/>
      <w:r w:rsidRPr="00D90BA3">
        <w:rPr>
          <w:rFonts w:ascii="Times New Roman" w:hAnsi="Times New Roman" w:cs="Times New Roman"/>
          <w:sz w:val="24"/>
          <w:szCs w:val="24"/>
          <w:lang w:val="sr-Cyrl-CS"/>
        </w:rPr>
        <w:t xml:space="preserve"> </w:t>
      </w:r>
      <w:proofErr w:type="spellStart"/>
      <w:r w:rsidRPr="00D90BA3">
        <w:rPr>
          <w:rFonts w:ascii="Times New Roman" w:hAnsi="Times New Roman" w:cs="Times New Roman"/>
          <w:sz w:val="24"/>
          <w:szCs w:val="24"/>
          <w:lang w:val="sr-Cyrl-CS"/>
        </w:rPr>
        <w:t>глукозни</w:t>
      </w:r>
      <w:proofErr w:type="spellEnd"/>
      <w:r w:rsidRPr="00D90BA3">
        <w:rPr>
          <w:rFonts w:ascii="Times New Roman" w:hAnsi="Times New Roman" w:cs="Times New Roman"/>
          <w:sz w:val="24"/>
          <w:szCs w:val="24"/>
          <w:lang w:val="sr-Cyrl-CS"/>
        </w:rPr>
        <w:t xml:space="preserve"> мониторинг или  континуирани </w:t>
      </w:r>
      <w:proofErr w:type="spellStart"/>
      <w:r w:rsidRPr="00D90BA3">
        <w:rPr>
          <w:rFonts w:ascii="Times New Roman" w:hAnsi="Times New Roman" w:cs="Times New Roman"/>
          <w:sz w:val="24"/>
          <w:szCs w:val="24"/>
          <w:lang w:val="sr-Cyrl-CS"/>
        </w:rPr>
        <w:t>глукозни</w:t>
      </w:r>
      <w:proofErr w:type="spellEnd"/>
      <w:r w:rsidRPr="00D90BA3">
        <w:rPr>
          <w:rFonts w:ascii="Times New Roman" w:hAnsi="Times New Roman" w:cs="Times New Roman"/>
          <w:sz w:val="24"/>
          <w:szCs w:val="24"/>
          <w:lang w:val="sr-Cyrl-CS"/>
        </w:rPr>
        <w:t xml:space="preserve"> мониторинг , а да је по процени педијатра- ендокринолога  дете или родитељ ( старатељ) оспособљено да управља својим/дететовим дијабетесом и да кроз добру едукацију  рачуна дозу инсулина на основу: количине унетих угљених хидрата у оброку,  тренутног нивоа глукозе у крви,  физичке активности и других фактора.</w:t>
      </w:r>
    </w:p>
    <w:p w14:paraId="40D25931" w14:textId="5D2EEFDC" w:rsidR="00B27EEC" w:rsidRPr="00D90BA3" w:rsidRDefault="00FF5622" w:rsidP="00114BCB">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sr-Cyrl-CS"/>
        </w:rPr>
        <w:t xml:space="preserve">Неопходност корекције критеријума за </w:t>
      </w:r>
      <w:r w:rsidR="009A1CFD" w:rsidRPr="00D90BA3">
        <w:rPr>
          <w:rFonts w:ascii="Times New Roman" w:hAnsi="Times New Roman" w:cs="Times New Roman"/>
          <w:sz w:val="24"/>
          <w:szCs w:val="24"/>
          <w:lang w:val="sr-Cyrl-CS"/>
        </w:rPr>
        <w:t>оствар</w:t>
      </w:r>
      <w:r w:rsidRPr="00D90BA3">
        <w:rPr>
          <w:rFonts w:ascii="Times New Roman" w:hAnsi="Times New Roman" w:cs="Times New Roman"/>
          <w:sz w:val="24"/>
          <w:szCs w:val="24"/>
          <w:lang w:val="sr-Cyrl-CS"/>
        </w:rPr>
        <w:t xml:space="preserve">ивање права на сензоре за континуирани </w:t>
      </w:r>
      <w:proofErr w:type="spellStart"/>
      <w:r w:rsidRPr="00D90BA3">
        <w:rPr>
          <w:rFonts w:ascii="Times New Roman" w:hAnsi="Times New Roman" w:cs="Times New Roman"/>
          <w:sz w:val="24"/>
          <w:szCs w:val="24"/>
          <w:lang w:val="sr-Cyrl-CS"/>
        </w:rPr>
        <w:t>глукозни</w:t>
      </w:r>
      <w:proofErr w:type="spellEnd"/>
      <w:r w:rsidRPr="00D90BA3">
        <w:rPr>
          <w:rFonts w:ascii="Times New Roman" w:hAnsi="Times New Roman" w:cs="Times New Roman"/>
          <w:sz w:val="24"/>
          <w:szCs w:val="24"/>
          <w:lang w:val="sr-Cyrl-CS"/>
        </w:rPr>
        <w:t xml:space="preserve"> мониторинг</w:t>
      </w:r>
      <w:r w:rsidR="00D4285C" w:rsidRPr="00D90BA3">
        <w:rPr>
          <w:rFonts w:ascii="Times New Roman" w:hAnsi="Times New Roman" w:cs="Times New Roman"/>
          <w:sz w:val="24"/>
          <w:szCs w:val="24"/>
          <w:lang w:val="en-US"/>
        </w:rPr>
        <w:t>.</w:t>
      </w:r>
      <w:r w:rsidRPr="00D90BA3">
        <w:rPr>
          <w:rFonts w:ascii="Times New Roman" w:hAnsi="Times New Roman" w:cs="Times New Roman"/>
          <w:sz w:val="24"/>
          <w:szCs w:val="24"/>
          <w:lang w:val="sr-Cyrl-CS"/>
        </w:rPr>
        <w:t xml:space="preserve"> </w:t>
      </w:r>
    </w:p>
    <w:p w14:paraId="06D507D1" w14:textId="77777777" w:rsidR="00B27EEC" w:rsidRPr="00D90BA3" w:rsidRDefault="00114BCB" w:rsidP="00114BCB">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sr-Cyrl-CS"/>
        </w:rPr>
        <w:t xml:space="preserve">Одрасле особе са типом 1 ДМ  које су на терапији инсулинском пумпом већ  остварују   право и  на сензоре, а сходно индикацијама за добијање пумпе. </w:t>
      </w:r>
    </w:p>
    <w:p w14:paraId="1594D94D" w14:textId="646B694C" w:rsidR="009A1CFD" w:rsidRPr="00D90BA3" w:rsidRDefault="00114BCB" w:rsidP="00114BCB">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sr-Cyrl-CS"/>
        </w:rPr>
        <w:t xml:space="preserve">Одрасле  особе са типом 1 ДМ  које се налазе на интензивираној инсулинској терапији применом </w:t>
      </w:r>
      <w:proofErr w:type="spellStart"/>
      <w:r w:rsidRPr="00D90BA3">
        <w:rPr>
          <w:rFonts w:ascii="Times New Roman" w:hAnsi="Times New Roman" w:cs="Times New Roman"/>
          <w:sz w:val="24"/>
          <w:szCs w:val="24"/>
          <w:lang w:val="sr-Cyrl-CS"/>
        </w:rPr>
        <w:t>пенске</w:t>
      </w:r>
      <w:proofErr w:type="spellEnd"/>
      <w:r w:rsidRPr="00D90BA3">
        <w:rPr>
          <w:rFonts w:ascii="Times New Roman" w:hAnsi="Times New Roman" w:cs="Times New Roman"/>
          <w:sz w:val="24"/>
          <w:szCs w:val="24"/>
          <w:lang w:val="sr-Cyrl-CS"/>
        </w:rPr>
        <w:t xml:space="preserve"> бризгалице (</w:t>
      </w:r>
      <w:r w:rsidR="003B1CBC" w:rsidRPr="00D90BA3">
        <w:rPr>
          <w:rFonts w:ascii="Times New Roman" w:hAnsi="Times New Roman" w:cs="Times New Roman"/>
          <w:sz w:val="24"/>
          <w:szCs w:val="24"/>
          <w:lang w:val="sr-Cyrl-CS"/>
        </w:rPr>
        <w:t xml:space="preserve">4 </w:t>
      </w:r>
      <w:proofErr w:type="spellStart"/>
      <w:r w:rsidR="003B1CBC" w:rsidRPr="00D90BA3">
        <w:rPr>
          <w:rFonts w:ascii="Times New Roman" w:hAnsi="Times New Roman" w:cs="Times New Roman"/>
          <w:sz w:val="24"/>
          <w:szCs w:val="24"/>
          <w:lang w:val="sr-Cyrl-CS"/>
        </w:rPr>
        <w:t>инj</w:t>
      </w:r>
      <w:r w:rsidRPr="00D90BA3">
        <w:rPr>
          <w:rFonts w:ascii="Times New Roman" w:hAnsi="Times New Roman" w:cs="Times New Roman"/>
          <w:sz w:val="24"/>
          <w:szCs w:val="24"/>
          <w:lang w:val="sr-Cyrl-CS"/>
        </w:rPr>
        <w:t>екције</w:t>
      </w:r>
      <w:proofErr w:type="spellEnd"/>
      <w:r w:rsidRPr="00D90BA3">
        <w:rPr>
          <w:rFonts w:ascii="Times New Roman" w:hAnsi="Times New Roman" w:cs="Times New Roman"/>
          <w:sz w:val="24"/>
          <w:szCs w:val="24"/>
          <w:lang w:val="sr-Cyrl-CS"/>
        </w:rPr>
        <w:t xml:space="preserve"> инсулина на дан), </w:t>
      </w:r>
      <w:r w:rsidR="009A1CFD" w:rsidRPr="00D90BA3">
        <w:rPr>
          <w:rFonts w:ascii="Times New Roman" w:hAnsi="Times New Roman" w:cs="Times New Roman"/>
          <w:sz w:val="24"/>
          <w:szCs w:val="24"/>
          <w:lang w:val="sr-Cyrl-CS"/>
        </w:rPr>
        <w:t>да стекну</w:t>
      </w:r>
      <w:r w:rsidR="009A1CFD"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 xml:space="preserve">право на сензоре ако су редовно спроводиле самоконтроле, најмање </w:t>
      </w:r>
      <w:r w:rsidR="00B868A5" w:rsidRPr="00D90BA3">
        <w:rPr>
          <w:rFonts w:ascii="Times New Roman" w:hAnsi="Times New Roman" w:cs="Times New Roman"/>
          <w:sz w:val="24"/>
          <w:szCs w:val="24"/>
          <w:lang w:val="en-US"/>
        </w:rPr>
        <w:t xml:space="preserve">4 </w:t>
      </w:r>
      <w:r w:rsidR="00B868A5" w:rsidRPr="00D90BA3">
        <w:rPr>
          <w:rFonts w:ascii="Times New Roman" w:hAnsi="Times New Roman" w:cs="Times New Roman"/>
          <w:noProof/>
          <w:sz w:val="24"/>
          <w:szCs w:val="24"/>
          <w:lang w:val="sr-Cyrl-CS"/>
        </w:rPr>
        <w:t>пут</w:t>
      </w:r>
      <w:r w:rsidR="00B868A5" w:rsidRPr="00D90BA3">
        <w:rPr>
          <w:rFonts w:ascii="Times New Roman" w:hAnsi="Times New Roman" w:cs="Times New Roman"/>
          <w:sz w:val="24"/>
          <w:szCs w:val="24"/>
          <w:lang w:val="sr-Cyrl-CS"/>
        </w:rPr>
        <w:t>а</w:t>
      </w:r>
      <w:r w:rsidR="00B868A5"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на дан, што се може видети увидом у меморију  апарата за самоконтролу, а и поред тога имају</w:t>
      </w:r>
      <w:r w:rsidR="007F0B27" w:rsidRPr="00D90BA3">
        <w:rPr>
          <w:rFonts w:ascii="Times New Roman" w:hAnsi="Times New Roman" w:cs="Times New Roman"/>
          <w:sz w:val="24"/>
          <w:szCs w:val="24"/>
          <w:lang w:val="en-US"/>
        </w:rPr>
        <w:t xml:space="preserve"> </w:t>
      </w:r>
      <w:r w:rsidR="00D4285C" w:rsidRPr="00D90BA3">
        <w:rPr>
          <w:rFonts w:ascii="Times New Roman" w:hAnsi="Times New Roman" w:cs="Times New Roman"/>
          <w:iCs/>
          <w:sz w:val="24"/>
          <w:szCs w:val="24"/>
          <w:lang w:val="sr-Cyrl-RS"/>
        </w:rPr>
        <w:t>ХбА1ц</w:t>
      </w:r>
      <w:r w:rsidR="00B27EEC" w:rsidRPr="00D90BA3">
        <w:rPr>
          <w:rFonts w:ascii="Times New Roman" w:hAnsi="Times New Roman" w:cs="Times New Roman"/>
          <w:sz w:val="24"/>
          <w:szCs w:val="24"/>
          <w:lang w:val="sr-Cyrl-CS"/>
        </w:rPr>
        <w:t xml:space="preserve"> преко 7,5% </w:t>
      </w:r>
      <w:r w:rsidRPr="00D90BA3">
        <w:rPr>
          <w:rFonts w:ascii="Times New Roman" w:hAnsi="Times New Roman" w:cs="Times New Roman"/>
          <w:sz w:val="24"/>
          <w:szCs w:val="24"/>
          <w:lang w:val="sr-Cyrl-CS"/>
        </w:rPr>
        <w:t xml:space="preserve">или нестабилан дијабетес, са великом </w:t>
      </w:r>
      <w:proofErr w:type="spellStart"/>
      <w:r w:rsidRPr="00D90BA3">
        <w:rPr>
          <w:rFonts w:ascii="Times New Roman" w:hAnsi="Times New Roman" w:cs="Times New Roman"/>
          <w:sz w:val="24"/>
          <w:szCs w:val="24"/>
          <w:lang w:val="sr-Cyrl-CS"/>
        </w:rPr>
        <w:t>глукозном</w:t>
      </w:r>
      <w:proofErr w:type="spellEnd"/>
      <w:r w:rsidRPr="00D90BA3">
        <w:rPr>
          <w:rFonts w:ascii="Times New Roman" w:hAnsi="Times New Roman" w:cs="Times New Roman"/>
          <w:sz w:val="24"/>
          <w:szCs w:val="24"/>
          <w:lang w:val="sr-Cyrl-CS"/>
        </w:rPr>
        <w:t xml:space="preserve"> варијабилношћу и честим и/или непрепознатим хипогликемијама према процени ендокринолога.  </w:t>
      </w:r>
    </w:p>
    <w:p w14:paraId="73BEEF9C" w14:textId="27FDABCB" w:rsidR="00114BCB" w:rsidRPr="00D90BA3" w:rsidRDefault="00114BCB" w:rsidP="00114BCB">
      <w:pPr>
        <w:spacing w:line="360" w:lineRule="auto"/>
        <w:ind w:firstLine="720"/>
        <w:jc w:val="both"/>
        <w:rPr>
          <w:rFonts w:ascii="Times New Roman" w:hAnsi="Times New Roman" w:cs="Times New Roman"/>
          <w:sz w:val="24"/>
          <w:szCs w:val="24"/>
          <w:lang w:val="sr-Cyrl-CS"/>
        </w:rPr>
      </w:pPr>
      <w:r w:rsidRPr="00D90BA3">
        <w:rPr>
          <w:rFonts w:ascii="Times New Roman" w:hAnsi="Times New Roman" w:cs="Times New Roman"/>
          <w:sz w:val="24"/>
          <w:szCs w:val="24"/>
          <w:lang w:val="sr-Cyrl-CS"/>
        </w:rPr>
        <w:lastRenderedPageBreak/>
        <w:t>Труднице невезано за тип ДМ, које се н</w:t>
      </w:r>
      <w:r w:rsidR="00B27EEC" w:rsidRPr="00D90BA3">
        <w:rPr>
          <w:rFonts w:ascii="Times New Roman" w:hAnsi="Times New Roman" w:cs="Times New Roman"/>
          <w:sz w:val="24"/>
          <w:szCs w:val="24"/>
          <w:lang w:val="sr-Cyrl-CS"/>
        </w:rPr>
        <w:t>алазе на инсулинској терапији (</w:t>
      </w:r>
      <w:r w:rsidRPr="00D90BA3">
        <w:rPr>
          <w:rFonts w:ascii="Times New Roman" w:hAnsi="Times New Roman" w:cs="Times New Roman"/>
          <w:sz w:val="24"/>
          <w:szCs w:val="24"/>
          <w:lang w:val="sr-Cyrl-CS"/>
        </w:rPr>
        <w:t xml:space="preserve">4  </w:t>
      </w:r>
      <w:proofErr w:type="spellStart"/>
      <w:r w:rsidR="00B868A5" w:rsidRPr="00D90BA3">
        <w:rPr>
          <w:rFonts w:ascii="Times New Roman" w:hAnsi="Times New Roman" w:cs="Times New Roman"/>
          <w:sz w:val="24"/>
          <w:szCs w:val="24"/>
          <w:lang w:val="sr-Cyrl-CS"/>
        </w:rPr>
        <w:t>инjекције</w:t>
      </w:r>
      <w:proofErr w:type="spellEnd"/>
      <w:r w:rsidRPr="00D90BA3">
        <w:rPr>
          <w:rFonts w:ascii="Times New Roman" w:hAnsi="Times New Roman" w:cs="Times New Roman"/>
          <w:sz w:val="24"/>
          <w:szCs w:val="24"/>
          <w:lang w:val="sr-Cyrl-CS"/>
        </w:rPr>
        <w:t xml:space="preserve"> инсулина  на дан), жене са Т1 ДМ у </w:t>
      </w:r>
      <w:proofErr w:type="spellStart"/>
      <w:r w:rsidRPr="00D90BA3">
        <w:rPr>
          <w:rFonts w:ascii="Times New Roman" w:hAnsi="Times New Roman" w:cs="Times New Roman"/>
          <w:sz w:val="24"/>
          <w:szCs w:val="24"/>
          <w:lang w:val="sr-Cyrl-CS"/>
        </w:rPr>
        <w:t>преконцепцијском</w:t>
      </w:r>
      <w:proofErr w:type="spellEnd"/>
      <w:r w:rsidRPr="00D90BA3">
        <w:rPr>
          <w:rFonts w:ascii="Times New Roman" w:hAnsi="Times New Roman" w:cs="Times New Roman"/>
          <w:sz w:val="24"/>
          <w:szCs w:val="24"/>
          <w:lang w:val="sr-Cyrl-CS"/>
        </w:rPr>
        <w:t xml:space="preserve"> периоду и током дојења</w:t>
      </w:r>
      <w:r w:rsidR="009A1CFD" w:rsidRPr="00D90BA3">
        <w:rPr>
          <w:rFonts w:ascii="Times New Roman" w:hAnsi="Times New Roman" w:cs="Times New Roman"/>
          <w:sz w:val="24"/>
          <w:szCs w:val="24"/>
          <w:lang w:val="en-US"/>
        </w:rPr>
        <w:t xml:space="preserve"> </w:t>
      </w:r>
      <w:r w:rsidR="009A1CFD" w:rsidRPr="00D90BA3">
        <w:rPr>
          <w:rFonts w:ascii="Times New Roman" w:hAnsi="Times New Roman" w:cs="Times New Roman"/>
          <w:sz w:val="24"/>
          <w:szCs w:val="24"/>
          <w:lang w:val="sr-Cyrl-CS"/>
        </w:rPr>
        <w:t>да стекну</w:t>
      </w:r>
      <w:r w:rsidR="009A1CFD" w:rsidRPr="00D90BA3">
        <w:rPr>
          <w:rFonts w:ascii="Times New Roman" w:hAnsi="Times New Roman" w:cs="Times New Roman"/>
          <w:sz w:val="24"/>
          <w:szCs w:val="24"/>
          <w:lang w:val="en-US"/>
        </w:rPr>
        <w:t xml:space="preserve"> </w:t>
      </w:r>
      <w:r w:rsidR="009A1CFD" w:rsidRPr="00D90BA3">
        <w:rPr>
          <w:rFonts w:ascii="Times New Roman" w:hAnsi="Times New Roman" w:cs="Times New Roman"/>
          <w:sz w:val="24"/>
          <w:szCs w:val="24"/>
          <w:lang w:val="sr-Cyrl-CS"/>
        </w:rPr>
        <w:t>право на сензоре</w:t>
      </w:r>
      <w:r w:rsidR="00FF5622" w:rsidRPr="00D90BA3">
        <w:rPr>
          <w:rFonts w:ascii="Times New Roman" w:hAnsi="Times New Roman" w:cs="Times New Roman"/>
          <w:sz w:val="24"/>
          <w:szCs w:val="24"/>
          <w:lang w:val="en-US"/>
        </w:rPr>
        <w:t xml:space="preserve">. </w:t>
      </w:r>
      <w:r w:rsidRPr="00D90BA3">
        <w:rPr>
          <w:rFonts w:ascii="Times New Roman" w:hAnsi="Times New Roman" w:cs="Times New Roman"/>
          <w:sz w:val="24"/>
          <w:szCs w:val="24"/>
          <w:lang w:val="sr-Cyrl-CS"/>
        </w:rPr>
        <w:t>Индикацију за добијање сензора</w:t>
      </w:r>
      <w:r w:rsidR="007F0B27" w:rsidRPr="00D90BA3">
        <w:rPr>
          <w:rFonts w:ascii="Times New Roman" w:hAnsi="Times New Roman" w:cs="Times New Roman"/>
          <w:sz w:val="24"/>
          <w:szCs w:val="24"/>
          <w:lang w:val="en-US"/>
        </w:rPr>
        <w:t xml:space="preserve"> </w:t>
      </w:r>
      <w:r w:rsidR="007F0B27" w:rsidRPr="00D90BA3">
        <w:rPr>
          <w:rFonts w:ascii="Times New Roman" w:hAnsi="Times New Roman" w:cs="Times New Roman"/>
          <w:sz w:val="24"/>
          <w:szCs w:val="24"/>
          <w:lang w:val="sr-Cyrl-CS"/>
        </w:rPr>
        <w:t>да</w:t>
      </w:r>
      <w:r w:rsidRPr="00D90BA3">
        <w:rPr>
          <w:rFonts w:ascii="Times New Roman" w:hAnsi="Times New Roman" w:cs="Times New Roman"/>
          <w:sz w:val="24"/>
          <w:szCs w:val="24"/>
          <w:lang w:val="sr-Cyrl-CS"/>
        </w:rPr>
        <w:t xml:space="preserve"> поставља надлежни ендокринолог. Евалуација се ради након 3, 6 и 12 месеци од почетка примене, а потом </w:t>
      </w:r>
      <w:r w:rsidR="00B868A5" w:rsidRPr="00D90BA3">
        <w:rPr>
          <w:rFonts w:ascii="Times New Roman" w:hAnsi="Times New Roman" w:cs="Times New Roman"/>
          <w:noProof/>
          <w:sz w:val="24"/>
          <w:szCs w:val="24"/>
          <w:lang w:val="sr-Cyrl-CS"/>
        </w:rPr>
        <w:t>једно</w:t>
      </w:r>
      <w:r w:rsidR="00B868A5" w:rsidRPr="00D90BA3">
        <w:rPr>
          <w:rFonts w:ascii="Times New Roman" w:hAnsi="Times New Roman" w:cs="Times New Roman"/>
          <w:sz w:val="24"/>
          <w:szCs w:val="24"/>
          <w:lang w:val="sr-Cyrl-CS"/>
        </w:rPr>
        <w:t>м</w:t>
      </w:r>
      <w:r w:rsidRPr="00D90BA3">
        <w:rPr>
          <w:rFonts w:ascii="Times New Roman" w:hAnsi="Times New Roman" w:cs="Times New Roman"/>
          <w:sz w:val="24"/>
          <w:szCs w:val="24"/>
          <w:lang w:val="sr-Cyrl-CS"/>
        </w:rPr>
        <w:t xml:space="preserve"> годишње. Размотрити наставак </w:t>
      </w:r>
      <w:r w:rsidR="007F0B27" w:rsidRPr="00D90BA3">
        <w:rPr>
          <w:rFonts w:ascii="Times New Roman" w:hAnsi="Times New Roman" w:cs="Times New Roman"/>
          <w:sz w:val="24"/>
          <w:szCs w:val="24"/>
          <w:lang w:val="sr-Cyrl-CS"/>
        </w:rPr>
        <w:t>примене сензора у следећим стањ</w:t>
      </w:r>
      <w:r w:rsidRPr="00D90BA3">
        <w:rPr>
          <w:rFonts w:ascii="Times New Roman" w:hAnsi="Times New Roman" w:cs="Times New Roman"/>
          <w:sz w:val="24"/>
          <w:szCs w:val="24"/>
          <w:lang w:val="sr-Cyrl-CS"/>
        </w:rPr>
        <w:t>има: Ако за 6 месеци није дошло до пораста ТИР за 5% и/или смањења ТБР за 1%</w:t>
      </w:r>
      <w:r w:rsidR="00FF5622" w:rsidRPr="00D90BA3">
        <w:rPr>
          <w:rFonts w:ascii="Times New Roman" w:hAnsi="Times New Roman" w:cs="Times New Roman"/>
          <w:sz w:val="24"/>
          <w:szCs w:val="24"/>
          <w:lang w:val="en-US"/>
        </w:rPr>
        <w:t>, a</w:t>
      </w:r>
      <w:r w:rsidRPr="00D90BA3">
        <w:rPr>
          <w:rFonts w:ascii="Times New Roman" w:hAnsi="Times New Roman" w:cs="Times New Roman"/>
          <w:sz w:val="24"/>
          <w:szCs w:val="24"/>
          <w:lang w:val="sr-Cyrl-CS"/>
        </w:rPr>
        <w:t>ко се успостави да пацијент није употребљавао сензор више од 80% времена</w:t>
      </w:r>
      <w:r w:rsidR="00FF5622" w:rsidRPr="00D90BA3">
        <w:rPr>
          <w:rFonts w:ascii="Times New Roman" w:hAnsi="Times New Roman" w:cs="Times New Roman"/>
          <w:sz w:val="24"/>
          <w:szCs w:val="24"/>
          <w:lang w:val="en-US"/>
        </w:rPr>
        <w:t xml:space="preserve">. </w:t>
      </w:r>
    </w:p>
    <w:p w14:paraId="7EFB3598" w14:textId="77777777" w:rsidR="00114BCB" w:rsidRPr="00D90BA3" w:rsidRDefault="00114BCB" w:rsidP="00114BCB">
      <w:pPr>
        <w:spacing w:line="360" w:lineRule="auto"/>
        <w:ind w:firstLine="720"/>
        <w:jc w:val="both"/>
        <w:rPr>
          <w:rFonts w:ascii="Times New Roman" w:hAnsi="Times New Roman" w:cs="Times New Roman"/>
          <w:sz w:val="24"/>
          <w:szCs w:val="24"/>
          <w:lang w:val="sr-Cyrl-CS"/>
        </w:rPr>
      </w:pPr>
    </w:p>
    <w:p w14:paraId="0644073A" w14:textId="556B6291" w:rsidR="00114BCB" w:rsidRPr="00D90BA3" w:rsidRDefault="00114BCB" w:rsidP="00114BCB">
      <w:pPr>
        <w:spacing w:line="360" w:lineRule="auto"/>
        <w:ind w:firstLine="720"/>
        <w:jc w:val="both"/>
        <w:rPr>
          <w:rFonts w:ascii="Times New Roman" w:hAnsi="Times New Roman" w:cs="Times New Roman"/>
          <w:sz w:val="24"/>
          <w:szCs w:val="24"/>
          <w:lang w:val="sr-Cyrl-CS"/>
        </w:rPr>
      </w:pPr>
    </w:p>
    <w:p w14:paraId="13B141B3" w14:textId="78167815" w:rsidR="00CB738E" w:rsidRPr="00D90BA3" w:rsidRDefault="00CB738E" w:rsidP="00114BCB">
      <w:pPr>
        <w:spacing w:line="360" w:lineRule="auto"/>
        <w:ind w:firstLine="720"/>
        <w:jc w:val="both"/>
        <w:rPr>
          <w:rFonts w:ascii="Times New Roman" w:hAnsi="Times New Roman" w:cs="Times New Roman"/>
          <w:sz w:val="24"/>
          <w:szCs w:val="24"/>
          <w:lang w:val="sr-Cyrl-CS"/>
        </w:rPr>
      </w:pPr>
    </w:p>
    <w:p w14:paraId="1109C2EE" w14:textId="3E87DD55" w:rsidR="00CB738E" w:rsidRPr="00D90BA3" w:rsidRDefault="00CB738E" w:rsidP="00114BCB">
      <w:pPr>
        <w:spacing w:line="360" w:lineRule="auto"/>
        <w:ind w:firstLine="720"/>
        <w:jc w:val="both"/>
        <w:rPr>
          <w:rFonts w:ascii="Times New Roman" w:hAnsi="Times New Roman" w:cs="Times New Roman"/>
          <w:sz w:val="24"/>
          <w:szCs w:val="24"/>
          <w:lang w:val="sr-Cyrl-CS"/>
        </w:rPr>
      </w:pPr>
    </w:p>
    <w:p w14:paraId="4C241CB2" w14:textId="6E772EA5" w:rsidR="00FD2AF5" w:rsidRPr="00D90BA3" w:rsidRDefault="00CB738E" w:rsidP="0011119E">
      <w:pPr>
        <w:pStyle w:val="Heading2"/>
        <w:numPr>
          <w:ilvl w:val="1"/>
          <w:numId w:val="25"/>
        </w:numPr>
      </w:pPr>
      <w:bookmarkStart w:id="28" w:name="_Toc188880397"/>
      <w:r w:rsidRPr="00D90BA3">
        <w:t>ПРАЋЕЊЕ И ЛЕЧЕЊЕ ОСОБА СА ДИЈАБЕТЕСНИМ СТОПАЛОМ</w:t>
      </w:r>
      <w:bookmarkEnd w:id="28"/>
      <w:r w:rsidRPr="00D90BA3">
        <w:t xml:space="preserve"> </w:t>
      </w:r>
    </w:p>
    <w:p w14:paraId="206DAA6A" w14:textId="77777777" w:rsidR="00FD2AF5" w:rsidRPr="00D90BA3" w:rsidRDefault="00FD2AF5" w:rsidP="00954D69">
      <w:pPr>
        <w:spacing w:line="360" w:lineRule="auto"/>
        <w:rPr>
          <w:rFonts w:ascii="Times New Roman" w:hAnsi="Times New Roman" w:cs="Times New Roman"/>
          <w:sz w:val="24"/>
          <w:szCs w:val="24"/>
          <w:lang w:val="sr-Cyrl-RS"/>
        </w:rPr>
      </w:pPr>
    </w:p>
    <w:p w14:paraId="73E7AA38" w14:textId="60122C49" w:rsidR="00FD2AF5" w:rsidRPr="00D90BA3" w:rsidRDefault="00F64145" w:rsidP="00653064">
      <w:pPr>
        <w:spacing w:line="360" w:lineRule="auto"/>
        <w:ind w:firstLine="720"/>
        <w:jc w:val="both"/>
        <w:rPr>
          <w:rFonts w:ascii="Times New Roman" w:hAnsi="Times New Roman" w:cs="Times New Roman"/>
          <w:sz w:val="24"/>
          <w:szCs w:val="24"/>
          <w:lang w:val="sr-Cyrl-RS"/>
        </w:rPr>
      </w:pPr>
      <w:r w:rsidRPr="00D90BA3">
        <w:rPr>
          <w:rFonts w:ascii="Times New Roman" w:hAnsi="Times New Roman" w:cs="Times New Roman"/>
          <w:b/>
          <w:sz w:val="24"/>
          <w:szCs w:val="24"/>
          <w:lang w:val="sr-Cyrl-RS"/>
        </w:rPr>
        <w:t>Актуелно стање:</w:t>
      </w:r>
      <w:r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Болест </w:t>
      </w:r>
      <w:proofErr w:type="spellStart"/>
      <w:r w:rsidR="00954D69" w:rsidRPr="00D90BA3">
        <w:rPr>
          <w:rFonts w:ascii="Times New Roman" w:hAnsi="Times New Roman" w:cs="Times New Roman"/>
          <w:sz w:val="24"/>
          <w:szCs w:val="24"/>
          <w:lang w:val="sr-Cyrl-RS"/>
        </w:rPr>
        <w:t>дијабетичног</w:t>
      </w:r>
      <w:proofErr w:type="spellEnd"/>
      <w:r w:rsidR="00954D69" w:rsidRPr="00D90BA3">
        <w:rPr>
          <w:rFonts w:ascii="Times New Roman" w:hAnsi="Times New Roman" w:cs="Times New Roman"/>
          <w:sz w:val="24"/>
          <w:szCs w:val="24"/>
          <w:lang w:val="sr-Cyrl-RS"/>
        </w:rPr>
        <w:t xml:space="preserve"> стопала укључује постојање једног или више поремећаја у стопалу код особе са дијабетесом: периферна </w:t>
      </w:r>
      <w:proofErr w:type="spellStart"/>
      <w:r w:rsidR="00954D69" w:rsidRPr="00D90BA3">
        <w:rPr>
          <w:rFonts w:ascii="Times New Roman" w:hAnsi="Times New Roman" w:cs="Times New Roman"/>
          <w:sz w:val="24"/>
          <w:szCs w:val="24"/>
          <w:lang w:val="sr-Cyrl-RS"/>
        </w:rPr>
        <w:t>неуопатија</w:t>
      </w:r>
      <w:proofErr w:type="spellEnd"/>
      <w:r w:rsidR="00954D69" w:rsidRPr="00D90BA3">
        <w:rPr>
          <w:rFonts w:ascii="Times New Roman" w:hAnsi="Times New Roman" w:cs="Times New Roman"/>
          <w:sz w:val="24"/>
          <w:szCs w:val="24"/>
          <w:lang w:val="sr-Cyrl-RS"/>
        </w:rPr>
        <w:t xml:space="preserve">, болест периферних артерија, инфекција, улкус, </w:t>
      </w:r>
      <w:proofErr w:type="spellStart"/>
      <w:r w:rsidR="00954D69" w:rsidRPr="00D90BA3">
        <w:rPr>
          <w:rFonts w:ascii="Times New Roman" w:hAnsi="Times New Roman" w:cs="Times New Roman"/>
          <w:sz w:val="24"/>
          <w:szCs w:val="24"/>
          <w:lang w:val="sr-Cyrl-RS"/>
        </w:rPr>
        <w:t>неуро-остеоартропатија</w:t>
      </w:r>
      <w:proofErr w:type="spellEnd"/>
      <w:r w:rsidR="00954D69" w:rsidRPr="00D90BA3">
        <w:rPr>
          <w:rFonts w:ascii="Times New Roman" w:hAnsi="Times New Roman" w:cs="Times New Roman"/>
          <w:sz w:val="24"/>
          <w:szCs w:val="24"/>
          <w:lang w:val="sr-Cyrl-RS"/>
        </w:rPr>
        <w:t>, гангрена или ампутација и захтева мулт</w:t>
      </w:r>
      <w:r w:rsidR="00653064" w:rsidRPr="00D90BA3">
        <w:rPr>
          <w:rFonts w:ascii="Times New Roman" w:hAnsi="Times New Roman" w:cs="Times New Roman"/>
          <w:sz w:val="24"/>
          <w:szCs w:val="24"/>
          <w:lang w:val="sr-Cyrl-RS"/>
        </w:rPr>
        <w:t xml:space="preserve">идисциплинарни приступ у лечењу. </w:t>
      </w:r>
      <w:r w:rsidR="00954D69" w:rsidRPr="00D90BA3">
        <w:rPr>
          <w:rFonts w:ascii="Times New Roman" w:hAnsi="Times New Roman" w:cs="Times New Roman"/>
          <w:sz w:val="24"/>
          <w:szCs w:val="24"/>
          <w:lang w:val="sr-Cyrl-RS"/>
        </w:rPr>
        <w:t>(1)</w:t>
      </w:r>
      <w:r w:rsidR="00653064"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Улкус на стопалу је једна од најозбиљнијих компликација дијабетеса и узрок је смањеног квалитета живота пацијента али и већих финансијских трошкова за пацијента, породицу пацијента, здравствене установе и друштво у целини због чега превенција има круцијални значај. (2) У Србији тренутно не постоје специјализоване амбуланте за </w:t>
      </w:r>
      <w:proofErr w:type="spellStart"/>
      <w:r w:rsidR="00954D69" w:rsidRPr="00D90BA3">
        <w:rPr>
          <w:rFonts w:ascii="Times New Roman" w:hAnsi="Times New Roman" w:cs="Times New Roman"/>
          <w:sz w:val="24"/>
          <w:szCs w:val="24"/>
          <w:lang w:val="sr-Cyrl-RS"/>
        </w:rPr>
        <w:t>дијабетично</w:t>
      </w:r>
      <w:proofErr w:type="spellEnd"/>
      <w:r w:rsidR="00954D69" w:rsidRPr="00D90BA3">
        <w:rPr>
          <w:rFonts w:ascii="Times New Roman" w:hAnsi="Times New Roman" w:cs="Times New Roman"/>
          <w:sz w:val="24"/>
          <w:szCs w:val="24"/>
          <w:lang w:val="sr-Cyrl-RS"/>
        </w:rPr>
        <w:t xml:space="preserve"> стопало на нивоу примарне и секундарне здравствене заштите.</w:t>
      </w:r>
    </w:p>
    <w:p w14:paraId="197A152A" w14:textId="77777777" w:rsidR="00FD2AF5" w:rsidRPr="00D90BA3" w:rsidRDefault="00FD2AF5" w:rsidP="001E529D">
      <w:pPr>
        <w:spacing w:line="360" w:lineRule="auto"/>
        <w:jc w:val="both"/>
        <w:rPr>
          <w:rFonts w:ascii="Times New Roman" w:hAnsi="Times New Roman" w:cs="Times New Roman"/>
          <w:sz w:val="24"/>
          <w:szCs w:val="24"/>
          <w:lang w:val="sr-Cyrl-RS"/>
        </w:rPr>
      </w:pPr>
    </w:p>
    <w:p w14:paraId="7F7954D5" w14:textId="55CDD6DF" w:rsidR="00F64145" w:rsidRPr="00D90BA3" w:rsidRDefault="00F64145" w:rsidP="00F64145">
      <w:pPr>
        <w:spacing w:line="360" w:lineRule="auto"/>
        <w:ind w:left="360"/>
        <w:jc w:val="both"/>
        <w:rPr>
          <w:rFonts w:ascii="Times New Roman" w:hAnsi="Times New Roman" w:cs="Times New Roman"/>
          <w:b/>
          <w:sz w:val="24"/>
          <w:szCs w:val="24"/>
          <w:lang w:val="sr-Cyrl-RS"/>
        </w:rPr>
      </w:pPr>
      <w:r w:rsidRPr="00D90BA3">
        <w:rPr>
          <w:rFonts w:ascii="Times New Roman" w:hAnsi="Times New Roman" w:cs="Times New Roman"/>
          <w:b/>
          <w:sz w:val="24"/>
          <w:szCs w:val="24"/>
          <w:lang w:val="sr-Cyrl-RS"/>
        </w:rPr>
        <w:t>Идентификовани проблеми:</w:t>
      </w:r>
    </w:p>
    <w:p w14:paraId="13D91609" w14:textId="77777777" w:rsidR="00FD2AF5" w:rsidRPr="00D90BA3" w:rsidRDefault="00954D69" w:rsidP="001E529D">
      <w:pPr>
        <w:numPr>
          <w:ilvl w:val="0"/>
          <w:numId w:val="3"/>
        </w:num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Формирати амбуланте за </w:t>
      </w:r>
      <w:proofErr w:type="spellStart"/>
      <w:r w:rsidRPr="00D90BA3">
        <w:rPr>
          <w:rFonts w:ascii="Times New Roman" w:hAnsi="Times New Roman" w:cs="Times New Roman"/>
          <w:sz w:val="24"/>
          <w:szCs w:val="24"/>
          <w:lang w:val="sr-Cyrl-RS"/>
        </w:rPr>
        <w:t>дијабетично</w:t>
      </w:r>
      <w:proofErr w:type="spellEnd"/>
      <w:r w:rsidRPr="00D90BA3">
        <w:rPr>
          <w:rFonts w:ascii="Times New Roman" w:hAnsi="Times New Roman" w:cs="Times New Roman"/>
          <w:sz w:val="24"/>
          <w:szCs w:val="24"/>
          <w:lang w:val="sr-Cyrl-RS"/>
        </w:rPr>
        <w:t xml:space="preserve"> стопало.</w:t>
      </w:r>
    </w:p>
    <w:p w14:paraId="0A2F1756" w14:textId="3A6468E8" w:rsidR="00FD2AF5" w:rsidRPr="00D90BA3" w:rsidRDefault="00954D69" w:rsidP="001E529D">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Организована брига о </w:t>
      </w:r>
      <w:proofErr w:type="spellStart"/>
      <w:r w:rsidRPr="00D90BA3">
        <w:rPr>
          <w:rFonts w:ascii="Times New Roman" w:hAnsi="Times New Roman" w:cs="Times New Roman"/>
          <w:sz w:val="24"/>
          <w:szCs w:val="24"/>
          <w:lang w:val="sr-Cyrl-RS"/>
        </w:rPr>
        <w:t>дијабетичком</w:t>
      </w:r>
      <w:proofErr w:type="spellEnd"/>
      <w:r w:rsidRPr="00D90BA3">
        <w:rPr>
          <w:rFonts w:ascii="Times New Roman" w:hAnsi="Times New Roman" w:cs="Times New Roman"/>
          <w:sz w:val="24"/>
          <w:szCs w:val="24"/>
          <w:lang w:val="sr-Cyrl-RS"/>
        </w:rPr>
        <w:t xml:space="preserve"> стопалу треба да омогући и задовољи потребе пацијената којима је потребна хронична </w:t>
      </w:r>
      <w:proofErr w:type="spellStart"/>
      <w:r w:rsidRPr="00D90BA3">
        <w:rPr>
          <w:rFonts w:ascii="Times New Roman" w:hAnsi="Times New Roman" w:cs="Times New Roman"/>
          <w:sz w:val="24"/>
          <w:szCs w:val="24"/>
          <w:lang w:val="sr-Cyrl-RS"/>
        </w:rPr>
        <w:t>брига,а</w:t>
      </w:r>
      <w:proofErr w:type="spellEnd"/>
      <w:r w:rsidRPr="00D90BA3">
        <w:rPr>
          <w:rFonts w:ascii="Times New Roman" w:hAnsi="Times New Roman" w:cs="Times New Roman"/>
          <w:sz w:val="24"/>
          <w:szCs w:val="24"/>
          <w:lang w:val="sr-Cyrl-RS"/>
        </w:rPr>
        <w:t xml:space="preserve"> не само једноставно решавање акутних проблема када се појаве. Отварањем амбуланте за </w:t>
      </w:r>
      <w:proofErr w:type="spellStart"/>
      <w:r w:rsidRPr="00D90BA3">
        <w:rPr>
          <w:rFonts w:ascii="Times New Roman" w:hAnsi="Times New Roman" w:cs="Times New Roman"/>
          <w:sz w:val="24"/>
          <w:szCs w:val="24"/>
          <w:lang w:val="sr-Cyrl-RS"/>
        </w:rPr>
        <w:t>дијабетично</w:t>
      </w:r>
      <w:proofErr w:type="spellEnd"/>
      <w:r w:rsidRPr="00D90BA3">
        <w:rPr>
          <w:rFonts w:ascii="Times New Roman" w:hAnsi="Times New Roman" w:cs="Times New Roman"/>
          <w:sz w:val="24"/>
          <w:szCs w:val="24"/>
          <w:lang w:val="sr-Cyrl-RS"/>
        </w:rPr>
        <w:t xml:space="preserve"> стопало на примарном нивоу и кабинета за </w:t>
      </w:r>
      <w:proofErr w:type="spellStart"/>
      <w:r w:rsidRPr="00D90BA3">
        <w:rPr>
          <w:rFonts w:ascii="Times New Roman" w:hAnsi="Times New Roman" w:cs="Times New Roman"/>
          <w:sz w:val="24"/>
          <w:szCs w:val="24"/>
          <w:lang w:val="sr-Cyrl-RS"/>
        </w:rPr>
        <w:t>дијабетично</w:t>
      </w:r>
      <w:proofErr w:type="spellEnd"/>
      <w:r w:rsidRPr="00D90BA3">
        <w:rPr>
          <w:rFonts w:ascii="Times New Roman" w:hAnsi="Times New Roman" w:cs="Times New Roman"/>
          <w:sz w:val="24"/>
          <w:szCs w:val="24"/>
          <w:lang w:val="sr-Cyrl-RS"/>
        </w:rPr>
        <w:t xml:space="preserve"> стопало на </w:t>
      </w:r>
      <w:proofErr w:type="spellStart"/>
      <w:r w:rsidRPr="00D90BA3">
        <w:rPr>
          <w:rFonts w:ascii="Times New Roman" w:hAnsi="Times New Roman" w:cs="Times New Roman"/>
          <w:sz w:val="24"/>
          <w:szCs w:val="24"/>
          <w:lang w:val="sr-Cyrl-RS"/>
        </w:rPr>
        <w:t>секудндарном</w:t>
      </w:r>
      <w:proofErr w:type="spellEnd"/>
      <w:r w:rsidRPr="00D90BA3">
        <w:rPr>
          <w:rFonts w:ascii="Times New Roman" w:hAnsi="Times New Roman" w:cs="Times New Roman"/>
          <w:sz w:val="24"/>
          <w:szCs w:val="24"/>
          <w:lang w:val="sr-Cyrl-RS"/>
        </w:rPr>
        <w:t xml:space="preserve"> и </w:t>
      </w:r>
      <w:proofErr w:type="spellStart"/>
      <w:r w:rsidRPr="00D90BA3">
        <w:rPr>
          <w:rFonts w:ascii="Times New Roman" w:hAnsi="Times New Roman" w:cs="Times New Roman"/>
          <w:sz w:val="24"/>
          <w:szCs w:val="24"/>
          <w:lang w:val="sr-Cyrl-RS"/>
        </w:rPr>
        <w:t>терцијалном</w:t>
      </w:r>
      <w:proofErr w:type="spellEnd"/>
      <w:r w:rsidRPr="00D90BA3">
        <w:rPr>
          <w:rFonts w:ascii="Times New Roman" w:hAnsi="Times New Roman" w:cs="Times New Roman"/>
          <w:sz w:val="24"/>
          <w:szCs w:val="24"/>
          <w:lang w:val="sr-Cyrl-RS"/>
        </w:rPr>
        <w:t xml:space="preserve"> нивоу здравствене заштите значајно би допринело решењу овог проблема.</w:t>
      </w:r>
    </w:p>
    <w:p w14:paraId="4B9EFD55" w14:textId="7604C73A" w:rsidR="00FD2AF5" w:rsidRPr="00D90BA3" w:rsidRDefault="00954D69" w:rsidP="00416E22">
      <w:pPr>
        <w:pStyle w:val="ListParagraph"/>
        <w:numPr>
          <w:ilvl w:val="0"/>
          <w:numId w:val="3"/>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Едукација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дијабетичним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стопалом</w:t>
      </w:r>
      <w:proofErr w:type="spellEnd"/>
    </w:p>
    <w:p w14:paraId="2D697D79" w14:textId="54E05581" w:rsidR="00FD2AF5" w:rsidRPr="00D90BA3" w:rsidRDefault="00954D69" w:rsidP="001E529D">
      <w:p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lastRenderedPageBreak/>
        <w:t xml:space="preserve">У </w:t>
      </w:r>
      <w:proofErr w:type="spellStart"/>
      <w:r w:rsidRPr="00D90BA3">
        <w:rPr>
          <w:rFonts w:ascii="Times New Roman" w:hAnsi="Times New Roman" w:cs="Times New Roman"/>
          <w:sz w:val="24"/>
          <w:szCs w:val="24"/>
        </w:rPr>
        <w:t>превенцији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дијабетичног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стопала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члан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лекар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виша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медицинска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сестра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обезбеди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структурисану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едукацију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сваком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оболелом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појединачно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или</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малим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групама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више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предавања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периодичним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понављањем</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коришћењем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различитих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метода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Садржај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едукације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усклађен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локалним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обичајима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уважавајући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разлике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међу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половима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свест</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личност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појединца</w:t>
      </w:r>
      <w:proofErr w:type="spellEnd"/>
      <w:r w:rsidRPr="00D90BA3">
        <w:rPr>
          <w:rFonts w:ascii="Times New Roman" w:hAnsi="Times New Roman" w:cs="Times New Roman"/>
          <w:sz w:val="24"/>
          <w:szCs w:val="24"/>
        </w:rPr>
        <w:t>.</w:t>
      </w:r>
    </w:p>
    <w:p w14:paraId="56FC439F" w14:textId="0A3ED83C" w:rsidR="00FD2AF5" w:rsidRPr="00D90BA3" w:rsidRDefault="00E51912" w:rsidP="001E529D">
      <w:p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rPr>
        <w:t xml:space="preserve"> 3. </w:t>
      </w:r>
      <w:proofErr w:type="spellStart"/>
      <w:r w:rsidR="00954D69" w:rsidRPr="00D90BA3">
        <w:rPr>
          <w:rFonts w:ascii="Times New Roman" w:hAnsi="Times New Roman" w:cs="Times New Roman"/>
          <w:sz w:val="24"/>
          <w:szCs w:val="24"/>
        </w:rPr>
        <w:t>Едукација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здравствених</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радника</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здравственог</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особља</w:t>
      </w:r>
      <w:proofErr w:type="spellEnd"/>
      <w:r w:rsidR="00954D69" w:rsidRPr="00D90BA3">
        <w:rPr>
          <w:rFonts w:ascii="Times New Roman" w:hAnsi="Times New Roman" w:cs="Times New Roman"/>
          <w:sz w:val="24"/>
          <w:szCs w:val="24"/>
        </w:rPr>
        <w:t xml:space="preserve"> -</w:t>
      </w:r>
      <w:r w:rsidRPr="00D90BA3">
        <w:rPr>
          <w:rFonts w:ascii="Times New Roman" w:hAnsi="Times New Roman" w:cs="Times New Roman"/>
          <w:sz w:val="24"/>
          <w:szCs w:val="24"/>
          <w:lang w:val="sr-Cyrl-RS"/>
        </w:rPr>
        <w:t xml:space="preserve"> </w:t>
      </w:r>
      <w:proofErr w:type="spellStart"/>
      <w:r w:rsidR="00954D69" w:rsidRPr="00D90BA3">
        <w:rPr>
          <w:rFonts w:ascii="Times New Roman" w:hAnsi="Times New Roman" w:cs="Times New Roman"/>
          <w:sz w:val="24"/>
          <w:szCs w:val="24"/>
        </w:rPr>
        <w:t>специјализовање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сестара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које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су</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завршиле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високе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струковне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студије</w:t>
      </w:r>
      <w:proofErr w:type="spellEnd"/>
      <w:r w:rsidR="00954D69" w:rsidRPr="00D90BA3">
        <w:rPr>
          <w:rFonts w:ascii="Times New Roman" w:hAnsi="Times New Roman" w:cs="Times New Roman"/>
          <w:sz w:val="24"/>
          <w:szCs w:val="24"/>
        </w:rPr>
        <w:t xml:space="preserve"> о </w:t>
      </w:r>
      <w:proofErr w:type="spellStart"/>
      <w:r w:rsidR="00954D69" w:rsidRPr="00D90BA3">
        <w:rPr>
          <w:rFonts w:ascii="Times New Roman" w:hAnsi="Times New Roman" w:cs="Times New Roman"/>
          <w:sz w:val="24"/>
          <w:szCs w:val="24"/>
        </w:rPr>
        <w:t>нези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дијабетичног</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стопала</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њихово</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укључивање</w:t>
      </w:r>
      <w:proofErr w:type="spellEnd"/>
      <w:r w:rsidR="00954D69" w:rsidRPr="00D90BA3">
        <w:rPr>
          <w:rFonts w:ascii="Times New Roman" w:hAnsi="Times New Roman" w:cs="Times New Roman"/>
          <w:sz w:val="24"/>
          <w:szCs w:val="24"/>
        </w:rPr>
        <w:t xml:space="preserve"> у </w:t>
      </w:r>
      <w:proofErr w:type="spellStart"/>
      <w:r w:rsidR="00954D69" w:rsidRPr="00D90BA3">
        <w:rPr>
          <w:rFonts w:ascii="Times New Roman" w:hAnsi="Times New Roman" w:cs="Times New Roman"/>
          <w:sz w:val="24"/>
          <w:szCs w:val="24"/>
        </w:rPr>
        <w:t>едукацију</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пацијента</w:t>
      </w:r>
      <w:proofErr w:type="spellEnd"/>
      <w:r w:rsidRPr="00D90BA3">
        <w:rPr>
          <w:rFonts w:ascii="Times New Roman" w:hAnsi="Times New Roman" w:cs="Times New Roman"/>
          <w:sz w:val="24"/>
          <w:szCs w:val="24"/>
          <w:lang w:val="sr-Cyrl-RS"/>
        </w:rPr>
        <w:t xml:space="preserve">. </w:t>
      </w:r>
      <w:proofErr w:type="spellStart"/>
      <w:r w:rsidR="00954D69" w:rsidRPr="00D90BA3">
        <w:rPr>
          <w:rFonts w:ascii="Times New Roman" w:hAnsi="Times New Roman" w:cs="Times New Roman"/>
          <w:sz w:val="24"/>
          <w:szCs w:val="24"/>
        </w:rPr>
        <w:t>Изабрани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лекар</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нивоу</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примарне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здравствене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заштите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треба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има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вештине</w:t>
      </w:r>
      <w:proofErr w:type="spellEnd"/>
      <w:r w:rsidR="00954D69" w:rsidRPr="00D90BA3">
        <w:rPr>
          <w:rFonts w:ascii="Times New Roman" w:hAnsi="Times New Roman" w:cs="Times New Roman"/>
          <w:sz w:val="24"/>
          <w:szCs w:val="24"/>
        </w:rPr>
        <w:t xml:space="preserve"> и </w:t>
      </w:r>
      <w:proofErr w:type="spellStart"/>
      <w:r w:rsidR="00954D69" w:rsidRPr="00D90BA3">
        <w:rPr>
          <w:rFonts w:ascii="Times New Roman" w:hAnsi="Times New Roman" w:cs="Times New Roman"/>
          <w:sz w:val="24"/>
          <w:szCs w:val="24"/>
        </w:rPr>
        <w:t>знање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код</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особа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дијабетесом</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без</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улкуса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на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стопалу</w:t>
      </w:r>
      <w:proofErr w:type="spellEnd"/>
      <w:r w:rsidR="00954D69" w:rsidRPr="00D90BA3">
        <w:rPr>
          <w:rFonts w:ascii="Times New Roman" w:hAnsi="Times New Roman" w:cs="Times New Roman"/>
          <w:sz w:val="24"/>
          <w:szCs w:val="24"/>
        </w:rPr>
        <w:t xml:space="preserve"> у </w:t>
      </w:r>
      <w:proofErr w:type="spellStart"/>
      <w:r w:rsidR="00954D69" w:rsidRPr="00D90BA3">
        <w:rPr>
          <w:rFonts w:ascii="Times New Roman" w:hAnsi="Times New Roman" w:cs="Times New Roman"/>
          <w:sz w:val="24"/>
          <w:szCs w:val="24"/>
        </w:rPr>
        <w:t>циљу</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превенције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уради</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идентификацију</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особе</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са</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ризичним</w:t>
      </w:r>
      <w:proofErr w:type="spellEnd"/>
      <w:r w:rsidR="00954D69" w:rsidRPr="00D90BA3">
        <w:rPr>
          <w:rFonts w:ascii="Times New Roman" w:hAnsi="Times New Roman" w:cs="Times New Roman"/>
          <w:sz w:val="24"/>
          <w:szCs w:val="24"/>
        </w:rPr>
        <w:t xml:space="preserve"> </w:t>
      </w:r>
      <w:proofErr w:type="spellStart"/>
      <w:r w:rsidR="00954D69" w:rsidRPr="00D90BA3">
        <w:rPr>
          <w:rFonts w:ascii="Times New Roman" w:hAnsi="Times New Roman" w:cs="Times New Roman"/>
          <w:sz w:val="24"/>
          <w:szCs w:val="24"/>
        </w:rPr>
        <w:t>стопалом</w:t>
      </w:r>
      <w:proofErr w:type="spellEnd"/>
    </w:p>
    <w:p w14:paraId="26BB141D" w14:textId="27FA1CD6" w:rsidR="00FD2AF5" w:rsidRPr="00D90BA3" w:rsidRDefault="00E51912" w:rsidP="001E529D">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4. Спровести скрининг </w:t>
      </w:r>
      <w:proofErr w:type="spellStart"/>
      <w:r w:rsidR="00954D69" w:rsidRPr="00D90BA3">
        <w:rPr>
          <w:rFonts w:ascii="Times New Roman" w:hAnsi="Times New Roman" w:cs="Times New Roman"/>
          <w:sz w:val="24"/>
          <w:szCs w:val="24"/>
          <w:lang w:val="sr-Cyrl-RS"/>
        </w:rPr>
        <w:t>дијабетичног</w:t>
      </w:r>
      <w:proofErr w:type="spellEnd"/>
      <w:r w:rsidR="00954D69" w:rsidRPr="00D90BA3">
        <w:rPr>
          <w:rFonts w:ascii="Times New Roman" w:hAnsi="Times New Roman" w:cs="Times New Roman"/>
          <w:sz w:val="24"/>
          <w:szCs w:val="24"/>
          <w:lang w:val="sr-Cyrl-RS"/>
        </w:rPr>
        <w:t xml:space="preserve"> стопала   у примарној здравственој заштити код свих оболелих од дијабетеса од стране изабраног лекара</w:t>
      </w:r>
      <w:r w:rsidRPr="00D90BA3">
        <w:rPr>
          <w:rFonts w:ascii="Times New Roman" w:hAnsi="Times New Roman" w:cs="Times New Roman"/>
          <w:sz w:val="24"/>
          <w:szCs w:val="24"/>
          <w:lang w:val="sr-Cyrl-RS"/>
        </w:rPr>
        <w:t>.</w:t>
      </w:r>
    </w:p>
    <w:p w14:paraId="71FF5ED8" w14:textId="2DEBA150" w:rsidR="00FD2AF5" w:rsidRPr="00D90BA3" w:rsidRDefault="003A6B54" w:rsidP="001E529D">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5.  Омогућити доступност хитног и ефикасног лечења било ког </w:t>
      </w:r>
      <w:proofErr w:type="spellStart"/>
      <w:r w:rsidR="00954D69" w:rsidRPr="00D90BA3">
        <w:rPr>
          <w:rFonts w:ascii="Times New Roman" w:hAnsi="Times New Roman" w:cs="Times New Roman"/>
          <w:sz w:val="24"/>
          <w:szCs w:val="24"/>
          <w:lang w:val="sr-Cyrl-RS"/>
        </w:rPr>
        <w:t>улкуса</w:t>
      </w:r>
      <w:proofErr w:type="spellEnd"/>
      <w:r w:rsidR="00954D69" w:rsidRPr="00D90BA3">
        <w:rPr>
          <w:rFonts w:ascii="Times New Roman" w:hAnsi="Times New Roman" w:cs="Times New Roman"/>
          <w:sz w:val="24"/>
          <w:szCs w:val="24"/>
          <w:lang w:val="sr-Cyrl-RS"/>
        </w:rPr>
        <w:t xml:space="preserve"> на стопалу или инфекције, брз и професионалан приступ ендоваскуларним и хируршким процедурама </w:t>
      </w:r>
      <w:proofErr w:type="spellStart"/>
      <w:r w:rsidR="00954D69" w:rsidRPr="00D90BA3">
        <w:rPr>
          <w:rFonts w:ascii="Times New Roman" w:hAnsi="Times New Roman" w:cs="Times New Roman"/>
          <w:sz w:val="24"/>
          <w:szCs w:val="24"/>
          <w:lang w:val="sr-Cyrl-RS"/>
        </w:rPr>
        <w:t>реваскуларизације</w:t>
      </w:r>
      <w:proofErr w:type="spellEnd"/>
      <w:r w:rsidR="00954D69" w:rsidRPr="00D90BA3">
        <w:rPr>
          <w:rFonts w:ascii="Times New Roman" w:hAnsi="Times New Roman" w:cs="Times New Roman"/>
          <w:sz w:val="24"/>
          <w:szCs w:val="24"/>
          <w:lang w:val="sr-Cyrl-RS"/>
        </w:rPr>
        <w:t xml:space="preserve"> формирањем </w:t>
      </w:r>
      <w:r w:rsidR="00915FE7" w:rsidRPr="00D90BA3">
        <w:rPr>
          <w:rFonts w:ascii="Times New Roman" w:hAnsi="Times New Roman" w:cs="Times New Roman"/>
          <w:sz w:val="24"/>
          <w:szCs w:val="24"/>
          <w:lang w:val="sr-Cyrl-RS"/>
        </w:rPr>
        <w:t xml:space="preserve">интердисциплинарних </w:t>
      </w:r>
      <w:r w:rsidR="00954D69" w:rsidRPr="00D90BA3">
        <w:rPr>
          <w:rFonts w:ascii="Times New Roman" w:hAnsi="Times New Roman" w:cs="Times New Roman"/>
          <w:sz w:val="24"/>
          <w:szCs w:val="24"/>
          <w:lang w:val="sr-Cyrl-RS"/>
        </w:rPr>
        <w:t xml:space="preserve">тимова на секундарном и </w:t>
      </w:r>
      <w:r w:rsidR="00915FE7" w:rsidRPr="00D90BA3">
        <w:rPr>
          <w:rFonts w:ascii="Times New Roman" w:hAnsi="Times New Roman" w:cs="Times New Roman"/>
          <w:sz w:val="24"/>
          <w:szCs w:val="24"/>
          <w:lang w:val="sr-Cyrl-RS"/>
        </w:rPr>
        <w:t xml:space="preserve">терцијарном </w:t>
      </w:r>
      <w:r w:rsidR="00954D69" w:rsidRPr="00D90BA3">
        <w:rPr>
          <w:rFonts w:ascii="Times New Roman" w:hAnsi="Times New Roman" w:cs="Times New Roman"/>
          <w:sz w:val="24"/>
          <w:szCs w:val="24"/>
          <w:lang w:val="sr-Cyrl-RS"/>
        </w:rPr>
        <w:t>нивоу повезаних са примарном заштитом.</w:t>
      </w:r>
    </w:p>
    <w:p w14:paraId="610F7C94" w14:textId="629A39CD" w:rsidR="00FD2AF5" w:rsidRPr="00D90BA3" w:rsidRDefault="003A6B54" w:rsidP="001E529D">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6.  Обезбедити доступност неге ране која укључује, као минимум, редовну инспекцију, </w:t>
      </w:r>
      <w:proofErr w:type="spellStart"/>
      <w:r w:rsidR="00954D69" w:rsidRPr="00D90BA3">
        <w:rPr>
          <w:rFonts w:ascii="Times New Roman" w:hAnsi="Times New Roman" w:cs="Times New Roman"/>
          <w:sz w:val="24"/>
          <w:szCs w:val="24"/>
          <w:lang w:val="sr-Cyrl-RS"/>
        </w:rPr>
        <w:t>дебридман</w:t>
      </w:r>
      <w:proofErr w:type="spellEnd"/>
      <w:r w:rsidR="00954D69" w:rsidRPr="00D90BA3">
        <w:rPr>
          <w:rFonts w:ascii="Times New Roman" w:hAnsi="Times New Roman" w:cs="Times New Roman"/>
          <w:sz w:val="24"/>
          <w:szCs w:val="24"/>
          <w:lang w:val="sr-Cyrl-RS"/>
        </w:rPr>
        <w:t xml:space="preserve"> и превијање на нивоу примарне здравствене заштите уколико се формирају амбуланте за </w:t>
      </w:r>
      <w:proofErr w:type="spellStart"/>
      <w:r w:rsidR="00954D69" w:rsidRPr="00D90BA3">
        <w:rPr>
          <w:rFonts w:ascii="Times New Roman" w:hAnsi="Times New Roman" w:cs="Times New Roman"/>
          <w:sz w:val="24"/>
          <w:szCs w:val="24"/>
          <w:lang w:val="sr-Cyrl-RS"/>
        </w:rPr>
        <w:t>дијабетично</w:t>
      </w:r>
      <w:proofErr w:type="spellEnd"/>
      <w:r w:rsidR="00954D69" w:rsidRPr="00D90BA3">
        <w:rPr>
          <w:rFonts w:ascii="Times New Roman" w:hAnsi="Times New Roman" w:cs="Times New Roman"/>
          <w:sz w:val="24"/>
          <w:szCs w:val="24"/>
          <w:lang w:val="sr-Cyrl-RS"/>
        </w:rPr>
        <w:t xml:space="preserve"> стопало</w:t>
      </w:r>
      <w:r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Контролу и лечење </w:t>
      </w:r>
      <w:proofErr w:type="spellStart"/>
      <w:r w:rsidR="00954D69" w:rsidRPr="00D90BA3">
        <w:rPr>
          <w:rFonts w:ascii="Times New Roman" w:hAnsi="Times New Roman" w:cs="Times New Roman"/>
          <w:sz w:val="24"/>
          <w:szCs w:val="24"/>
          <w:lang w:val="sr-Cyrl-RS"/>
        </w:rPr>
        <w:t>дијабетичног</w:t>
      </w:r>
      <w:proofErr w:type="spellEnd"/>
      <w:r w:rsidR="00954D69" w:rsidRPr="00D90BA3">
        <w:rPr>
          <w:rFonts w:ascii="Times New Roman" w:hAnsi="Times New Roman" w:cs="Times New Roman"/>
          <w:sz w:val="24"/>
          <w:szCs w:val="24"/>
          <w:lang w:val="sr-Cyrl-RS"/>
        </w:rPr>
        <w:t xml:space="preserve"> стопала спроводе ендокринолог, хирург (општи, ортопед), васкуларни хирург (за ендоваскуларну или хируршку </w:t>
      </w:r>
      <w:proofErr w:type="spellStart"/>
      <w:r w:rsidR="00954D69" w:rsidRPr="00D90BA3">
        <w:rPr>
          <w:rFonts w:ascii="Times New Roman" w:hAnsi="Times New Roman" w:cs="Times New Roman"/>
          <w:sz w:val="24"/>
          <w:szCs w:val="24"/>
          <w:lang w:val="sr-Cyrl-RS"/>
        </w:rPr>
        <w:t>реваскуларизацију</w:t>
      </w:r>
      <w:proofErr w:type="spellEnd"/>
      <w:r w:rsidR="00954D69" w:rsidRPr="00D90BA3">
        <w:rPr>
          <w:rFonts w:ascii="Times New Roman" w:hAnsi="Times New Roman" w:cs="Times New Roman"/>
          <w:sz w:val="24"/>
          <w:szCs w:val="24"/>
          <w:lang w:val="sr-Cyrl-RS"/>
        </w:rPr>
        <w:t xml:space="preserve">), специјалиста за инфективне болести или клинички </w:t>
      </w:r>
      <w:proofErr w:type="spellStart"/>
      <w:r w:rsidR="00954D69" w:rsidRPr="00D90BA3">
        <w:rPr>
          <w:rFonts w:ascii="Times New Roman" w:hAnsi="Times New Roman" w:cs="Times New Roman"/>
          <w:sz w:val="24"/>
          <w:szCs w:val="24"/>
          <w:lang w:val="sr-Cyrl-RS"/>
        </w:rPr>
        <w:t>микробиолог</w:t>
      </w:r>
      <w:proofErr w:type="spellEnd"/>
      <w:r w:rsidR="00954D69" w:rsidRPr="00D90BA3">
        <w:rPr>
          <w:rFonts w:ascii="Times New Roman" w:hAnsi="Times New Roman" w:cs="Times New Roman"/>
          <w:sz w:val="24"/>
          <w:szCs w:val="24"/>
          <w:lang w:val="sr-Cyrl-RS"/>
        </w:rPr>
        <w:t xml:space="preserve"> укључени су у лечење инфекција стопала а за превенцију и рехабилитацију физијатар у сарадњи са специјалистом за модификацију ципела или </w:t>
      </w:r>
      <w:proofErr w:type="spellStart"/>
      <w:r w:rsidR="00954D69" w:rsidRPr="00D90BA3">
        <w:rPr>
          <w:rFonts w:ascii="Times New Roman" w:hAnsi="Times New Roman" w:cs="Times New Roman"/>
          <w:sz w:val="24"/>
          <w:szCs w:val="24"/>
          <w:lang w:val="sr-Cyrl-RS"/>
        </w:rPr>
        <w:t>протетичаром</w:t>
      </w:r>
      <w:proofErr w:type="spellEnd"/>
      <w:r w:rsidR="00954D69" w:rsidRPr="00D90BA3">
        <w:rPr>
          <w:rFonts w:ascii="Times New Roman" w:hAnsi="Times New Roman" w:cs="Times New Roman"/>
          <w:sz w:val="24"/>
          <w:szCs w:val="24"/>
          <w:lang w:val="sr-Cyrl-RS"/>
        </w:rPr>
        <w:t>.</w:t>
      </w:r>
    </w:p>
    <w:p w14:paraId="2A2B2BE2" w14:textId="2730CCC3" w:rsidR="00FD2AF5" w:rsidRPr="00D90BA3" w:rsidRDefault="003A6B54" w:rsidP="001E529D">
      <w:pPr>
        <w:spacing w:line="360" w:lineRule="auto"/>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    </w:t>
      </w:r>
      <w:r w:rsidR="00954D69" w:rsidRPr="00D90BA3">
        <w:rPr>
          <w:rFonts w:ascii="Times New Roman" w:hAnsi="Times New Roman" w:cs="Times New Roman"/>
          <w:sz w:val="24"/>
          <w:szCs w:val="24"/>
          <w:lang w:val="sr-Cyrl-RS"/>
        </w:rPr>
        <w:t xml:space="preserve">7.  Обновити/формирати центар специјализован за лечење болести </w:t>
      </w:r>
      <w:proofErr w:type="spellStart"/>
      <w:r w:rsidR="00954D69" w:rsidRPr="00D90BA3">
        <w:rPr>
          <w:rFonts w:ascii="Times New Roman" w:hAnsi="Times New Roman" w:cs="Times New Roman"/>
          <w:sz w:val="24"/>
          <w:szCs w:val="24"/>
          <w:lang w:val="sr-Cyrl-RS"/>
        </w:rPr>
        <w:t>дијабетичног</w:t>
      </w:r>
      <w:proofErr w:type="spellEnd"/>
      <w:r w:rsidR="00954D69" w:rsidRPr="00D90BA3">
        <w:rPr>
          <w:rFonts w:ascii="Times New Roman" w:hAnsi="Times New Roman" w:cs="Times New Roman"/>
          <w:sz w:val="24"/>
          <w:szCs w:val="24"/>
          <w:lang w:val="sr-Cyrl-RS"/>
        </w:rPr>
        <w:t xml:space="preserve"> стопала, са неколико стручњака специјализованих за различите области, који раде заједно као терцијарни референтни центар.</w:t>
      </w:r>
    </w:p>
    <w:p w14:paraId="553F4914" w14:textId="77777777" w:rsidR="00FD2AF5" w:rsidRPr="00D90BA3" w:rsidRDefault="00FD2AF5" w:rsidP="001E529D">
      <w:pPr>
        <w:spacing w:line="360" w:lineRule="auto"/>
        <w:jc w:val="both"/>
        <w:rPr>
          <w:rFonts w:ascii="Times New Roman" w:hAnsi="Times New Roman" w:cs="Times New Roman"/>
          <w:sz w:val="24"/>
          <w:szCs w:val="24"/>
          <w:lang w:val="sr-Cyrl-RS"/>
        </w:rPr>
      </w:pPr>
    </w:p>
    <w:p w14:paraId="69AC3752" w14:textId="6D83EA64" w:rsidR="00FD2AF5" w:rsidRDefault="00FD2AF5" w:rsidP="00954D69">
      <w:pPr>
        <w:spacing w:line="360" w:lineRule="auto"/>
        <w:jc w:val="both"/>
        <w:rPr>
          <w:rFonts w:ascii="Times New Roman" w:hAnsi="Times New Roman" w:cs="Times New Roman"/>
          <w:b/>
          <w:sz w:val="24"/>
          <w:szCs w:val="24"/>
          <w:lang w:val="sr-Cyrl-RS"/>
        </w:rPr>
      </w:pPr>
    </w:p>
    <w:p w14:paraId="78C3F3F6" w14:textId="067AFB52" w:rsidR="001B7ADF" w:rsidRDefault="001B7ADF" w:rsidP="00954D69">
      <w:pPr>
        <w:spacing w:line="360" w:lineRule="auto"/>
        <w:jc w:val="both"/>
        <w:rPr>
          <w:rFonts w:ascii="Times New Roman" w:hAnsi="Times New Roman" w:cs="Times New Roman"/>
          <w:b/>
          <w:sz w:val="24"/>
          <w:szCs w:val="24"/>
          <w:lang w:val="sr-Cyrl-RS"/>
        </w:rPr>
      </w:pPr>
    </w:p>
    <w:p w14:paraId="37083EFF" w14:textId="52659E0B" w:rsidR="001B7ADF" w:rsidRDefault="001B7ADF" w:rsidP="00954D69">
      <w:pPr>
        <w:spacing w:line="360" w:lineRule="auto"/>
        <w:jc w:val="both"/>
        <w:rPr>
          <w:rFonts w:ascii="Times New Roman" w:hAnsi="Times New Roman" w:cs="Times New Roman"/>
          <w:b/>
          <w:sz w:val="24"/>
          <w:szCs w:val="24"/>
          <w:lang w:val="sr-Cyrl-RS"/>
        </w:rPr>
      </w:pPr>
    </w:p>
    <w:p w14:paraId="1F6CEAEF" w14:textId="307D8B9F" w:rsidR="001B7ADF" w:rsidRDefault="001B7ADF" w:rsidP="00954D69">
      <w:pPr>
        <w:spacing w:line="360" w:lineRule="auto"/>
        <w:jc w:val="both"/>
        <w:rPr>
          <w:rFonts w:ascii="Times New Roman" w:hAnsi="Times New Roman" w:cs="Times New Roman"/>
          <w:b/>
          <w:sz w:val="24"/>
          <w:szCs w:val="24"/>
          <w:lang w:val="sr-Cyrl-RS"/>
        </w:rPr>
      </w:pPr>
    </w:p>
    <w:p w14:paraId="5B622076" w14:textId="77777777" w:rsidR="001B7ADF" w:rsidRPr="00D90BA3" w:rsidRDefault="001B7ADF" w:rsidP="00954D69">
      <w:pPr>
        <w:spacing w:line="360" w:lineRule="auto"/>
        <w:jc w:val="both"/>
        <w:rPr>
          <w:rFonts w:ascii="Times New Roman" w:hAnsi="Times New Roman" w:cs="Times New Roman"/>
          <w:b/>
          <w:sz w:val="24"/>
          <w:szCs w:val="24"/>
          <w:lang w:val="sr-Cyrl-RS"/>
        </w:rPr>
      </w:pPr>
    </w:p>
    <w:p w14:paraId="0ED340CC" w14:textId="3D06D835" w:rsidR="00FD2AF5" w:rsidRPr="00D90BA3" w:rsidRDefault="0078288A" w:rsidP="008D5907">
      <w:pPr>
        <w:pStyle w:val="Heading1"/>
        <w:keepNext w:val="0"/>
        <w:keepLines w:val="0"/>
        <w:numPr>
          <w:ilvl w:val="0"/>
          <w:numId w:val="25"/>
        </w:numPr>
        <w:spacing w:before="0" w:after="0" w:line="360" w:lineRule="auto"/>
        <w:rPr>
          <w:rFonts w:ascii="Times New Roman" w:hAnsi="Times New Roman" w:cs="Times New Roman"/>
          <w:b/>
          <w:sz w:val="24"/>
          <w:szCs w:val="24"/>
        </w:rPr>
      </w:pPr>
      <w:bookmarkStart w:id="29" w:name="_2mvu7jso09jb" w:colFirst="0" w:colLast="0"/>
      <w:bookmarkStart w:id="30" w:name="_Toc188880398"/>
      <w:bookmarkEnd w:id="29"/>
      <w:r w:rsidRPr="00D90BA3">
        <w:rPr>
          <w:rFonts w:ascii="Times New Roman" w:hAnsi="Times New Roman" w:cs="Times New Roman"/>
          <w:b/>
          <w:sz w:val="24"/>
          <w:szCs w:val="24"/>
        </w:rPr>
        <w:lastRenderedPageBreak/>
        <w:t>ЦИЉЕВИ</w:t>
      </w:r>
      <w:r w:rsidR="001B7ADF">
        <w:rPr>
          <w:rFonts w:ascii="Times New Roman" w:hAnsi="Times New Roman" w:cs="Times New Roman"/>
          <w:b/>
          <w:sz w:val="24"/>
          <w:szCs w:val="24"/>
          <w:lang w:val="sr-Cyrl-RS"/>
        </w:rPr>
        <w:t xml:space="preserve"> ОПЕРАТИВНОГ</w:t>
      </w:r>
      <w:r w:rsidRPr="00D90BA3">
        <w:rPr>
          <w:rFonts w:ascii="Times New Roman" w:hAnsi="Times New Roman" w:cs="Times New Roman"/>
          <w:b/>
          <w:sz w:val="24"/>
          <w:szCs w:val="24"/>
        </w:rPr>
        <w:t xml:space="preserve"> ПРОГРАМА</w:t>
      </w:r>
      <w:bookmarkEnd w:id="30"/>
    </w:p>
    <w:p w14:paraId="59699D30" w14:textId="02739BF7" w:rsidR="00FD2AF5" w:rsidRPr="00D90BA3" w:rsidRDefault="005920F6" w:rsidP="00DC7D34">
      <w:pPr>
        <w:pStyle w:val="Heading2"/>
      </w:pPr>
      <w:bookmarkStart w:id="31" w:name="_Toc188880399"/>
      <w:r w:rsidRPr="00D90BA3">
        <w:t xml:space="preserve">4.1. </w:t>
      </w:r>
      <w:r w:rsidR="00954D69" w:rsidRPr="00D90BA3">
        <w:t>Општи циљ</w:t>
      </w:r>
      <w:r w:rsidR="00AE2BB2">
        <w:t xml:space="preserve"> Оперативног п</w:t>
      </w:r>
      <w:r w:rsidR="00A63F13" w:rsidRPr="00D90BA3">
        <w:t>рограма</w:t>
      </w:r>
      <w:bookmarkEnd w:id="31"/>
    </w:p>
    <w:p w14:paraId="43C0146D" w14:textId="23D373C4" w:rsidR="00FD2AF5" w:rsidRPr="00D90BA3" w:rsidRDefault="00954D69" w:rsidP="00954D69">
      <w:pPr>
        <w:spacing w:line="360" w:lineRule="auto"/>
        <w:ind w:left="-360" w:firstLine="360"/>
        <w:jc w:val="both"/>
        <w:rPr>
          <w:rFonts w:ascii="Times New Roman" w:hAnsi="Times New Roman" w:cs="Times New Roman"/>
          <w:sz w:val="24"/>
          <w:szCs w:val="24"/>
        </w:rPr>
      </w:pPr>
      <w:proofErr w:type="spellStart"/>
      <w:r w:rsidRPr="00D90BA3">
        <w:rPr>
          <w:rFonts w:ascii="Times New Roman" w:hAnsi="Times New Roman" w:cs="Times New Roman"/>
          <w:sz w:val="24"/>
          <w:szCs w:val="24"/>
        </w:rPr>
        <w:t>Општи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циљ</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Националног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програма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контроле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унапређење</w:t>
      </w:r>
      <w:proofErr w:type="spellEnd"/>
      <w:r w:rsidRPr="00D90BA3">
        <w:rPr>
          <w:rFonts w:ascii="Times New Roman" w:hAnsi="Times New Roman" w:cs="Times New Roman"/>
          <w:sz w:val="24"/>
          <w:szCs w:val="24"/>
        </w:rPr>
        <w:t xml:space="preserve"> здравља </w:t>
      </w:r>
      <w:proofErr w:type="spellStart"/>
      <w:r w:rsidRPr="00D90BA3">
        <w:rPr>
          <w:rFonts w:ascii="Times New Roman" w:hAnsi="Times New Roman" w:cs="Times New Roman"/>
          <w:sz w:val="24"/>
          <w:szCs w:val="24"/>
        </w:rPr>
        <w:t>популације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спровођењем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откривања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лечења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спречавање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шећерне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унапређење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квалитета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живота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r w:rsidR="00F64145" w:rsidRPr="00D90BA3">
        <w:rPr>
          <w:rFonts w:ascii="Times New Roman" w:hAnsi="Times New Roman" w:cs="Times New Roman"/>
          <w:sz w:val="24"/>
          <w:szCs w:val="24"/>
          <w:lang w:val="sr-Cyrl-RS"/>
        </w:rPr>
        <w:t>оболелих од</w:t>
      </w:r>
      <w:r w:rsidR="00F64145" w:rsidRPr="00D90BA3">
        <w:rPr>
          <w:rFonts w:ascii="Times New Roman" w:hAnsi="Times New Roman" w:cs="Times New Roman"/>
          <w:sz w:val="24"/>
          <w:szCs w:val="24"/>
        </w:rPr>
        <w:t xml:space="preserve"> </w:t>
      </w:r>
      <w:proofErr w:type="spellStart"/>
      <w:r w:rsidR="00F64145" w:rsidRPr="00D90BA3">
        <w:rPr>
          <w:rFonts w:ascii="Times New Roman" w:hAnsi="Times New Roman" w:cs="Times New Roman"/>
          <w:sz w:val="24"/>
          <w:szCs w:val="24"/>
        </w:rPr>
        <w:t>дијабетес</w:t>
      </w:r>
      <w:proofErr w:type="spellEnd"/>
      <w:r w:rsidR="00F64145" w:rsidRPr="00D90BA3">
        <w:rPr>
          <w:rFonts w:ascii="Times New Roman" w:hAnsi="Times New Roman" w:cs="Times New Roman"/>
          <w:sz w:val="24"/>
          <w:szCs w:val="24"/>
          <w:lang w:val="sr-Cyrl-RS"/>
        </w:rPr>
        <w:t>а</w:t>
      </w:r>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смањење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морталитета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повезаног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дијабетесом</w:t>
      </w:r>
      <w:proofErr w:type="spellEnd"/>
      <w:r w:rsidRPr="00D90BA3">
        <w:rPr>
          <w:rFonts w:ascii="Times New Roman" w:hAnsi="Times New Roman" w:cs="Times New Roman"/>
          <w:sz w:val="24"/>
          <w:szCs w:val="24"/>
        </w:rPr>
        <w:t xml:space="preserve">. </w:t>
      </w:r>
    </w:p>
    <w:p w14:paraId="3ADC7935" w14:textId="55CD4B15" w:rsidR="00FD2AF5" w:rsidRPr="00D90BA3" w:rsidRDefault="00954D69" w:rsidP="00954D69">
      <w:pPr>
        <w:spacing w:line="360" w:lineRule="auto"/>
        <w:ind w:left="-360" w:firstLine="360"/>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Програм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требало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омогући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достизање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следећих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циљних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вредности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индикатора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квалитетне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дијабетолошке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202</w:t>
      </w:r>
      <w:r w:rsidR="004C3537" w:rsidRPr="00D90BA3">
        <w:rPr>
          <w:rFonts w:ascii="Times New Roman" w:hAnsi="Times New Roman" w:cs="Times New Roman"/>
          <w:sz w:val="24"/>
          <w:szCs w:val="24"/>
          <w:lang w:val="sr-Cyrl-RS"/>
        </w:rPr>
        <w:t>9</w:t>
      </w:r>
      <w:r w:rsidRPr="00D90BA3">
        <w:rPr>
          <w:rFonts w:ascii="Times New Roman" w:hAnsi="Times New Roman" w:cs="Times New Roman"/>
          <w:sz w:val="24"/>
          <w:szCs w:val="24"/>
        </w:rPr>
        <w:t>.</w:t>
      </w:r>
      <w:proofErr w:type="spellStart"/>
      <w:r w:rsidRPr="00D90BA3">
        <w:rPr>
          <w:rFonts w:ascii="Times New Roman" w:hAnsi="Times New Roman" w:cs="Times New Roman"/>
          <w:sz w:val="24"/>
          <w:szCs w:val="24"/>
        </w:rPr>
        <w:t>годину</w:t>
      </w:r>
      <w:proofErr w:type="spellEnd"/>
      <w:r w:rsidRPr="00D90BA3">
        <w:rPr>
          <w:rFonts w:ascii="Times New Roman" w:hAnsi="Times New Roman" w:cs="Times New Roman"/>
          <w:sz w:val="24"/>
          <w:szCs w:val="24"/>
        </w:rPr>
        <w:t xml:space="preserve">: </w:t>
      </w:r>
    </w:p>
    <w:p w14:paraId="47931A13" w14:textId="05B879A6" w:rsidR="00FD2AF5" w:rsidRPr="00D90BA3" w:rsidRDefault="005920F6" w:rsidP="00DC7D34">
      <w:pPr>
        <w:pStyle w:val="Heading2"/>
      </w:pPr>
      <w:bookmarkStart w:id="32" w:name="_Toc188880400"/>
      <w:r w:rsidRPr="00D90BA3">
        <w:t xml:space="preserve">4.2. </w:t>
      </w:r>
      <w:r w:rsidR="00954D69" w:rsidRPr="00D90BA3">
        <w:t>Специфични циљеви</w:t>
      </w:r>
      <w:r w:rsidR="00AE2BB2">
        <w:t xml:space="preserve"> Оперативног </w:t>
      </w:r>
      <w:r w:rsidR="00954D69" w:rsidRPr="00D90BA3">
        <w:t xml:space="preserve"> </w:t>
      </w:r>
      <w:r w:rsidR="00AE2BB2">
        <w:t>п</w:t>
      </w:r>
      <w:r w:rsidR="00954D69" w:rsidRPr="00D90BA3">
        <w:t>рограма</w:t>
      </w:r>
      <w:bookmarkEnd w:id="32"/>
      <w:r w:rsidR="00954D69" w:rsidRPr="00D90BA3">
        <w:t xml:space="preserve"> </w:t>
      </w:r>
    </w:p>
    <w:p w14:paraId="715C38D2" w14:textId="03D83D23" w:rsidR="00FD2AF5" w:rsidRPr="00D90BA3" w:rsidRDefault="00954D69" w:rsidP="00954D69">
      <w:pPr>
        <w:spacing w:line="360" w:lineRule="auto"/>
        <w:ind w:left="-360" w:firstLine="360"/>
        <w:jc w:val="both"/>
        <w:rPr>
          <w:rFonts w:ascii="Times New Roman" w:hAnsi="Times New Roman" w:cs="Times New Roman"/>
          <w:sz w:val="24"/>
          <w:szCs w:val="24"/>
        </w:rPr>
      </w:pPr>
      <w:proofErr w:type="spellStart"/>
      <w:r w:rsidRPr="00D90BA3">
        <w:rPr>
          <w:rFonts w:ascii="Times New Roman" w:hAnsi="Times New Roman" w:cs="Times New Roman"/>
          <w:sz w:val="24"/>
          <w:szCs w:val="24"/>
        </w:rPr>
        <w:t>Ради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остваривања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општег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циља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потребно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пост</w:t>
      </w:r>
      <w:r w:rsidR="00C9208A" w:rsidRPr="00D90BA3">
        <w:rPr>
          <w:rFonts w:ascii="Times New Roman" w:hAnsi="Times New Roman" w:cs="Times New Roman"/>
          <w:sz w:val="24"/>
          <w:szCs w:val="24"/>
        </w:rPr>
        <w:t>авити</w:t>
      </w:r>
      <w:proofErr w:type="spellEnd"/>
      <w:r w:rsidR="00C9208A" w:rsidRPr="00D90BA3">
        <w:rPr>
          <w:rFonts w:ascii="Times New Roman" w:hAnsi="Times New Roman" w:cs="Times New Roman"/>
          <w:sz w:val="24"/>
          <w:szCs w:val="24"/>
        </w:rPr>
        <w:t xml:space="preserve"> </w:t>
      </w:r>
      <w:proofErr w:type="spellStart"/>
      <w:r w:rsidR="00C9208A" w:rsidRPr="00D90BA3">
        <w:rPr>
          <w:rFonts w:ascii="Times New Roman" w:hAnsi="Times New Roman" w:cs="Times New Roman"/>
          <w:sz w:val="24"/>
          <w:szCs w:val="24"/>
        </w:rPr>
        <w:t>детаљан</w:t>
      </w:r>
      <w:proofErr w:type="spellEnd"/>
      <w:r w:rsidR="00C9208A" w:rsidRPr="00D90BA3">
        <w:rPr>
          <w:rFonts w:ascii="Times New Roman" w:hAnsi="Times New Roman" w:cs="Times New Roman"/>
          <w:sz w:val="24"/>
          <w:szCs w:val="24"/>
        </w:rPr>
        <w:t xml:space="preserve"> </w:t>
      </w:r>
      <w:proofErr w:type="spellStart"/>
      <w:r w:rsidR="00C9208A" w:rsidRPr="00D90BA3">
        <w:rPr>
          <w:rFonts w:ascii="Times New Roman" w:hAnsi="Times New Roman" w:cs="Times New Roman"/>
          <w:sz w:val="24"/>
          <w:szCs w:val="24"/>
        </w:rPr>
        <w:t>план</w:t>
      </w:r>
      <w:proofErr w:type="spellEnd"/>
      <w:r w:rsidR="00C9208A" w:rsidRPr="00D90BA3">
        <w:rPr>
          <w:rFonts w:ascii="Times New Roman" w:hAnsi="Times New Roman" w:cs="Times New Roman"/>
          <w:sz w:val="24"/>
          <w:szCs w:val="24"/>
        </w:rPr>
        <w:t xml:space="preserve"> </w:t>
      </w:r>
      <w:proofErr w:type="spellStart"/>
      <w:r w:rsidR="00C9208A" w:rsidRPr="00D90BA3">
        <w:rPr>
          <w:rFonts w:ascii="Times New Roman" w:hAnsi="Times New Roman" w:cs="Times New Roman"/>
          <w:sz w:val="24"/>
          <w:szCs w:val="24"/>
        </w:rPr>
        <w:t>специфичних</w:t>
      </w:r>
      <w:proofErr w:type="spellEnd"/>
      <w:r w:rsidR="00C9208A"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циљева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следећим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сегментима</w:t>
      </w:r>
      <w:proofErr w:type="spellEnd"/>
      <w:r w:rsidRPr="00D90BA3">
        <w:rPr>
          <w:rFonts w:ascii="Times New Roman" w:hAnsi="Times New Roman" w:cs="Times New Roman"/>
          <w:sz w:val="24"/>
          <w:szCs w:val="24"/>
        </w:rPr>
        <w:t>:</w:t>
      </w:r>
    </w:p>
    <w:p w14:paraId="79FCBC08" w14:textId="77777777" w:rsidR="00FD2AF5" w:rsidRPr="00D90BA3" w:rsidRDefault="00954D69" w:rsidP="00954D69">
      <w:pPr>
        <w:numPr>
          <w:ilvl w:val="0"/>
          <w:numId w:val="2"/>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Усвајање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b/>
          <w:sz w:val="24"/>
          <w:szCs w:val="24"/>
        </w:rPr>
        <w:t>Резолуције</w:t>
      </w:r>
      <w:proofErr w:type="spellEnd"/>
      <w:r w:rsidRPr="00D90BA3">
        <w:rPr>
          <w:rFonts w:ascii="Times New Roman" w:hAnsi="Times New Roman" w:cs="Times New Roman"/>
          <w:b/>
          <w:sz w:val="24"/>
          <w:szCs w:val="24"/>
        </w:rPr>
        <w:t xml:space="preserve"> о </w:t>
      </w:r>
      <w:proofErr w:type="spellStart"/>
      <w:r w:rsidRPr="00D90BA3">
        <w:rPr>
          <w:rFonts w:ascii="Times New Roman" w:hAnsi="Times New Roman" w:cs="Times New Roman"/>
          <w:b/>
          <w:sz w:val="24"/>
          <w:szCs w:val="24"/>
        </w:rPr>
        <w:t>шећерној</w:t>
      </w:r>
      <w:proofErr w:type="spellEnd"/>
      <w:r w:rsidRPr="00D90BA3">
        <w:rPr>
          <w:rFonts w:ascii="Times New Roman" w:hAnsi="Times New Roman" w:cs="Times New Roman"/>
          <w:b/>
          <w:sz w:val="24"/>
          <w:szCs w:val="24"/>
        </w:rPr>
        <w:t xml:space="preserve"> </w:t>
      </w:r>
      <w:proofErr w:type="spellStart"/>
      <w:r w:rsidRPr="00D90BA3">
        <w:rPr>
          <w:rFonts w:ascii="Times New Roman" w:hAnsi="Times New Roman" w:cs="Times New Roman"/>
          <w:b/>
          <w:sz w:val="24"/>
          <w:szCs w:val="24"/>
        </w:rPr>
        <w:t>болести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стране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Народне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скупштине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Републике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Србије</w:t>
      </w:r>
      <w:proofErr w:type="spellEnd"/>
      <w:r w:rsidRPr="00D90BA3">
        <w:rPr>
          <w:rFonts w:ascii="Times New Roman" w:hAnsi="Times New Roman" w:cs="Times New Roman"/>
          <w:sz w:val="24"/>
          <w:szCs w:val="24"/>
        </w:rPr>
        <w:t xml:space="preserve"> (14. </w:t>
      </w:r>
      <w:proofErr w:type="spellStart"/>
      <w:r w:rsidRPr="00D90BA3">
        <w:rPr>
          <w:rFonts w:ascii="Times New Roman" w:hAnsi="Times New Roman" w:cs="Times New Roman"/>
          <w:sz w:val="24"/>
          <w:szCs w:val="24"/>
        </w:rPr>
        <w:t>новембар</w:t>
      </w:r>
      <w:proofErr w:type="spellEnd"/>
      <w:r w:rsidRPr="00D90BA3">
        <w:rPr>
          <w:rFonts w:ascii="Times New Roman" w:hAnsi="Times New Roman" w:cs="Times New Roman"/>
          <w:sz w:val="24"/>
          <w:szCs w:val="24"/>
        </w:rPr>
        <w:t xml:space="preserve"> 2024.године; </w:t>
      </w:r>
      <w:proofErr w:type="spellStart"/>
      <w:r w:rsidRPr="00D90BA3">
        <w:rPr>
          <w:rFonts w:ascii="Times New Roman" w:hAnsi="Times New Roman" w:cs="Times New Roman"/>
          <w:sz w:val="24"/>
          <w:szCs w:val="24"/>
        </w:rPr>
        <w:t>Светски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борбе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против</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
    <w:p w14:paraId="6FC686E6" w14:textId="59B0AB97" w:rsidR="00FD2AF5" w:rsidRPr="00D90BA3" w:rsidRDefault="00954D69" w:rsidP="00954D69">
      <w:pPr>
        <w:numPr>
          <w:ilvl w:val="0"/>
          <w:numId w:val="2"/>
        </w:numPr>
        <w:spacing w:line="360" w:lineRule="auto"/>
        <w:jc w:val="both"/>
        <w:rPr>
          <w:rFonts w:ascii="Times New Roman" w:hAnsi="Times New Roman" w:cs="Times New Roman"/>
          <w:b/>
          <w:sz w:val="24"/>
          <w:szCs w:val="24"/>
        </w:rPr>
      </w:pPr>
      <w:proofErr w:type="spellStart"/>
      <w:r w:rsidRPr="00D90BA3">
        <w:rPr>
          <w:rFonts w:ascii="Times New Roman" w:hAnsi="Times New Roman" w:cs="Times New Roman"/>
          <w:b/>
          <w:sz w:val="24"/>
          <w:szCs w:val="24"/>
        </w:rPr>
        <w:t>Унапређење</w:t>
      </w:r>
      <w:proofErr w:type="spellEnd"/>
      <w:r w:rsidRPr="00D90BA3">
        <w:rPr>
          <w:rFonts w:ascii="Times New Roman" w:hAnsi="Times New Roman" w:cs="Times New Roman"/>
          <w:b/>
          <w:sz w:val="24"/>
          <w:szCs w:val="24"/>
        </w:rPr>
        <w:t xml:space="preserve"> </w:t>
      </w:r>
      <w:proofErr w:type="spellStart"/>
      <w:r w:rsidRPr="00D90BA3">
        <w:rPr>
          <w:rFonts w:ascii="Times New Roman" w:hAnsi="Times New Roman" w:cs="Times New Roman"/>
          <w:b/>
          <w:sz w:val="24"/>
          <w:szCs w:val="24"/>
        </w:rPr>
        <w:t>пр</w:t>
      </w:r>
      <w:proofErr w:type="spellEnd"/>
      <w:r w:rsidR="003340A9" w:rsidRPr="00D90BA3">
        <w:rPr>
          <w:rFonts w:ascii="Times New Roman" w:hAnsi="Times New Roman" w:cs="Times New Roman"/>
          <w:b/>
          <w:sz w:val="24"/>
          <w:szCs w:val="24"/>
          <w:lang w:val="sr-Cyrl-RS"/>
        </w:rPr>
        <w:t>е</w:t>
      </w:r>
      <w:proofErr w:type="spellStart"/>
      <w:r w:rsidRPr="00D90BA3">
        <w:rPr>
          <w:rFonts w:ascii="Times New Roman" w:hAnsi="Times New Roman" w:cs="Times New Roman"/>
          <w:b/>
          <w:sz w:val="24"/>
          <w:szCs w:val="24"/>
        </w:rPr>
        <w:t>венције</w:t>
      </w:r>
      <w:proofErr w:type="spellEnd"/>
      <w:r w:rsidR="000A3BC7" w:rsidRPr="00D90BA3">
        <w:rPr>
          <w:rFonts w:ascii="Times New Roman" w:hAnsi="Times New Roman" w:cs="Times New Roman"/>
          <w:b/>
          <w:sz w:val="24"/>
          <w:szCs w:val="24"/>
          <w:lang w:val="sr-Cyrl-RS"/>
        </w:rPr>
        <w:t xml:space="preserve"> и раног откривања </w:t>
      </w:r>
      <w:r w:rsidR="00250794" w:rsidRPr="00D90BA3">
        <w:rPr>
          <w:rFonts w:ascii="Times New Roman" w:hAnsi="Times New Roman" w:cs="Times New Roman"/>
          <w:b/>
          <w:sz w:val="24"/>
          <w:szCs w:val="24"/>
          <w:lang w:val="sr-Cyrl-RS"/>
        </w:rPr>
        <w:t>типа 2 дијабетеса</w:t>
      </w:r>
    </w:p>
    <w:p w14:paraId="77A057AD" w14:textId="5F4DB1FB" w:rsidR="001B648A" w:rsidRPr="00D90BA3" w:rsidRDefault="001B648A" w:rsidP="001B648A">
      <w:pPr>
        <w:numPr>
          <w:ilvl w:val="1"/>
          <w:numId w:val="2"/>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Израда</w:t>
      </w:r>
      <w:proofErr w:type="spellEnd"/>
      <w:r w:rsidRPr="00D90BA3">
        <w:rPr>
          <w:rFonts w:ascii="Times New Roman" w:hAnsi="Times New Roman" w:cs="Times New Roman"/>
          <w:sz w:val="24"/>
          <w:szCs w:val="24"/>
        </w:rPr>
        <w:t xml:space="preserve"> </w:t>
      </w:r>
      <w:r w:rsidR="00DF0B4D" w:rsidRPr="00D90BA3">
        <w:rPr>
          <w:rFonts w:ascii="Times New Roman" w:hAnsi="Times New Roman" w:cs="Times New Roman"/>
          <w:sz w:val="24"/>
          <w:szCs w:val="24"/>
          <w:lang w:val="sr-Cyrl-RS"/>
        </w:rPr>
        <w:t xml:space="preserve">и публиковање </w:t>
      </w:r>
      <w:proofErr w:type="spellStart"/>
      <w:r w:rsidRPr="00D90BA3">
        <w:rPr>
          <w:rFonts w:ascii="Times New Roman" w:hAnsi="Times New Roman" w:cs="Times New Roman"/>
          <w:sz w:val="24"/>
          <w:szCs w:val="24"/>
        </w:rPr>
        <w:t>новог</w:t>
      </w:r>
      <w:proofErr w:type="spellEnd"/>
      <w:r w:rsidRPr="00D90BA3">
        <w:rPr>
          <w:rFonts w:ascii="Times New Roman" w:hAnsi="Times New Roman" w:cs="Times New Roman"/>
          <w:sz w:val="24"/>
          <w:szCs w:val="24"/>
        </w:rPr>
        <w:t xml:space="preserve"> </w:t>
      </w:r>
      <w:r w:rsidR="004E6595" w:rsidRPr="00D90BA3">
        <w:rPr>
          <w:rFonts w:ascii="Times New Roman" w:hAnsi="Times New Roman" w:cs="Times New Roman"/>
          <w:sz w:val="24"/>
          <w:szCs w:val="24"/>
          <w:lang w:val="sr-Cyrl-RS"/>
        </w:rPr>
        <w:t>В</w:t>
      </w:r>
      <w:proofErr w:type="spellStart"/>
      <w:r w:rsidR="004E6595" w:rsidRPr="00D90BA3">
        <w:rPr>
          <w:rFonts w:ascii="Times New Roman" w:hAnsi="Times New Roman" w:cs="Times New Roman"/>
          <w:sz w:val="24"/>
          <w:szCs w:val="24"/>
        </w:rPr>
        <w:t>одича</w:t>
      </w:r>
      <w:proofErr w:type="spellEnd"/>
      <w:r w:rsidR="004E6595"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рано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откривање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типа</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00DF0B4D" w:rsidRPr="00D90BA3">
        <w:rPr>
          <w:rFonts w:ascii="Times New Roman" w:hAnsi="Times New Roman" w:cs="Times New Roman"/>
          <w:sz w:val="24"/>
          <w:szCs w:val="24"/>
          <w:lang w:val="sr-Cyrl-RS"/>
        </w:rPr>
        <w:t xml:space="preserve"> (Т2ДМ)</w:t>
      </w:r>
      <w:r w:rsidR="00252449" w:rsidRPr="00D90BA3">
        <w:rPr>
          <w:rFonts w:ascii="Times New Roman" w:hAnsi="Times New Roman" w:cs="Times New Roman"/>
          <w:sz w:val="24"/>
          <w:szCs w:val="24"/>
          <w:lang w:val="sr-Cyrl-RS"/>
        </w:rPr>
        <w:t>;</w:t>
      </w:r>
    </w:p>
    <w:p w14:paraId="5D508FD7" w14:textId="4F78CB0B" w:rsidR="001B648A" w:rsidRPr="00D90BA3" w:rsidRDefault="001B648A" w:rsidP="001B648A">
      <w:pPr>
        <w:numPr>
          <w:ilvl w:val="1"/>
          <w:numId w:val="2"/>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Израда</w:t>
      </w:r>
      <w:proofErr w:type="spellEnd"/>
      <w:r w:rsidR="00264B4D" w:rsidRPr="00D90BA3">
        <w:rPr>
          <w:rFonts w:ascii="Times New Roman" w:hAnsi="Times New Roman" w:cs="Times New Roman"/>
          <w:sz w:val="24"/>
          <w:szCs w:val="24"/>
          <w:lang w:val="sr-Cyrl-RS"/>
        </w:rPr>
        <w:t xml:space="preserve"> и публиковање </w:t>
      </w:r>
      <w:r w:rsidR="004E6595" w:rsidRPr="00D90BA3">
        <w:rPr>
          <w:rFonts w:ascii="Times New Roman" w:hAnsi="Times New Roman" w:cs="Times New Roman"/>
          <w:sz w:val="24"/>
          <w:szCs w:val="24"/>
          <w:lang w:val="sr-Cyrl-RS"/>
        </w:rPr>
        <w:t>П</w:t>
      </w:r>
      <w:proofErr w:type="spellStart"/>
      <w:r w:rsidR="004E6595" w:rsidRPr="00D90BA3">
        <w:rPr>
          <w:rFonts w:ascii="Times New Roman" w:hAnsi="Times New Roman" w:cs="Times New Roman"/>
          <w:sz w:val="24"/>
          <w:szCs w:val="24"/>
        </w:rPr>
        <w:t>риручника</w:t>
      </w:r>
      <w:proofErr w:type="spellEnd"/>
      <w:r w:rsidR="004E6595"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превентивну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интервенцију</w:t>
      </w:r>
      <w:proofErr w:type="spellEnd"/>
      <w:r w:rsidRPr="00D90BA3">
        <w:rPr>
          <w:rFonts w:ascii="Times New Roman" w:hAnsi="Times New Roman" w:cs="Times New Roman"/>
          <w:sz w:val="24"/>
          <w:szCs w:val="24"/>
        </w:rPr>
        <w:t xml:space="preserve"> у </w:t>
      </w:r>
      <w:proofErr w:type="spellStart"/>
      <w:r w:rsidR="004E6595" w:rsidRPr="00D90BA3">
        <w:rPr>
          <w:rFonts w:ascii="Times New Roman" w:hAnsi="Times New Roman" w:cs="Times New Roman"/>
          <w:sz w:val="24"/>
          <w:szCs w:val="24"/>
        </w:rPr>
        <w:t>дом</w:t>
      </w:r>
      <w:proofErr w:type="spellEnd"/>
      <w:r w:rsidR="004E6595" w:rsidRPr="00D90BA3">
        <w:rPr>
          <w:rFonts w:ascii="Times New Roman" w:hAnsi="Times New Roman" w:cs="Times New Roman"/>
          <w:sz w:val="24"/>
          <w:szCs w:val="24"/>
          <w:lang w:val="sr-Cyrl-RS"/>
        </w:rPr>
        <w:t>у</w:t>
      </w:r>
      <w:r w:rsidR="004E6595" w:rsidRPr="00D90BA3">
        <w:rPr>
          <w:rFonts w:ascii="Times New Roman" w:hAnsi="Times New Roman" w:cs="Times New Roman"/>
          <w:sz w:val="24"/>
          <w:szCs w:val="24"/>
        </w:rPr>
        <w:t xml:space="preserve"> </w:t>
      </w:r>
      <w:r w:rsidRPr="00D90BA3">
        <w:rPr>
          <w:rFonts w:ascii="Times New Roman" w:hAnsi="Times New Roman" w:cs="Times New Roman"/>
          <w:sz w:val="24"/>
          <w:szCs w:val="24"/>
        </w:rPr>
        <w:t>здравља</w:t>
      </w:r>
      <w:r w:rsidR="00252449" w:rsidRPr="00D90BA3">
        <w:rPr>
          <w:rFonts w:ascii="Times New Roman" w:hAnsi="Times New Roman" w:cs="Times New Roman"/>
          <w:sz w:val="24"/>
          <w:szCs w:val="24"/>
          <w:lang w:val="sr-Cyrl-RS"/>
        </w:rPr>
        <w:t>;</w:t>
      </w:r>
      <w:r w:rsidRPr="00D90BA3">
        <w:rPr>
          <w:rFonts w:ascii="Times New Roman" w:hAnsi="Times New Roman" w:cs="Times New Roman"/>
          <w:sz w:val="24"/>
          <w:szCs w:val="24"/>
        </w:rPr>
        <w:t xml:space="preserve"> </w:t>
      </w:r>
    </w:p>
    <w:p w14:paraId="1DD1DC95" w14:textId="71FF8E80" w:rsidR="001B648A" w:rsidRPr="00D90BA3" w:rsidRDefault="004E6595" w:rsidP="001B648A">
      <w:pPr>
        <w:numPr>
          <w:ilvl w:val="1"/>
          <w:numId w:val="2"/>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Едукациј</w:t>
      </w:r>
      <w:proofErr w:type="spellEnd"/>
      <w:r w:rsidRPr="00D90BA3">
        <w:rPr>
          <w:rFonts w:ascii="Times New Roman" w:hAnsi="Times New Roman" w:cs="Times New Roman"/>
          <w:sz w:val="24"/>
          <w:szCs w:val="24"/>
          <w:lang w:val="sr-Cyrl-RS"/>
        </w:rPr>
        <w:t>а</w:t>
      </w:r>
      <w:r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лекара</w:t>
      </w:r>
      <w:proofErr w:type="spellEnd"/>
      <w:r w:rsidR="001B648A" w:rsidRPr="00D90BA3">
        <w:rPr>
          <w:rFonts w:ascii="Times New Roman" w:hAnsi="Times New Roman" w:cs="Times New Roman"/>
          <w:sz w:val="24"/>
          <w:szCs w:val="24"/>
        </w:rPr>
        <w:t xml:space="preserve"> </w:t>
      </w:r>
      <w:r w:rsidRPr="00D90BA3">
        <w:rPr>
          <w:rFonts w:ascii="Times New Roman" w:hAnsi="Times New Roman" w:cs="Times New Roman"/>
          <w:sz w:val="24"/>
          <w:szCs w:val="24"/>
          <w:lang w:val="sr-Cyrl-RS"/>
        </w:rPr>
        <w:t xml:space="preserve">на примарном нивоу здравствене заштите </w:t>
      </w:r>
      <w:r w:rsidR="00252449" w:rsidRPr="00D90BA3">
        <w:rPr>
          <w:rFonts w:ascii="Times New Roman" w:hAnsi="Times New Roman" w:cs="Times New Roman"/>
          <w:sz w:val="24"/>
          <w:szCs w:val="24"/>
          <w:lang w:val="sr-Cyrl-RS"/>
        </w:rPr>
        <w:t>(</w:t>
      </w:r>
      <w:proofErr w:type="spellStart"/>
      <w:r w:rsidR="00252449" w:rsidRPr="00D90BA3">
        <w:rPr>
          <w:rFonts w:ascii="Times New Roman" w:hAnsi="Times New Roman" w:cs="Times New Roman"/>
          <w:sz w:val="24"/>
          <w:szCs w:val="24"/>
          <w:lang w:val="sr-Cyrl-RS"/>
        </w:rPr>
        <w:t>пзз</w:t>
      </w:r>
      <w:proofErr w:type="spellEnd"/>
      <w:r w:rsidR="00252449" w:rsidRPr="00D90BA3">
        <w:rPr>
          <w:rFonts w:ascii="Times New Roman" w:hAnsi="Times New Roman" w:cs="Times New Roman"/>
          <w:sz w:val="24"/>
          <w:szCs w:val="24"/>
          <w:lang w:val="sr-Cyrl-RS"/>
        </w:rPr>
        <w:t xml:space="preserve">) </w:t>
      </w:r>
      <w:proofErr w:type="spellStart"/>
      <w:r w:rsidR="001B648A" w:rsidRPr="00D90BA3">
        <w:rPr>
          <w:rFonts w:ascii="Times New Roman" w:hAnsi="Times New Roman" w:cs="Times New Roman"/>
          <w:sz w:val="24"/>
          <w:szCs w:val="24"/>
        </w:rPr>
        <w:t>за</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превенцију</w:t>
      </w:r>
      <w:proofErr w:type="spellEnd"/>
      <w:r w:rsidR="001B648A" w:rsidRPr="00D90BA3">
        <w:rPr>
          <w:rFonts w:ascii="Times New Roman" w:hAnsi="Times New Roman" w:cs="Times New Roman"/>
          <w:sz w:val="24"/>
          <w:szCs w:val="24"/>
        </w:rPr>
        <w:t xml:space="preserve"> и </w:t>
      </w:r>
      <w:proofErr w:type="spellStart"/>
      <w:r w:rsidR="001B648A" w:rsidRPr="00D90BA3">
        <w:rPr>
          <w:rFonts w:ascii="Times New Roman" w:hAnsi="Times New Roman" w:cs="Times New Roman"/>
          <w:sz w:val="24"/>
          <w:szCs w:val="24"/>
        </w:rPr>
        <w:t>рано</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откривање</w:t>
      </w:r>
      <w:proofErr w:type="spellEnd"/>
      <w:r w:rsidRPr="00D90BA3">
        <w:rPr>
          <w:rFonts w:ascii="Times New Roman" w:hAnsi="Times New Roman" w:cs="Times New Roman"/>
          <w:sz w:val="24"/>
          <w:szCs w:val="24"/>
          <w:lang w:val="sr-Cyrl-RS"/>
        </w:rPr>
        <w:t xml:space="preserve"> типа 2 дијабетеса,</w:t>
      </w:r>
      <w:r w:rsidR="001B648A" w:rsidRPr="00D90BA3">
        <w:rPr>
          <w:rFonts w:ascii="Times New Roman" w:hAnsi="Times New Roman" w:cs="Times New Roman"/>
          <w:sz w:val="24"/>
          <w:szCs w:val="24"/>
        </w:rPr>
        <w:t xml:space="preserve"> у </w:t>
      </w:r>
      <w:proofErr w:type="spellStart"/>
      <w:r w:rsidR="001B648A" w:rsidRPr="00D90BA3">
        <w:rPr>
          <w:rFonts w:ascii="Times New Roman" w:hAnsi="Times New Roman" w:cs="Times New Roman"/>
          <w:sz w:val="24"/>
          <w:szCs w:val="24"/>
        </w:rPr>
        <w:t>складу</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са</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новим</w:t>
      </w:r>
      <w:proofErr w:type="spellEnd"/>
      <w:r w:rsidR="001B648A" w:rsidRPr="00D90BA3">
        <w:rPr>
          <w:rFonts w:ascii="Times New Roman" w:hAnsi="Times New Roman" w:cs="Times New Roman"/>
          <w:sz w:val="24"/>
          <w:szCs w:val="24"/>
        </w:rPr>
        <w:t xml:space="preserve"> </w:t>
      </w:r>
      <w:r w:rsidR="00252449" w:rsidRPr="00D90BA3">
        <w:rPr>
          <w:rFonts w:ascii="Times New Roman" w:hAnsi="Times New Roman" w:cs="Times New Roman"/>
          <w:sz w:val="24"/>
          <w:szCs w:val="24"/>
          <w:lang w:val="sr-Cyrl-RS"/>
        </w:rPr>
        <w:t>В</w:t>
      </w:r>
      <w:proofErr w:type="spellStart"/>
      <w:r w:rsidR="00252449" w:rsidRPr="00D90BA3">
        <w:rPr>
          <w:rFonts w:ascii="Times New Roman" w:hAnsi="Times New Roman" w:cs="Times New Roman"/>
          <w:sz w:val="24"/>
          <w:szCs w:val="24"/>
        </w:rPr>
        <w:t>одичем</w:t>
      </w:r>
      <w:proofErr w:type="spellEnd"/>
      <w:r w:rsidR="00252449" w:rsidRPr="00D90BA3">
        <w:rPr>
          <w:rFonts w:ascii="Times New Roman" w:hAnsi="Times New Roman" w:cs="Times New Roman"/>
          <w:sz w:val="24"/>
          <w:szCs w:val="24"/>
          <w:lang w:val="sr-Cyrl-RS"/>
        </w:rPr>
        <w:t>;</w:t>
      </w:r>
      <w:r w:rsidR="00252449" w:rsidRPr="00D90BA3">
        <w:rPr>
          <w:rFonts w:ascii="Times New Roman" w:hAnsi="Times New Roman" w:cs="Times New Roman"/>
          <w:sz w:val="24"/>
          <w:szCs w:val="24"/>
        </w:rPr>
        <w:t xml:space="preserve"> </w:t>
      </w:r>
    </w:p>
    <w:p w14:paraId="2E321978" w14:textId="5D8D13AB" w:rsidR="00FD2AF5" w:rsidRPr="00D90BA3" w:rsidRDefault="004E6595" w:rsidP="004E6595">
      <w:pPr>
        <w:numPr>
          <w:ilvl w:val="1"/>
          <w:numId w:val="2"/>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Едукациј</w:t>
      </w:r>
      <w:proofErr w:type="spellEnd"/>
      <w:r w:rsidRPr="00D90BA3">
        <w:rPr>
          <w:rFonts w:ascii="Times New Roman" w:hAnsi="Times New Roman" w:cs="Times New Roman"/>
          <w:sz w:val="24"/>
          <w:szCs w:val="24"/>
          <w:lang w:val="sr-Cyrl-RS"/>
        </w:rPr>
        <w:t>а</w:t>
      </w:r>
      <w:r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медицинских</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сестара</w:t>
      </w:r>
      <w:proofErr w:type="spellEnd"/>
      <w:r w:rsidR="001B648A" w:rsidRPr="00D90BA3">
        <w:rPr>
          <w:rFonts w:ascii="Times New Roman" w:hAnsi="Times New Roman" w:cs="Times New Roman"/>
          <w:sz w:val="24"/>
          <w:szCs w:val="24"/>
        </w:rPr>
        <w:t xml:space="preserve"> и </w:t>
      </w:r>
      <w:proofErr w:type="spellStart"/>
      <w:r w:rsidR="001B648A" w:rsidRPr="00D90BA3">
        <w:rPr>
          <w:rFonts w:ascii="Times New Roman" w:hAnsi="Times New Roman" w:cs="Times New Roman"/>
          <w:sz w:val="24"/>
          <w:szCs w:val="24"/>
        </w:rPr>
        <w:t>техничара</w:t>
      </w:r>
      <w:proofErr w:type="spellEnd"/>
      <w:r w:rsidR="001B648A"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примарном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нивоу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w:t>
      </w:r>
      <w:r w:rsidR="00252449" w:rsidRPr="00D90BA3">
        <w:rPr>
          <w:rFonts w:ascii="Times New Roman" w:hAnsi="Times New Roman" w:cs="Times New Roman"/>
          <w:sz w:val="24"/>
          <w:szCs w:val="24"/>
          <w:lang w:val="sr-Cyrl-RS"/>
        </w:rPr>
        <w:t>(</w:t>
      </w:r>
      <w:proofErr w:type="spellStart"/>
      <w:r w:rsidR="00252449" w:rsidRPr="00D90BA3">
        <w:rPr>
          <w:rFonts w:ascii="Times New Roman" w:hAnsi="Times New Roman" w:cs="Times New Roman"/>
          <w:sz w:val="24"/>
          <w:szCs w:val="24"/>
          <w:lang w:val="sr-Cyrl-RS"/>
        </w:rPr>
        <w:t>пзз</w:t>
      </w:r>
      <w:proofErr w:type="spellEnd"/>
      <w:r w:rsidR="00252449" w:rsidRPr="00D90BA3">
        <w:rPr>
          <w:rFonts w:ascii="Times New Roman" w:hAnsi="Times New Roman" w:cs="Times New Roman"/>
          <w:sz w:val="24"/>
          <w:szCs w:val="24"/>
          <w:lang w:val="sr-Cyrl-RS"/>
        </w:rPr>
        <w:t xml:space="preserve">) </w:t>
      </w:r>
      <w:proofErr w:type="spellStart"/>
      <w:r w:rsidR="001B648A" w:rsidRPr="00D90BA3">
        <w:rPr>
          <w:rFonts w:ascii="Times New Roman" w:hAnsi="Times New Roman" w:cs="Times New Roman"/>
          <w:sz w:val="24"/>
          <w:szCs w:val="24"/>
        </w:rPr>
        <w:t>за</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превенцију</w:t>
      </w:r>
      <w:proofErr w:type="spellEnd"/>
      <w:r w:rsidR="001B648A" w:rsidRPr="00D90BA3">
        <w:rPr>
          <w:rFonts w:ascii="Times New Roman" w:hAnsi="Times New Roman" w:cs="Times New Roman"/>
          <w:sz w:val="24"/>
          <w:szCs w:val="24"/>
        </w:rPr>
        <w:t xml:space="preserve"> и </w:t>
      </w:r>
      <w:proofErr w:type="spellStart"/>
      <w:r w:rsidR="001B648A" w:rsidRPr="00D90BA3">
        <w:rPr>
          <w:rFonts w:ascii="Times New Roman" w:hAnsi="Times New Roman" w:cs="Times New Roman"/>
          <w:sz w:val="24"/>
          <w:szCs w:val="24"/>
        </w:rPr>
        <w:t>рано</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откривање</w:t>
      </w:r>
      <w:proofErr w:type="spellEnd"/>
      <w:r w:rsidR="001B648A"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типа</w:t>
      </w:r>
      <w:proofErr w:type="spellEnd"/>
      <w:r w:rsidRPr="00D90BA3">
        <w:rPr>
          <w:rFonts w:ascii="Times New Roman" w:hAnsi="Times New Roman" w:cs="Times New Roman"/>
          <w:sz w:val="24"/>
          <w:szCs w:val="24"/>
        </w:rPr>
        <w:t xml:space="preserve"> 2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lang w:val="sr-Cyrl-RS"/>
        </w:rPr>
        <w:t>,</w:t>
      </w:r>
      <w:r w:rsidR="001B648A" w:rsidRPr="00D90BA3">
        <w:rPr>
          <w:rFonts w:ascii="Times New Roman" w:hAnsi="Times New Roman" w:cs="Times New Roman"/>
          <w:sz w:val="24"/>
          <w:szCs w:val="24"/>
        </w:rPr>
        <w:t xml:space="preserve"> у </w:t>
      </w:r>
      <w:proofErr w:type="spellStart"/>
      <w:r w:rsidR="001B648A" w:rsidRPr="00D90BA3">
        <w:rPr>
          <w:rFonts w:ascii="Times New Roman" w:hAnsi="Times New Roman" w:cs="Times New Roman"/>
          <w:sz w:val="24"/>
          <w:szCs w:val="24"/>
        </w:rPr>
        <w:t>складу</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са</w:t>
      </w:r>
      <w:proofErr w:type="spellEnd"/>
      <w:r w:rsidR="001B648A" w:rsidRPr="00D90BA3">
        <w:rPr>
          <w:rFonts w:ascii="Times New Roman" w:hAnsi="Times New Roman" w:cs="Times New Roman"/>
          <w:sz w:val="24"/>
          <w:szCs w:val="24"/>
        </w:rPr>
        <w:t xml:space="preserve"> </w:t>
      </w:r>
      <w:proofErr w:type="spellStart"/>
      <w:r w:rsidR="001B648A" w:rsidRPr="00D90BA3">
        <w:rPr>
          <w:rFonts w:ascii="Times New Roman" w:hAnsi="Times New Roman" w:cs="Times New Roman"/>
          <w:sz w:val="24"/>
          <w:szCs w:val="24"/>
        </w:rPr>
        <w:t>новим</w:t>
      </w:r>
      <w:proofErr w:type="spellEnd"/>
      <w:r w:rsidR="001B648A" w:rsidRPr="00D90BA3">
        <w:rPr>
          <w:rFonts w:ascii="Times New Roman" w:hAnsi="Times New Roman" w:cs="Times New Roman"/>
          <w:sz w:val="24"/>
          <w:szCs w:val="24"/>
        </w:rPr>
        <w:t xml:space="preserve"> </w:t>
      </w:r>
      <w:r w:rsidR="00252449" w:rsidRPr="00D90BA3">
        <w:rPr>
          <w:rFonts w:ascii="Times New Roman" w:hAnsi="Times New Roman" w:cs="Times New Roman"/>
          <w:sz w:val="24"/>
          <w:szCs w:val="24"/>
          <w:lang w:val="sr-Cyrl-RS"/>
        </w:rPr>
        <w:t>В</w:t>
      </w:r>
      <w:proofErr w:type="spellStart"/>
      <w:r w:rsidR="00252449" w:rsidRPr="00D90BA3">
        <w:rPr>
          <w:rFonts w:ascii="Times New Roman" w:hAnsi="Times New Roman" w:cs="Times New Roman"/>
          <w:sz w:val="24"/>
          <w:szCs w:val="24"/>
        </w:rPr>
        <w:t>одичем</w:t>
      </w:r>
      <w:proofErr w:type="spellEnd"/>
      <w:r w:rsidR="00252449" w:rsidRPr="00D90BA3">
        <w:rPr>
          <w:rFonts w:ascii="Times New Roman" w:hAnsi="Times New Roman" w:cs="Times New Roman"/>
          <w:sz w:val="24"/>
          <w:szCs w:val="24"/>
          <w:lang w:val="sr-Cyrl-RS"/>
        </w:rPr>
        <w:t>;</w:t>
      </w:r>
    </w:p>
    <w:p w14:paraId="72F09106" w14:textId="7CCBD10C" w:rsidR="00FD2AF5" w:rsidRPr="00D90BA3" w:rsidRDefault="00FD2AF5" w:rsidP="003609FA">
      <w:pPr>
        <w:spacing w:line="360" w:lineRule="auto"/>
        <w:ind w:left="1440"/>
        <w:jc w:val="both"/>
        <w:rPr>
          <w:rFonts w:ascii="Times New Roman" w:hAnsi="Times New Roman" w:cs="Times New Roman"/>
          <w:sz w:val="24"/>
          <w:szCs w:val="24"/>
        </w:rPr>
      </w:pPr>
    </w:p>
    <w:p w14:paraId="6750D72D" w14:textId="40752A1C" w:rsidR="00FD2AF5" w:rsidRPr="00D90BA3" w:rsidRDefault="00954D69" w:rsidP="00954D69">
      <w:pPr>
        <w:numPr>
          <w:ilvl w:val="0"/>
          <w:numId w:val="2"/>
        </w:numPr>
        <w:spacing w:line="360" w:lineRule="auto"/>
        <w:jc w:val="both"/>
        <w:rPr>
          <w:rFonts w:ascii="Times New Roman" w:hAnsi="Times New Roman" w:cs="Times New Roman"/>
          <w:b/>
          <w:sz w:val="24"/>
          <w:szCs w:val="24"/>
        </w:rPr>
      </w:pPr>
      <w:proofErr w:type="spellStart"/>
      <w:r w:rsidRPr="00D90BA3">
        <w:rPr>
          <w:rFonts w:ascii="Times New Roman" w:hAnsi="Times New Roman" w:cs="Times New Roman"/>
          <w:b/>
          <w:sz w:val="24"/>
          <w:szCs w:val="24"/>
        </w:rPr>
        <w:t>Унапређење</w:t>
      </w:r>
      <w:proofErr w:type="spellEnd"/>
      <w:r w:rsidR="002C770F" w:rsidRPr="00D90BA3">
        <w:rPr>
          <w:rFonts w:ascii="Times New Roman" w:hAnsi="Times New Roman" w:cs="Times New Roman"/>
          <w:b/>
        </w:rPr>
        <w:t xml:space="preserve"> </w:t>
      </w:r>
      <w:proofErr w:type="spellStart"/>
      <w:r w:rsidR="002C770F" w:rsidRPr="00D90BA3">
        <w:rPr>
          <w:rFonts w:ascii="Times New Roman" w:hAnsi="Times New Roman" w:cs="Times New Roman"/>
          <w:b/>
          <w:sz w:val="24"/>
          <w:szCs w:val="24"/>
        </w:rPr>
        <w:t>квалитета</w:t>
      </w:r>
      <w:proofErr w:type="spellEnd"/>
      <w:r w:rsidR="002C770F" w:rsidRPr="00D90BA3">
        <w:rPr>
          <w:rFonts w:ascii="Times New Roman" w:hAnsi="Times New Roman" w:cs="Times New Roman"/>
          <w:b/>
          <w:sz w:val="24"/>
          <w:szCs w:val="24"/>
        </w:rPr>
        <w:t xml:space="preserve"> </w:t>
      </w:r>
      <w:proofErr w:type="spellStart"/>
      <w:r w:rsidR="002C770F" w:rsidRPr="00D90BA3">
        <w:rPr>
          <w:rFonts w:ascii="Times New Roman" w:hAnsi="Times New Roman" w:cs="Times New Roman"/>
          <w:b/>
          <w:sz w:val="24"/>
          <w:szCs w:val="24"/>
        </w:rPr>
        <w:t>здравствене</w:t>
      </w:r>
      <w:proofErr w:type="spellEnd"/>
      <w:r w:rsidR="002C770F" w:rsidRPr="00D90BA3">
        <w:rPr>
          <w:rFonts w:ascii="Times New Roman" w:hAnsi="Times New Roman" w:cs="Times New Roman"/>
          <w:b/>
          <w:sz w:val="24"/>
          <w:szCs w:val="24"/>
        </w:rPr>
        <w:t xml:space="preserve"> </w:t>
      </w:r>
      <w:proofErr w:type="spellStart"/>
      <w:r w:rsidR="002C770F" w:rsidRPr="00D90BA3">
        <w:rPr>
          <w:rFonts w:ascii="Times New Roman" w:hAnsi="Times New Roman" w:cs="Times New Roman"/>
          <w:b/>
          <w:sz w:val="24"/>
          <w:szCs w:val="24"/>
        </w:rPr>
        <w:t>заштите</w:t>
      </w:r>
      <w:proofErr w:type="spellEnd"/>
      <w:r w:rsidRPr="00D90BA3">
        <w:rPr>
          <w:rFonts w:ascii="Times New Roman" w:hAnsi="Times New Roman" w:cs="Times New Roman"/>
          <w:b/>
          <w:sz w:val="24"/>
          <w:szCs w:val="24"/>
        </w:rPr>
        <w:t xml:space="preserve"> </w:t>
      </w:r>
      <w:r w:rsidR="0083323E" w:rsidRPr="00D90BA3">
        <w:rPr>
          <w:rFonts w:ascii="Times New Roman" w:hAnsi="Times New Roman" w:cs="Times New Roman"/>
          <w:b/>
          <w:sz w:val="24"/>
          <w:szCs w:val="24"/>
          <w:lang w:val="sr-Cyrl-RS"/>
        </w:rPr>
        <w:t xml:space="preserve">особа </w:t>
      </w:r>
      <w:r w:rsidR="00250794" w:rsidRPr="00D90BA3">
        <w:rPr>
          <w:rFonts w:ascii="Times New Roman" w:hAnsi="Times New Roman" w:cs="Times New Roman"/>
          <w:b/>
          <w:sz w:val="24"/>
          <w:szCs w:val="24"/>
          <w:lang w:val="sr-Cyrl-RS"/>
        </w:rPr>
        <w:t>оболелих од дијабетеса</w:t>
      </w:r>
    </w:p>
    <w:p w14:paraId="6ED137E1" w14:textId="08386622" w:rsidR="002C770F" w:rsidRPr="00D90BA3" w:rsidRDefault="0079116C" w:rsidP="0079116C">
      <w:pPr>
        <w:numPr>
          <w:ilvl w:val="1"/>
          <w:numId w:val="2"/>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 xml:space="preserve">Јачање система </w:t>
      </w:r>
      <w:proofErr w:type="spellStart"/>
      <w:r w:rsidR="00AE63C8" w:rsidRPr="00D90BA3">
        <w:rPr>
          <w:rFonts w:ascii="Times New Roman" w:hAnsi="Times New Roman" w:cs="Times New Roman"/>
          <w:sz w:val="24"/>
          <w:szCs w:val="24"/>
          <w:lang w:val="sr-Cyrl-RS"/>
        </w:rPr>
        <w:t>дијабетолошке</w:t>
      </w:r>
      <w:proofErr w:type="spellEnd"/>
      <w:r w:rsidR="00AE63C8" w:rsidRPr="00D90BA3">
        <w:rPr>
          <w:rFonts w:ascii="Times New Roman" w:hAnsi="Times New Roman" w:cs="Times New Roman"/>
          <w:sz w:val="24"/>
          <w:szCs w:val="24"/>
          <w:lang w:val="sr-Cyrl-RS"/>
        </w:rPr>
        <w:t xml:space="preserve"> </w:t>
      </w:r>
      <w:r w:rsidR="002709F2" w:rsidRPr="00D90BA3">
        <w:rPr>
          <w:rFonts w:ascii="Times New Roman" w:hAnsi="Times New Roman" w:cs="Times New Roman"/>
          <w:sz w:val="24"/>
          <w:szCs w:val="24"/>
          <w:lang w:val="sr-Cyrl-RS"/>
        </w:rPr>
        <w:t xml:space="preserve">здравствене </w:t>
      </w:r>
      <w:r w:rsidR="00AE63C8" w:rsidRPr="00D90BA3">
        <w:rPr>
          <w:rFonts w:ascii="Times New Roman" w:hAnsi="Times New Roman" w:cs="Times New Roman"/>
          <w:sz w:val="24"/>
          <w:szCs w:val="24"/>
          <w:lang w:val="sr-Cyrl-RS"/>
        </w:rPr>
        <w:t>заштите кроз п</w:t>
      </w:r>
      <w:proofErr w:type="spellStart"/>
      <w:r w:rsidR="002C770F" w:rsidRPr="00D90BA3">
        <w:rPr>
          <w:rFonts w:ascii="Times New Roman" w:hAnsi="Times New Roman" w:cs="Times New Roman"/>
          <w:sz w:val="24"/>
          <w:szCs w:val="24"/>
        </w:rPr>
        <w:t>овећање</w:t>
      </w:r>
      <w:proofErr w:type="spellEnd"/>
      <w:r w:rsidR="002C770F" w:rsidRPr="00D90BA3">
        <w:rPr>
          <w:rFonts w:ascii="Times New Roman" w:hAnsi="Times New Roman" w:cs="Times New Roman"/>
          <w:sz w:val="24"/>
          <w:szCs w:val="24"/>
        </w:rPr>
        <w:t xml:space="preserve"> </w:t>
      </w:r>
      <w:proofErr w:type="spellStart"/>
      <w:r w:rsidR="002C770F" w:rsidRPr="00D90BA3">
        <w:rPr>
          <w:rFonts w:ascii="Times New Roman" w:hAnsi="Times New Roman" w:cs="Times New Roman"/>
          <w:sz w:val="24"/>
          <w:szCs w:val="24"/>
        </w:rPr>
        <w:t>броја</w:t>
      </w:r>
      <w:proofErr w:type="spellEnd"/>
      <w:r w:rsidR="002C770F" w:rsidRPr="00D90BA3">
        <w:rPr>
          <w:rFonts w:ascii="Times New Roman" w:hAnsi="Times New Roman" w:cs="Times New Roman"/>
          <w:sz w:val="24"/>
          <w:szCs w:val="24"/>
        </w:rPr>
        <w:t xml:space="preserve"> </w:t>
      </w:r>
      <w:proofErr w:type="spellStart"/>
      <w:r w:rsidR="002C770F" w:rsidRPr="00D90BA3">
        <w:rPr>
          <w:rFonts w:ascii="Times New Roman" w:hAnsi="Times New Roman" w:cs="Times New Roman"/>
          <w:sz w:val="24"/>
          <w:szCs w:val="24"/>
        </w:rPr>
        <w:t>интерниста</w:t>
      </w:r>
      <w:proofErr w:type="spellEnd"/>
      <w:r w:rsidR="002C770F" w:rsidRPr="00D90BA3">
        <w:rPr>
          <w:rFonts w:ascii="Times New Roman" w:hAnsi="Times New Roman" w:cs="Times New Roman"/>
          <w:sz w:val="24"/>
          <w:szCs w:val="24"/>
        </w:rPr>
        <w:t xml:space="preserve"> </w:t>
      </w:r>
      <w:proofErr w:type="spellStart"/>
      <w:r w:rsidR="002C770F" w:rsidRPr="00D90BA3">
        <w:rPr>
          <w:rFonts w:ascii="Times New Roman" w:hAnsi="Times New Roman" w:cs="Times New Roman"/>
          <w:sz w:val="24"/>
          <w:szCs w:val="24"/>
        </w:rPr>
        <w:t>ендокринолога</w:t>
      </w:r>
      <w:proofErr w:type="spellEnd"/>
      <w:r w:rsidRPr="00D90BA3">
        <w:rPr>
          <w:rFonts w:ascii="Times New Roman" w:hAnsi="Times New Roman" w:cs="Times New Roman"/>
          <w:sz w:val="24"/>
          <w:szCs w:val="24"/>
          <w:lang w:val="sr-Cyrl-RS"/>
        </w:rPr>
        <w:t xml:space="preserve"> и </w:t>
      </w:r>
      <w:proofErr w:type="spellStart"/>
      <w:r w:rsidR="002C770F" w:rsidRPr="00D90BA3">
        <w:rPr>
          <w:rFonts w:ascii="Times New Roman" w:hAnsi="Times New Roman" w:cs="Times New Roman"/>
          <w:sz w:val="24"/>
          <w:szCs w:val="24"/>
        </w:rPr>
        <w:t>ендокринолога</w:t>
      </w:r>
      <w:proofErr w:type="spellEnd"/>
      <w:r w:rsidR="002C770F" w:rsidRPr="00D90BA3">
        <w:rPr>
          <w:rFonts w:ascii="Times New Roman" w:hAnsi="Times New Roman" w:cs="Times New Roman"/>
          <w:sz w:val="24"/>
          <w:szCs w:val="24"/>
        </w:rPr>
        <w:t xml:space="preserve"> – </w:t>
      </w:r>
      <w:proofErr w:type="spellStart"/>
      <w:r w:rsidR="002C770F" w:rsidRPr="00D90BA3">
        <w:rPr>
          <w:rFonts w:ascii="Times New Roman" w:hAnsi="Times New Roman" w:cs="Times New Roman"/>
          <w:sz w:val="24"/>
          <w:szCs w:val="24"/>
        </w:rPr>
        <w:t>педијатара</w:t>
      </w:r>
      <w:proofErr w:type="spellEnd"/>
      <w:r w:rsidR="00252449" w:rsidRPr="00D90BA3">
        <w:rPr>
          <w:rFonts w:ascii="Times New Roman" w:hAnsi="Times New Roman" w:cs="Times New Roman"/>
          <w:sz w:val="24"/>
          <w:szCs w:val="24"/>
          <w:lang w:val="sr-Cyrl-RS"/>
        </w:rPr>
        <w:t>;</w:t>
      </w:r>
      <w:r w:rsidR="002C770F" w:rsidRPr="00D90BA3">
        <w:rPr>
          <w:rFonts w:ascii="Times New Roman" w:hAnsi="Times New Roman" w:cs="Times New Roman"/>
          <w:sz w:val="24"/>
          <w:szCs w:val="24"/>
        </w:rPr>
        <w:t xml:space="preserve"> </w:t>
      </w:r>
    </w:p>
    <w:p w14:paraId="0E178689" w14:textId="0468C6C8" w:rsidR="00F83CF0" w:rsidRPr="00D90BA3" w:rsidRDefault="002C770F" w:rsidP="00F83CF0">
      <w:pPr>
        <w:numPr>
          <w:ilvl w:val="1"/>
          <w:numId w:val="2"/>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Израда</w:t>
      </w:r>
      <w:proofErr w:type="spellEnd"/>
      <w:r w:rsidRPr="00D90BA3">
        <w:rPr>
          <w:rFonts w:ascii="Times New Roman" w:hAnsi="Times New Roman" w:cs="Times New Roman"/>
          <w:sz w:val="24"/>
          <w:szCs w:val="24"/>
        </w:rPr>
        <w:t xml:space="preserve"> </w:t>
      </w:r>
      <w:r w:rsidR="00264B4D" w:rsidRPr="00D90BA3">
        <w:rPr>
          <w:rFonts w:ascii="Times New Roman" w:hAnsi="Times New Roman" w:cs="Times New Roman"/>
          <w:sz w:val="24"/>
          <w:szCs w:val="24"/>
          <w:lang w:val="sr-Cyrl-RS"/>
        </w:rPr>
        <w:t xml:space="preserve">и публикација </w:t>
      </w:r>
      <w:proofErr w:type="spellStart"/>
      <w:r w:rsidRPr="00D90BA3">
        <w:rPr>
          <w:rFonts w:ascii="Times New Roman" w:hAnsi="Times New Roman" w:cs="Times New Roman"/>
          <w:sz w:val="24"/>
          <w:szCs w:val="24"/>
        </w:rPr>
        <w:t>новог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Националног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водича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добре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клиничке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праксе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дијагностиковање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лечење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превенцију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компликација</w:t>
      </w:r>
      <w:proofErr w:type="spellEnd"/>
      <w:r w:rsidR="00264B4D" w:rsidRPr="00D90BA3">
        <w:rPr>
          <w:rFonts w:ascii="Times New Roman" w:hAnsi="Times New Roman" w:cs="Times New Roman"/>
          <w:sz w:val="24"/>
          <w:szCs w:val="24"/>
        </w:rPr>
        <w:t xml:space="preserve"> </w:t>
      </w:r>
      <w:proofErr w:type="spellStart"/>
      <w:r w:rsidR="00264B4D" w:rsidRPr="00D90BA3">
        <w:rPr>
          <w:rFonts w:ascii="Times New Roman" w:hAnsi="Times New Roman" w:cs="Times New Roman"/>
          <w:sz w:val="24"/>
          <w:szCs w:val="24"/>
        </w:rPr>
        <w:t>дијабетеса</w:t>
      </w:r>
      <w:proofErr w:type="spellEnd"/>
      <w:r w:rsidR="00252449" w:rsidRPr="00D90BA3">
        <w:rPr>
          <w:rFonts w:ascii="Times New Roman" w:hAnsi="Times New Roman" w:cs="Times New Roman"/>
          <w:sz w:val="24"/>
          <w:szCs w:val="24"/>
          <w:lang w:val="sr-Cyrl-RS"/>
        </w:rPr>
        <w:t>;</w:t>
      </w:r>
      <w:r w:rsidRPr="00D90BA3">
        <w:rPr>
          <w:rFonts w:ascii="Times New Roman" w:hAnsi="Times New Roman" w:cs="Times New Roman"/>
          <w:sz w:val="24"/>
          <w:szCs w:val="24"/>
        </w:rPr>
        <w:t xml:space="preserve"> </w:t>
      </w:r>
    </w:p>
    <w:p w14:paraId="3159E61F" w14:textId="1E3991FE" w:rsidR="00F83CF0" w:rsidRPr="00D90BA3" w:rsidRDefault="002C770F" w:rsidP="00F83CF0">
      <w:pPr>
        <w:numPr>
          <w:ilvl w:val="1"/>
          <w:numId w:val="2"/>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lastRenderedPageBreak/>
        <w:t>Едукација</w:t>
      </w:r>
      <w:proofErr w:type="spellEnd"/>
      <w:r w:rsidRPr="00D90BA3">
        <w:rPr>
          <w:rFonts w:ascii="Times New Roman" w:hAnsi="Times New Roman" w:cs="Times New Roman"/>
          <w:sz w:val="24"/>
          <w:szCs w:val="24"/>
        </w:rPr>
        <w:t xml:space="preserve"> </w:t>
      </w:r>
      <w:r w:rsidR="00AE63C8" w:rsidRPr="00D90BA3">
        <w:rPr>
          <w:rFonts w:ascii="Times New Roman" w:hAnsi="Times New Roman" w:cs="Times New Roman"/>
          <w:sz w:val="24"/>
          <w:szCs w:val="24"/>
          <w:lang w:val="sr-Cyrl-RS"/>
        </w:rPr>
        <w:t xml:space="preserve">лекара </w:t>
      </w:r>
      <w:r w:rsidR="00252449" w:rsidRPr="00D90BA3">
        <w:rPr>
          <w:rFonts w:ascii="Times New Roman" w:hAnsi="Times New Roman" w:cs="Times New Roman"/>
          <w:sz w:val="24"/>
          <w:szCs w:val="24"/>
          <w:lang w:val="sr-Cyrl-RS"/>
        </w:rPr>
        <w:t>на примарном нивоу здравствене заштите (</w:t>
      </w:r>
      <w:proofErr w:type="spellStart"/>
      <w:r w:rsidR="00252449" w:rsidRPr="00D90BA3">
        <w:rPr>
          <w:rFonts w:ascii="Times New Roman" w:hAnsi="Times New Roman" w:cs="Times New Roman"/>
          <w:sz w:val="24"/>
          <w:szCs w:val="24"/>
          <w:lang w:val="sr-Cyrl-RS"/>
        </w:rPr>
        <w:t>пзз</w:t>
      </w:r>
      <w:proofErr w:type="spellEnd"/>
      <w:r w:rsidR="00252449" w:rsidRPr="00D90BA3">
        <w:rPr>
          <w:rFonts w:ascii="Times New Roman" w:hAnsi="Times New Roman" w:cs="Times New Roman"/>
          <w:sz w:val="24"/>
          <w:szCs w:val="24"/>
          <w:lang w:val="sr-Cyrl-RS"/>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дијагностиковање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лечење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превенцију</w:t>
      </w:r>
      <w:proofErr w:type="spellEnd"/>
      <w:r w:rsidR="00252449" w:rsidRPr="00D90BA3">
        <w:rPr>
          <w:rFonts w:ascii="Times New Roman" w:hAnsi="Times New Roman" w:cs="Times New Roman"/>
          <w:sz w:val="24"/>
          <w:szCs w:val="24"/>
          <w:lang w:val="sr-Cyrl-RS"/>
        </w:rPr>
        <w:t xml:space="preserve"> компликација</w:t>
      </w:r>
      <w:r w:rsidR="00264B4D" w:rsidRPr="00D90BA3">
        <w:rPr>
          <w:rFonts w:ascii="Times New Roman" w:hAnsi="Times New Roman" w:cs="Times New Roman"/>
          <w:sz w:val="24"/>
          <w:szCs w:val="24"/>
        </w:rPr>
        <w:t xml:space="preserve"> </w:t>
      </w:r>
      <w:proofErr w:type="spellStart"/>
      <w:r w:rsidR="00264B4D" w:rsidRPr="00D90BA3">
        <w:rPr>
          <w:rFonts w:ascii="Times New Roman" w:hAnsi="Times New Roman" w:cs="Times New Roman"/>
          <w:sz w:val="24"/>
          <w:szCs w:val="24"/>
        </w:rPr>
        <w:t>дијабетеса</w:t>
      </w:r>
      <w:proofErr w:type="spellEnd"/>
      <w:r w:rsidR="00252449" w:rsidRPr="00D90BA3">
        <w:rPr>
          <w:rFonts w:ascii="Times New Roman" w:hAnsi="Times New Roman" w:cs="Times New Roman"/>
          <w:sz w:val="24"/>
          <w:szCs w:val="24"/>
          <w:lang w:val="sr-Cyrl-RS"/>
        </w:rPr>
        <w:t>, у складу са новим Водичем</w:t>
      </w:r>
      <w:r w:rsidR="004D0D9A" w:rsidRPr="00D90BA3">
        <w:rPr>
          <w:rFonts w:ascii="Times New Roman" w:hAnsi="Times New Roman" w:cs="Times New Roman"/>
          <w:sz w:val="24"/>
          <w:szCs w:val="24"/>
          <w:lang w:val="sr-Cyrl-RS"/>
        </w:rPr>
        <w:t>;</w:t>
      </w:r>
    </w:p>
    <w:p w14:paraId="00721931" w14:textId="21A2873B" w:rsidR="00F83CF0" w:rsidRPr="00D90BA3" w:rsidRDefault="004D0D9A" w:rsidP="00F83CF0">
      <w:pPr>
        <w:numPr>
          <w:ilvl w:val="1"/>
          <w:numId w:val="2"/>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 xml:space="preserve">Предлог измене/допуне Правилника о ближим условима за обављање здравствене делатности у циљу унапређења  </w:t>
      </w:r>
      <w:r w:rsidR="00264B4D" w:rsidRPr="00D90BA3">
        <w:rPr>
          <w:rFonts w:ascii="Times New Roman" w:hAnsi="Times New Roman" w:cs="Times New Roman"/>
          <w:sz w:val="24"/>
          <w:szCs w:val="24"/>
          <w:lang w:val="sr-Cyrl-RS"/>
        </w:rPr>
        <w:t xml:space="preserve">рада </w:t>
      </w:r>
      <w:r w:rsidRPr="00D90BA3">
        <w:rPr>
          <w:rFonts w:ascii="Times New Roman" w:hAnsi="Times New Roman" w:cs="Times New Roman"/>
          <w:sz w:val="24"/>
          <w:szCs w:val="24"/>
          <w:lang w:val="sr-Cyrl-RS"/>
        </w:rPr>
        <w:t>С</w:t>
      </w:r>
      <w:proofErr w:type="spellStart"/>
      <w:r w:rsidRPr="00D90BA3">
        <w:rPr>
          <w:rFonts w:ascii="Times New Roman" w:hAnsi="Times New Roman" w:cs="Times New Roman"/>
          <w:sz w:val="24"/>
          <w:szCs w:val="24"/>
        </w:rPr>
        <w:t>аветовалишта</w:t>
      </w:r>
      <w:proofErr w:type="spellEnd"/>
      <w:r w:rsidRPr="00D90BA3">
        <w:rPr>
          <w:rFonts w:ascii="Times New Roman" w:hAnsi="Times New Roman" w:cs="Times New Roman"/>
          <w:sz w:val="24"/>
          <w:szCs w:val="24"/>
        </w:rPr>
        <w:t xml:space="preserve"> </w:t>
      </w:r>
      <w:proofErr w:type="spellStart"/>
      <w:r w:rsidR="00F83CF0" w:rsidRPr="00D90BA3">
        <w:rPr>
          <w:rFonts w:ascii="Times New Roman" w:hAnsi="Times New Roman" w:cs="Times New Roman"/>
          <w:sz w:val="24"/>
          <w:szCs w:val="24"/>
        </w:rPr>
        <w:t>за</w:t>
      </w:r>
      <w:proofErr w:type="spellEnd"/>
      <w:r w:rsidR="00F83CF0" w:rsidRPr="00D90BA3">
        <w:rPr>
          <w:rFonts w:ascii="Times New Roman" w:hAnsi="Times New Roman" w:cs="Times New Roman"/>
          <w:sz w:val="24"/>
          <w:szCs w:val="24"/>
        </w:rPr>
        <w:t xml:space="preserve"> </w:t>
      </w:r>
      <w:proofErr w:type="spellStart"/>
      <w:r w:rsidR="00F83CF0" w:rsidRPr="00D90BA3">
        <w:rPr>
          <w:rFonts w:ascii="Times New Roman" w:hAnsi="Times New Roman" w:cs="Times New Roman"/>
          <w:sz w:val="24"/>
          <w:szCs w:val="24"/>
        </w:rPr>
        <w:t>дијабетес</w:t>
      </w:r>
      <w:proofErr w:type="spellEnd"/>
      <w:r w:rsidR="00F83CF0" w:rsidRPr="00D90BA3">
        <w:rPr>
          <w:rFonts w:ascii="Times New Roman" w:hAnsi="Times New Roman" w:cs="Times New Roman"/>
          <w:sz w:val="24"/>
          <w:szCs w:val="24"/>
          <w:lang w:val="sr-Cyrl-RS"/>
        </w:rPr>
        <w:t>;</w:t>
      </w:r>
    </w:p>
    <w:p w14:paraId="146ADD7E" w14:textId="4560EAD3" w:rsidR="00F83CF0" w:rsidRPr="00D90BA3" w:rsidRDefault="00F83CF0" w:rsidP="00F83CF0">
      <w:pPr>
        <w:numPr>
          <w:ilvl w:val="1"/>
          <w:numId w:val="2"/>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 xml:space="preserve">Израда Упутства за рад </w:t>
      </w:r>
      <w:r w:rsidR="00264B4D" w:rsidRPr="00D90BA3">
        <w:rPr>
          <w:rFonts w:ascii="Times New Roman" w:hAnsi="Times New Roman" w:cs="Times New Roman"/>
          <w:sz w:val="24"/>
          <w:szCs w:val="24"/>
          <w:lang w:val="sr-Cyrl-RS"/>
        </w:rPr>
        <w:t>С</w:t>
      </w:r>
      <w:r w:rsidRPr="00D90BA3">
        <w:rPr>
          <w:rFonts w:ascii="Times New Roman" w:hAnsi="Times New Roman" w:cs="Times New Roman"/>
          <w:sz w:val="24"/>
          <w:szCs w:val="24"/>
          <w:lang w:val="sr-Cyrl-RS"/>
        </w:rPr>
        <w:t>аветовалишта за дијабетес;</w:t>
      </w:r>
    </w:p>
    <w:p w14:paraId="41CB2C91" w14:textId="1BAECAA2" w:rsidR="00B666DD" w:rsidRPr="00D90BA3" w:rsidRDefault="00B666DD" w:rsidP="00B666DD">
      <w:pPr>
        <w:numPr>
          <w:ilvl w:val="1"/>
          <w:numId w:val="2"/>
        </w:numPr>
        <w:tabs>
          <w:tab w:val="left" w:pos="1418"/>
        </w:tabs>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Предлог измене/допуне регулативе која регулише кадар и финансирање кадра у организационим јединицама у ДЗ – Саветовалишту за дијабетес (преформулисати – Правилник о ближим условима за обављање здравствене делатности), укључујући нутриционисте;</w:t>
      </w:r>
    </w:p>
    <w:p w14:paraId="17B5F8AC" w14:textId="40349DBC" w:rsidR="004D0D9A" w:rsidRPr="00D90BA3" w:rsidRDefault="00F83CF0" w:rsidP="00F83CF0">
      <w:pPr>
        <w:numPr>
          <w:ilvl w:val="1"/>
          <w:numId w:val="2"/>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Предлог д</w:t>
      </w:r>
      <w:r w:rsidR="004D0D9A" w:rsidRPr="00D90BA3">
        <w:rPr>
          <w:rFonts w:ascii="Times New Roman" w:hAnsi="Times New Roman" w:cs="Times New Roman"/>
          <w:sz w:val="24"/>
          <w:szCs w:val="24"/>
          <w:lang w:val="sr-Cyrl-RS"/>
        </w:rPr>
        <w:t>опун</w:t>
      </w:r>
      <w:r w:rsidRPr="00D90BA3">
        <w:rPr>
          <w:rFonts w:ascii="Times New Roman" w:hAnsi="Times New Roman" w:cs="Times New Roman"/>
          <w:sz w:val="24"/>
          <w:szCs w:val="24"/>
          <w:lang w:val="sr-Cyrl-RS"/>
        </w:rPr>
        <w:t xml:space="preserve">е </w:t>
      </w:r>
      <w:proofErr w:type="spellStart"/>
      <w:r w:rsidRPr="00D90BA3">
        <w:rPr>
          <w:rFonts w:ascii="Times New Roman" w:hAnsi="Times New Roman" w:cs="Times New Roman"/>
          <w:sz w:val="24"/>
          <w:szCs w:val="24"/>
          <w:lang w:val="sr-Cyrl-RS"/>
        </w:rPr>
        <w:t>шифарника</w:t>
      </w:r>
      <w:proofErr w:type="spellEnd"/>
      <w:r w:rsidRPr="00D90BA3">
        <w:rPr>
          <w:rFonts w:ascii="Times New Roman" w:hAnsi="Times New Roman" w:cs="Times New Roman"/>
          <w:sz w:val="24"/>
          <w:szCs w:val="24"/>
          <w:lang w:val="sr-Cyrl-RS"/>
        </w:rPr>
        <w:t xml:space="preserve"> РФЗО з</w:t>
      </w:r>
      <w:r w:rsidR="004D0D9A" w:rsidRPr="00D90BA3">
        <w:rPr>
          <w:rFonts w:ascii="Times New Roman" w:hAnsi="Times New Roman" w:cs="Times New Roman"/>
          <w:sz w:val="24"/>
          <w:szCs w:val="24"/>
          <w:lang w:val="sr-Cyrl-RS"/>
        </w:rPr>
        <w:t>а  фактурисање пружених здравствених услуга у Саветовалиштима за дијабетес</w:t>
      </w:r>
      <w:r w:rsidRPr="00D90BA3">
        <w:rPr>
          <w:rFonts w:ascii="Times New Roman" w:hAnsi="Times New Roman" w:cs="Times New Roman"/>
          <w:sz w:val="24"/>
          <w:szCs w:val="24"/>
          <w:lang w:val="sr-Cyrl-RS"/>
        </w:rPr>
        <w:t>;</w:t>
      </w:r>
    </w:p>
    <w:p w14:paraId="3EF28E47" w14:textId="1F410022" w:rsidR="002C770F" w:rsidRPr="00D90BA3" w:rsidRDefault="002C770F" w:rsidP="00F83CF0">
      <w:pPr>
        <w:numPr>
          <w:ilvl w:val="1"/>
          <w:numId w:val="2"/>
        </w:numPr>
        <w:tabs>
          <w:tab w:val="left" w:pos="1418"/>
        </w:tabs>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Успостав</w:t>
      </w:r>
      <w:r w:rsidR="00D426F5" w:rsidRPr="00D90BA3">
        <w:rPr>
          <w:rFonts w:ascii="Times New Roman" w:hAnsi="Times New Roman" w:cs="Times New Roman"/>
          <w:sz w:val="24"/>
          <w:szCs w:val="24"/>
          <w:lang w:val="sr-Cyrl-RS"/>
        </w:rPr>
        <w:t>љање</w:t>
      </w:r>
      <w:proofErr w:type="spellEnd"/>
      <w:r w:rsidRPr="00D90BA3">
        <w:rPr>
          <w:rFonts w:ascii="Times New Roman" w:hAnsi="Times New Roman" w:cs="Times New Roman"/>
          <w:sz w:val="24"/>
          <w:szCs w:val="24"/>
        </w:rPr>
        <w:t xml:space="preserve"> </w:t>
      </w:r>
      <w:r w:rsidR="00B666DD" w:rsidRPr="00D90BA3">
        <w:rPr>
          <w:rFonts w:ascii="Times New Roman" w:hAnsi="Times New Roman" w:cs="Times New Roman"/>
          <w:sz w:val="24"/>
          <w:szCs w:val="24"/>
          <w:lang w:val="sr-Cyrl-RS"/>
        </w:rPr>
        <w:t>Р</w:t>
      </w:r>
      <w:proofErr w:type="spellStart"/>
      <w:r w:rsidRPr="00D90BA3">
        <w:rPr>
          <w:rFonts w:ascii="Times New Roman" w:hAnsi="Times New Roman" w:cs="Times New Roman"/>
          <w:sz w:val="24"/>
          <w:szCs w:val="24"/>
        </w:rPr>
        <w:t>еферентн</w:t>
      </w:r>
      <w:r w:rsidR="00D426F5" w:rsidRPr="00D90BA3">
        <w:rPr>
          <w:rFonts w:ascii="Times New Roman" w:hAnsi="Times New Roman" w:cs="Times New Roman"/>
          <w:sz w:val="24"/>
          <w:szCs w:val="24"/>
          <w:lang w:val="sr-Cyrl-RS"/>
        </w:rPr>
        <w:t>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цент</w:t>
      </w:r>
      <w:r w:rsidR="00D426F5" w:rsidRPr="00D90BA3">
        <w:rPr>
          <w:rFonts w:ascii="Times New Roman" w:hAnsi="Times New Roman" w:cs="Times New Roman"/>
          <w:sz w:val="24"/>
          <w:szCs w:val="24"/>
          <w:lang w:val="sr-Cyrl-RS"/>
        </w:rPr>
        <w:t>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лечење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дијабетичног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стопала</w:t>
      </w:r>
      <w:proofErr w:type="spellEnd"/>
      <w:r w:rsidR="00B666DD" w:rsidRPr="00D90BA3">
        <w:rPr>
          <w:rFonts w:ascii="Times New Roman" w:hAnsi="Times New Roman" w:cs="Times New Roman"/>
          <w:sz w:val="24"/>
          <w:szCs w:val="24"/>
          <w:lang w:val="sr-Cyrl-RS"/>
        </w:rPr>
        <w:t>;</w:t>
      </w:r>
    </w:p>
    <w:p w14:paraId="2E958424" w14:textId="6CF2289E" w:rsidR="00FD2AF5" w:rsidRPr="00D90BA3" w:rsidRDefault="002C770F" w:rsidP="00F83CF0">
      <w:pPr>
        <w:numPr>
          <w:ilvl w:val="1"/>
          <w:numId w:val="2"/>
        </w:numPr>
        <w:tabs>
          <w:tab w:val="left" w:pos="1418"/>
        </w:tabs>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Проширење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капацитета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Специјалнe</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болницe</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рехабилитацију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Буковичка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бања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циљу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унапређења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едукације</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самоконтроле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r w:rsidR="00472E98" w:rsidRPr="00D90BA3">
        <w:rPr>
          <w:rFonts w:ascii="Times New Roman" w:hAnsi="Times New Roman" w:cs="Times New Roman"/>
          <w:sz w:val="24"/>
          <w:szCs w:val="24"/>
          <w:lang w:val="sr-Cyrl-RS"/>
        </w:rPr>
        <w:t>ДМ</w:t>
      </w:r>
      <w:r w:rsidR="00B666DD" w:rsidRPr="00D90BA3">
        <w:rPr>
          <w:rFonts w:ascii="Times New Roman" w:hAnsi="Times New Roman" w:cs="Times New Roman"/>
          <w:sz w:val="24"/>
          <w:szCs w:val="24"/>
          <w:lang w:val="sr-Cyrl-RS"/>
        </w:rPr>
        <w:t>;</w:t>
      </w:r>
    </w:p>
    <w:p w14:paraId="210D23D8" w14:textId="77777777" w:rsidR="0098322C" w:rsidRPr="00D90BA3" w:rsidRDefault="0098322C" w:rsidP="005920F6">
      <w:pPr>
        <w:tabs>
          <w:tab w:val="left" w:pos="1418"/>
        </w:tabs>
        <w:spacing w:line="360" w:lineRule="auto"/>
        <w:ind w:left="540"/>
        <w:jc w:val="both"/>
        <w:rPr>
          <w:rFonts w:ascii="Times New Roman" w:hAnsi="Times New Roman" w:cs="Times New Roman"/>
          <w:sz w:val="24"/>
          <w:szCs w:val="24"/>
        </w:rPr>
      </w:pPr>
    </w:p>
    <w:p w14:paraId="242EDEF7" w14:textId="6F602B26" w:rsidR="0098322C" w:rsidRPr="00D90BA3" w:rsidRDefault="0098322C" w:rsidP="00CE52A1">
      <w:pPr>
        <w:pStyle w:val="ListParagraph"/>
        <w:numPr>
          <w:ilvl w:val="0"/>
          <w:numId w:val="25"/>
        </w:numPr>
        <w:spacing w:line="360" w:lineRule="auto"/>
        <w:jc w:val="both"/>
        <w:rPr>
          <w:rFonts w:ascii="Times New Roman" w:hAnsi="Times New Roman" w:cs="Times New Roman"/>
          <w:b/>
          <w:sz w:val="24"/>
          <w:szCs w:val="24"/>
        </w:rPr>
      </w:pPr>
      <w:r w:rsidRPr="00D90BA3">
        <w:rPr>
          <w:rFonts w:ascii="Times New Roman" w:hAnsi="Times New Roman" w:cs="Times New Roman"/>
          <w:b/>
          <w:sz w:val="24"/>
          <w:szCs w:val="24"/>
          <w:lang w:val="sr-Cyrl-RS"/>
        </w:rPr>
        <w:t>МЕРЕ ЗА ОСТВАРИВАЊЕ ЦИЉЕВА</w:t>
      </w:r>
    </w:p>
    <w:p w14:paraId="0C9F2EC0" w14:textId="77777777" w:rsidR="005C4BA3" w:rsidRPr="00D90BA3" w:rsidRDefault="005C4BA3" w:rsidP="005C4BA3">
      <w:pPr>
        <w:spacing w:line="360" w:lineRule="auto"/>
        <w:ind w:left="720"/>
        <w:jc w:val="both"/>
        <w:rPr>
          <w:rFonts w:ascii="Times New Roman" w:hAnsi="Times New Roman" w:cs="Times New Roman"/>
          <w:b/>
          <w:sz w:val="24"/>
          <w:szCs w:val="24"/>
        </w:rPr>
      </w:pPr>
    </w:p>
    <w:p w14:paraId="754494A1" w14:textId="51D12748" w:rsidR="005C4BA3" w:rsidRPr="00D90BA3" w:rsidRDefault="00C709FB" w:rsidP="00AC7374">
      <w:pPr>
        <w:spacing w:line="360" w:lineRule="auto"/>
        <w:ind w:left="360"/>
        <w:jc w:val="both"/>
        <w:rPr>
          <w:rFonts w:ascii="Times New Roman" w:hAnsi="Times New Roman" w:cs="Times New Roman"/>
          <w:b/>
          <w:lang w:val="sr-Cyrl-RS"/>
        </w:rPr>
      </w:pPr>
      <w:r w:rsidRPr="00D90BA3">
        <w:rPr>
          <w:rFonts w:ascii="Times New Roman" w:hAnsi="Times New Roman" w:cs="Times New Roman"/>
          <w:b/>
          <w:sz w:val="24"/>
          <w:szCs w:val="24"/>
          <w:lang w:val="sr-Cyrl-RS"/>
        </w:rPr>
        <w:t xml:space="preserve">5.1. </w:t>
      </w:r>
      <w:r w:rsidR="005C4BA3" w:rsidRPr="00D90BA3">
        <w:rPr>
          <w:rFonts w:ascii="Times New Roman" w:hAnsi="Times New Roman" w:cs="Times New Roman"/>
          <w:b/>
          <w:lang w:val="sr-Cyrl-RS"/>
        </w:rPr>
        <w:t>НАРАТИВНИ ОПИС МЕРА</w:t>
      </w:r>
    </w:p>
    <w:p w14:paraId="5FDCE373" w14:textId="77777777" w:rsidR="005C4BA3" w:rsidRPr="00D90BA3" w:rsidRDefault="005C4BA3" w:rsidP="00AC7374">
      <w:pPr>
        <w:spacing w:line="360" w:lineRule="auto"/>
        <w:ind w:left="360"/>
        <w:jc w:val="both"/>
        <w:rPr>
          <w:rFonts w:ascii="Times New Roman" w:hAnsi="Times New Roman" w:cs="Times New Roman"/>
          <w:b/>
          <w:sz w:val="24"/>
          <w:szCs w:val="24"/>
          <w:lang w:val="sr-Cyrl-RS"/>
        </w:rPr>
      </w:pPr>
    </w:p>
    <w:p w14:paraId="58D08571" w14:textId="0A6E3C8B" w:rsidR="00AC7374" w:rsidRPr="00D90BA3" w:rsidRDefault="005C4BA3" w:rsidP="00AC7374">
      <w:pPr>
        <w:spacing w:line="360" w:lineRule="auto"/>
        <w:ind w:left="360"/>
        <w:jc w:val="both"/>
        <w:rPr>
          <w:rFonts w:ascii="Times New Roman" w:hAnsi="Times New Roman" w:cs="Times New Roman"/>
          <w:b/>
          <w:sz w:val="24"/>
          <w:szCs w:val="24"/>
        </w:rPr>
      </w:pPr>
      <w:r w:rsidRPr="00D90BA3">
        <w:rPr>
          <w:rFonts w:ascii="Times New Roman" w:hAnsi="Times New Roman" w:cs="Times New Roman"/>
          <w:b/>
          <w:sz w:val="24"/>
          <w:szCs w:val="24"/>
          <w:lang w:val="sr-Latn-RS"/>
        </w:rPr>
        <w:t xml:space="preserve">5.1.1. </w:t>
      </w:r>
      <w:proofErr w:type="spellStart"/>
      <w:r w:rsidR="00201C83" w:rsidRPr="00D90BA3">
        <w:rPr>
          <w:rFonts w:ascii="Times New Roman" w:hAnsi="Times New Roman" w:cs="Times New Roman"/>
          <w:b/>
          <w:sz w:val="24"/>
          <w:szCs w:val="24"/>
        </w:rPr>
        <w:t>Унапређење</w:t>
      </w:r>
      <w:proofErr w:type="spellEnd"/>
      <w:r w:rsidR="00201C83" w:rsidRPr="00D90BA3">
        <w:rPr>
          <w:rFonts w:ascii="Times New Roman" w:hAnsi="Times New Roman" w:cs="Times New Roman"/>
          <w:b/>
          <w:sz w:val="24"/>
          <w:szCs w:val="24"/>
        </w:rPr>
        <w:t xml:space="preserve"> </w:t>
      </w:r>
      <w:proofErr w:type="spellStart"/>
      <w:r w:rsidR="00201C83" w:rsidRPr="00D90BA3">
        <w:rPr>
          <w:rFonts w:ascii="Times New Roman" w:hAnsi="Times New Roman" w:cs="Times New Roman"/>
          <w:b/>
          <w:sz w:val="24"/>
          <w:szCs w:val="24"/>
        </w:rPr>
        <w:t>доступности</w:t>
      </w:r>
      <w:proofErr w:type="spellEnd"/>
      <w:r w:rsidR="00201C83" w:rsidRPr="00D90BA3">
        <w:rPr>
          <w:rFonts w:ascii="Times New Roman" w:hAnsi="Times New Roman" w:cs="Times New Roman"/>
          <w:b/>
          <w:sz w:val="24"/>
          <w:szCs w:val="24"/>
        </w:rPr>
        <w:t xml:space="preserve"> </w:t>
      </w:r>
      <w:proofErr w:type="spellStart"/>
      <w:r w:rsidR="00201C83" w:rsidRPr="00D90BA3">
        <w:rPr>
          <w:rFonts w:ascii="Times New Roman" w:hAnsi="Times New Roman" w:cs="Times New Roman"/>
          <w:b/>
          <w:sz w:val="24"/>
          <w:szCs w:val="24"/>
        </w:rPr>
        <w:t>иновативних</w:t>
      </w:r>
      <w:proofErr w:type="spellEnd"/>
      <w:r w:rsidR="00201C83" w:rsidRPr="00D90BA3">
        <w:rPr>
          <w:rFonts w:ascii="Times New Roman" w:hAnsi="Times New Roman" w:cs="Times New Roman"/>
          <w:b/>
          <w:sz w:val="24"/>
          <w:szCs w:val="24"/>
        </w:rPr>
        <w:t xml:space="preserve"> </w:t>
      </w:r>
      <w:proofErr w:type="spellStart"/>
      <w:r w:rsidR="00201C83" w:rsidRPr="00D90BA3">
        <w:rPr>
          <w:rFonts w:ascii="Times New Roman" w:hAnsi="Times New Roman" w:cs="Times New Roman"/>
          <w:b/>
          <w:sz w:val="24"/>
          <w:szCs w:val="24"/>
        </w:rPr>
        <w:t>лекова</w:t>
      </w:r>
      <w:proofErr w:type="spellEnd"/>
      <w:r w:rsidR="00201C83" w:rsidRPr="00D90BA3">
        <w:rPr>
          <w:rFonts w:ascii="Times New Roman" w:hAnsi="Times New Roman" w:cs="Times New Roman"/>
          <w:b/>
          <w:sz w:val="24"/>
          <w:szCs w:val="24"/>
        </w:rPr>
        <w:t xml:space="preserve"> и </w:t>
      </w:r>
      <w:proofErr w:type="spellStart"/>
      <w:r w:rsidR="00201C83" w:rsidRPr="00D90BA3">
        <w:rPr>
          <w:rFonts w:ascii="Times New Roman" w:hAnsi="Times New Roman" w:cs="Times New Roman"/>
          <w:b/>
          <w:sz w:val="24"/>
          <w:szCs w:val="24"/>
        </w:rPr>
        <w:t>савремених</w:t>
      </w:r>
      <w:proofErr w:type="spellEnd"/>
      <w:r w:rsidR="00201C83" w:rsidRPr="00D90BA3">
        <w:rPr>
          <w:rFonts w:ascii="Times New Roman" w:hAnsi="Times New Roman" w:cs="Times New Roman"/>
          <w:b/>
          <w:sz w:val="24"/>
          <w:szCs w:val="24"/>
        </w:rPr>
        <w:t xml:space="preserve"> </w:t>
      </w:r>
      <w:proofErr w:type="spellStart"/>
      <w:r w:rsidR="00201C83" w:rsidRPr="00D90BA3">
        <w:rPr>
          <w:rFonts w:ascii="Times New Roman" w:hAnsi="Times New Roman" w:cs="Times New Roman"/>
          <w:b/>
          <w:sz w:val="24"/>
          <w:szCs w:val="24"/>
        </w:rPr>
        <w:t>технологија</w:t>
      </w:r>
      <w:proofErr w:type="spellEnd"/>
      <w:r w:rsidR="00503101" w:rsidRPr="00D90BA3">
        <w:rPr>
          <w:rFonts w:ascii="Times New Roman" w:hAnsi="Times New Roman" w:cs="Times New Roman"/>
          <w:b/>
          <w:sz w:val="24"/>
          <w:szCs w:val="24"/>
          <w:lang w:val="sr-Cyrl-RS"/>
        </w:rPr>
        <w:t xml:space="preserve"> </w:t>
      </w:r>
    </w:p>
    <w:p w14:paraId="26B0FECB" w14:textId="77777777" w:rsidR="00AC7374" w:rsidRPr="00D90BA3" w:rsidRDefault="00B63AE8" w:rsidP="00AC7374">
      <w:pPr>
        <w:pStyle w:val="ListParagraph"/>
        <w:numPr>
          <w:ilvl w:val="0"/>
          <w:numId w:val="22"/>
        </w:numPr>
        <w:spacing w:line="360" w:lineRule="auto"/>
        <w:jc w:val="both"/>
        <w:rPr>
          <w:rFonts w:ascii="Times New Roman" w:hAnsi="Times New Roman" w:cs="Times New Roman"/>
          <w:b/>
          <w:sz w:val="24"/>
          <w:szCs w:val="24"/>
        </w:rPr>
      </w:pPr>
      <w:proofErr w:type="spellStart"/>
      <w:r w:rsidRPr="00D90BA3">
        <w:rPr>
          <w:rFonts w:ascii="Times New Roman" w:hAnsi="Times New Roman" w:cs="Times New Roman"/>
          <w:sz w:val="24"/>
          <w:szCs w:val="24"/>
        </w:rPr>
        <w:t>Омогућ</w:t>
      </w:r>
      <w:r w:rsidR="006E4490" w:rsidRPr="00D90BA3">
        <w:rPr>
          <w:rFonts w:ascii="Times New Roman" w:hAnsi="Times New Roman" w:cs="Times New Roman"/>
          <w:sz w:val="24"/>
          <w:szCs w:val="24"/>
          <w:lang w:val="sr-Cyrl-RS"/>
        </w:rPr>
        <w:t>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шир</w:t>
      </w:r>
      <w:proofErr w:type="spellEnd"/>
      <w:r w:rsidR="006E4490" w:rsidRPr="00D90BA3">
        <w:rPr>
          <w:rFonts w:ascii="Times New Roman" w:hAnsi="Times New Roman" w:cs="Times New Roman"/>
          <w:sz w:val="24"/>
          <w:szCs w:val="24"/>
          <w:lang w:val="sr-Cyrl-RS"/>
        </w:rPr>
        <w:t>у</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доступност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сензора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континуирано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мерење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глукозе</w:t>
      </w:r>
      <w:proofErr w:type="spellEnd"/>
      <w:r w:rsidR="00B666DD" w:rsidRPr="00D90BA3">
        <w:rPr>
          <w:rFonts w:ascii="Times New Roman" w:hAnsi="Times New Roman" w:cs="Times New Roman"/>
          <w:sz w:val="24"/>
          <w:szCs w:val="24"/>
          <w:lang w:val="sr-Cyrl-RS"/>
        </w:rPr>
        <w:t xml:space="preserve"> (за све особе са Т1ДМ)</w:t>
      </w:r>
      <w:r w:rsidRPr="00D90BA3">
        <w:rPr>
          <w:rFonts w:ascii="Times New Roman" w:hAnsi="Times New Roman" w:cs="Times New Roman"/>
          <w:sz w:val="24"/>
          <w:szCs w:val="24"/>
        </w:rPr>
        <w:t xml:space="preserve"> </w:t>
      </w:r>
      <w:r w:rsidR="00B666DD" w:rsidRPr="00D90BA3">
        <w:rPr>
          <w:rFonts w:ascii="Times New Roman" w:hAnsi="Times New Roman" w:cs="Times New Roman"/>
          <w:sz w:val="24"/>
          <w:szCs w:val="24"/>
          <w:lang w:val="sr-Cyrl-RS"/>
        </w:rPr>
        <w:t>о трошку РФЗО, као и</w:t>
      </w:r>
      <w:r w:rsidR="00B666DD"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трака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мерача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самоконтролу</w:t>
      </w:r>
      <w:proofErr w:type="spellEnd"/>
      <w:r w:rsidR="00B666DD" w:rsidRPr="00D90BA3">
        <w:rPr>
          <w:rFonts w:ascii="Times New Roman" w:hAnsi="Times New Roman" w:cs="Times New Roman"/>
          <w:sz w:val="24"/>
          <w:szCs w:val="24"/>
          <w:lang w:val="sr-Cyrl-RS"/>
        </w:rPr>
        <w:t>;</w:t>
      </w:r>
    </w:p>
    <w:p w14:paraId="52623B1D" w14:textId="77777777" w:rsidR="00AC7374" w:rsidRPr="00D90BA3" w:rsidRDefault="00B63AE8" w:rsidP="00AC7374">
      <w:pPr>
        <w:pStyle w:val="ListParagraph"/>
        <w:numPr>
          <w:ilvl w:val="0"/>
          <w:numId w:val="22"/>
        </w:numPr>
        <w:spacing w:line="360" w:lineRule="auto"/>
        <w:jc w:val="both"/>
        <w:rPr>
          <w:rFonts w:ascii="Times New Roman" w:hAnsi="Times New Roman" w:cs="Times New Roman"/>
          <w:b/>
          <w:sz w:val="24"/>
          <w:szCs w:val="24"/>
        </w:rPr>
      </w:pPr>
      <w:proofErr w:type="spellStart"/>
      <w:r w:rsidRPr="00D90BA3">
        <w:rPr>
          <w:rFonts w:ascii="Times New Roman" w:hAnsi="Times New Roman" w:cs="Times New Roman"/>
          <w:sz w:val="24"/>
          <w:szCs w:val="24"/>
        </w:rPr>
        <w:t>Омогућ</w:t>
      </w:r>
      <w:r w:rsidR="006E4490" w:rsidRPr="00D90BA3">
        <w:rPr>
          <w:rFonts w:ascii="Times New Roman" w:hAnsi="Times New Roman" w:cs="Times New Roman"/>
          <w:sz w:val="24"/>
          <w:szCs w:val="24"/>
          <w:lang w:val="sr-Cyrl-RS"/>
        </w:rPr>
        <w:t>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шир</w:t>
      </w:r>
      <w:proofErr w:type="spellEnd"/>
      <w:r w:rsidR="006E4490" w:rsidRPr="00D90BA3">
        <w:rPr>
          <w:rFonts w:ascii="Times New Roman" w:hAnsi="Times New Roman" w:cs="Times New Roman"/>
          <w:sz w:val="24"/>
          <w:szCs w:val="24"/>
          <w:lang w:val="sr-Cyrl-RS"/>
        </w:rPr>
        <w:t>у</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доступност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инсулинских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пумпи</w:t>
      </w:r>
      <w:proofErr w:type="spellEnd"/>
      <w:r w:rsidR="00150661" w:rsidRPr="00D90BA3">
        <w:rPr>
          <w:rFonts w:ascii="Times New Roman" w:hAnsi="Times New Roman" w:cs="Times New Roman"/>
          <w:sz w:val="24"/>
          <w:szCs w:val="24"/>
          <w:lang w:val="sr-Cyrl-RS"/>
        </w:rPr>
        <w:t xml:space="preserve"> напре</w:t>
      </w:r>
      <w:r w:rsidR="00627689" w:rsidRPr="00D90BA3">
        <w:rPr>
          <w:rFonts w:ascii="Times New Roman" w:hAnsi="Times New Roman" w:cs="Times New Roman"/>
          <w:sz w:val="24"/>
          <w:szCs w:val="24"/>
          <w:lang w:val="sr-Cyrl-RS"/>
        </w:rPr>
        <w:t>дне технологије (</w:t>
      </w:r>
      <w:r w:rsidR="00B50D31" w:rsidRPr="00D90BA3">
        <w:rPr>
          <w:rFonts w:ascii="Times New Roman" w:hAnsi="Times New Roman" w:cs="Times New Roman"/>
          <w:sz w:val="24"/>
          <w:szCs w:val="24"/>
          <w:lang w:val="sr-Cyrl-RS"/>
        </w:rPr>
        <w:t xml:space="preserve">инсулинске пумпе са аутоматизованом затвореном петљом – пумпа повезана са сензором, </w:t>
      </w:r>
      <w:r w:rsidR="00D83B27" w:rsidRPr="00D90BA3">
        <w:rPr>
          <w:rFonts w:ascii="Times New Roman" w:hAnsi="Times New Roman" w:cs="Times New Roman"/>
          <w:sz w:val="24"/>
          <w:szCs w:val="24"/>
          <w:lang w:val="sr-Cyrl-RS"/>
        </w:rPr>
        <w:t>сензори за континуирано праћење гликемије</w:t>
      </w:r>
      <w:r w:rsidR="004F1470" w:rsidRPr="00D90BA3">
        <w:rPr>
          <w:rFonts w:ascii="Times New Roman" w:hAnsi="Times New Roman" w:cs="Times New Roman"/>
          <w:sz w:val="24"/>
          <w:szCs w:val="24"/>
          <w:lang w:val="sr-Cyrl-RS"/>
        </w:rPr>
        <w:t xml:space="preserve"> – самостални или у комбинацији са пумпом</w:t>
      </w:r>
      <w:r w:rsidR="00914F1D" w:rsidRPr="00D90BA3">
        <w:rPr>
          <w:rFonts w:ascii="Times New Roman" w:hAnsi="Times New Roman" w:cs="Times New Roman"/>
          <w:sz w:val="24"/>
          <w:szCs w:val="24"/>
          <w:lang w:val="sr-Cyrl-RS"/>
        </w:rPr>
        <w:t xml:space="preserve">, паметни инсулински </w:t>
      </w:r>
      <w:proofErr w:type="spellStart"/>
      <w:r w:rsidR="00914F1D" w:rsidRPr="00D90BA3">
        <w:rPr>
          <w:rFonts w:ascii="Times New Roman" w:hAnsi="Times New Roman" w:cs="Times New Roman"/>
          <w:sz w:val="24"/>
          <w:szCs w:val="24"/>
          <w:lang w:val="sr-Cyrl-RS"/>
        </w:rPr>
        <w:t>пенови</w:t>
      </w:r>
      <w:proofErr w:type="spellEnd"/>
      <w:r w:rsidR="00914F1D" w:rsidRPr="00D90BA3">
        <w:rPr>
          <w:rFonts w:ascii="Times New Roman" w:hAnsi="Times New Roman" w:cs="Times New Roman"/>
          <w:sz w:val="24"/>
          <w:szCs w:val="24"/>
          <w:lang w:val="sr-Cyrl-RS"/>
        </w:rPr>
        <w:t xml:space="preserve"> који се повезују са сензором)</w:t>
      </w:r>
      <w:r w:rsidR="00B666DD" w:rsidRPr="00D90BA3">
        <w:rPr>
          <w:rFonts w:ascii="Times New Roman" w:hAnsi="Times New Roman" w:cs="Times New Roman"/>
          <w:sz w:val="24"/>
          <w:szCs w:val="24"/>
          <w:lang w:val="sr-Cyrl-RS"/>
        </w:rPr>
        <w:t>;</w:t>
      </w:r>
    </w:p>
    <w:p w14:paraId="77768913" w14:textId="77777777" w:rsidR="00E87D2A" w:rsidRPr="00D90BA3" w:rsidRDefault="00B63AE8" w:rsidP="00E87D2A">
      <w:pPr>
        <w:pStyle w:val="ListParagraph"/>
        <w:numPr>
          <w:ilvl w:val="0"/>
          <w:numId w:val="22"/>
        </w:numPr>
        <w:spacing w:line="360" w:lineRule="auto"/>
        <w:jc w:val="both"/>
        <w:rPr>
          <w:rFonts w:ascii="Times New Roman" w:hAnsi="Times New Roman" w:cs="Times New Roman"/>
          <w:b/>
          <w:sz w:val="24"/>
          <w:szCs w:val="24"/>
        </w:rPr>
      </w:pPr>
      <w:proofErr w:type="spellStart"/>
      <w:r w:rsidRPr="00D90BA3">
        <w:rPr>
          <w:rFonts w:ascii="Times New Roman" w:hAnsi="Times New Roman" w:cs="Times New Roman"/>
          <w:sz w:val="24"/>
          <w:szCs w:val="24"/>
        </w:rPr>
        <w:t>Увођење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лекова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лечење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гојазности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листу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лекова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специфичне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категорије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предлог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r w:rsidR="00B666DD" w:rsidRPr="00D90BA3">
        <w:rPr>
          <w:rFonts w:ascii="Times New Roman" w:hAnsi="Times New Roman" w:cs="Times New Roman"/>
          <w:sz w:val="24"/>
          <w:szCs w:val="24"/>
          <w:lang w:val="sr-Cyrl-RS"/>
        </w:rPr>
        <w:t xml:space="preserve">са високим ризиком за дијабетес,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којих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другим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методама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могуће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регулисати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телесну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тежину</w:t>
      </w:r>
      <w:proofErr w:type="spellEnd"/>
      <w:r w:rsidR="00B666DD" w:rsidRPr="00D90BA3">
        <w:rPr>
          <w:rFonts w:ascii="Times New Roman" w:hAnsi="Times New Roman" w:cs="Times New Roman"/>
          <w:sz w:val="24"/>
          <w:szCs w:val="24"/>
          <w:lang w:val="sr-Cyrl-RS"/>
        </w:rPr>
        <w:t>)</w:t>
      </w:r>
      <w:r w:rsidR="00AD7A30" w:rsidRPr="00D90BA3">
        <w:rPr>
          <w:rFonts w:ascii="Times New Roman" w:hAnsi="Times New Roman" w:cs="Times New Roman"/>
          <w:sz w:val="24"/>
          <w:szCs w:val="24"/>
          <w:lang w:val="sr-Cyrl-RS"/>
        </w:rPr>
        <w:t>;</w:t>
      </w:r>
    </w:p>
    <w:p w14:paraId="300E4BA4" w14:textId="2614F7B0" w:rsidR="00E87D2A" w:rsidRPr="00D90BA3" w:rsidRDefault="00B63AE8" w:rsidP="00E87D2A">
      <w:pPr>
        <w:pStyle w:val="ListParagraph"/>
        <w:numPr>
          <w:ilvl w:val="0"/>
          <w:numId w:val="22"/>
        </w:numPr>
        <w:spacing w:line="360" w:lineRule="auto"/>
        <w:jc w:val="both"/>
        <w:rPr>
          <w:rFonts w:ascii="Times New Roman" w:hAnsi="Times New Roman" w:cs="Times New Roman"/>
          <w:b/>
          <w:sz w:val="24"/>
          <w:szCs w:val="24"/>
        </w:rPr>
      </w:pPr>
      <w:proofErr w:type="spellStart"/>
      <w:r w:rsidRPr="00D90BA3">
        <w:rPr>
          <w:rFonts w:ascii="Times New Roman" w:hAnsi="Times New Roman" w:cs="Times New Roman"/>
          <w:sz w:val="24"/>
          <w:szCs w:val="24"/>
        </w:rPr>
        <w:lastRenderedPageBreak/>
        <w:t>Увођење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статина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листу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лекова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превенцију</w:t>
      </w:r>
      <w:proofErr w:type="spellEnd"/>
      <w:r w:rsidRPr="00D90BA3">
        <w:rPr>
          <w:rFonts w:ascii="Times New Roman" w:hAnsi="Times New Roman" w:cs="Times New Roman"/>
          <w:sz w:val="24"/>
          <w:szCs w:val="24"/>
        </w:rPr>
        <w:t xml:space="preserve"> </w:t>
      </w:r>
      <w:r w:rsidR="000D3307" w:rsidRPr="00D90BA3">
        <w:rPr>
          <w:rFonts w:ascii="Times New Roman" w:hAnsi="Times New Roman" w:cs="Times New Roman"/>
          <w:sz w:val="24"/>
          <w:szCs w:val="24"/>
          <w:lang w:val="sr-Cyrl-RS"/>
        </w:rPr>
        <w:t>кардиоваскуларних</w:t>
      </w:r>
      <w:r w:rsidR="00B666DD" w:rsidRPr="00D90BA3">
        <w:rPr>
          <w:rFonts w:ascii="Times New Roman" w:hAnsi="Times New Roman" w:cs="Times New Roman"/>
          <w:sz w:val="24"/>
          <w:szCs w:val="24"/>
          <w:lang w:val="sr-Cyrl-RS"/>
        </w:rPr>
        <w:t xml:space="preserve"> (КВС)</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компликација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дијабетесом</w:t>
      </w:r>
      <w:proofErr w:type="spellEnd"/>
      <w:r w:rsidR="00B666DD" w:rsidRPr="00D90BA3">
        <w:rPr>
          <w:rFonts w:ascii="Times New Roman" w:hAnsi="Times New Roman" w:cs="Times New Roman"/>
          <w:sz w:val="24"/>
          <w:szCs w:val="24"/>
          <w:lang w:val="sr-Cyrl-RS"/>
        </w:rPr>
        <w:t xml:space="preserve">, према </w:t>
      </w:r>
      <w:r w:rsidR="00BF3C4C" w:rsidRPr="00D90BA3">
        <w:rPr>
          <w:rFonts w:ascii="Times New Roman" w:hAnsi="Times New Roman" w:cs="Times New Roman"/>
          <w:sz w:val="24"/>
          <w:szCs w:val="24"/>
          <w:lang w:val="sr-Cyrl-RS"/>
        </w:rPr>
        <w:t>кардиоваскуларном (</w:t>
      </w:r>
      <w:r w:rsidR="00B666DD" w:rsidRPr="00D90BA3">
        <w:rPr>
          <w:rFonts w:ascii="Times New Roman" w:hAnsi="Times New Roman" w:cs="Times New Roman"/>
          <w:sz w:val="24"/>
          <w:szCs w:val="24"/>
          <w:lang w:val="sr-Cyrl-RS"/>
        </w:rPr>
        <w:t>КВ</w:t>
      </w:r>
      <w:r w:rsidR="00BF3C4C" w:rsidRPr="00D90BA3">
        <w:rPr>
          <w:rFonts w:ascii="Times New Roman" w:hAnsi="Times New Roman" w:cs="Times New Roman"/>
          <w:sz w:val="24"/>
          <w:szCs w:val="24"/>
          <w:lang w:val="sr-Cyrl-RS"/>
        </w:rPr>
        <w:t>)</w:t>
      </w:r>
      <w:r w:rsidR="00B666DD" w:rsidRPr="00D90BA3">
        <w:rPr>
          <w:rFonts w:ascii="Times New Roman" w:hAnsi="Times New Roman" w:cs="Times New Roman"/>
          <w:sz w:val="24"/>
          <w:szCs w:val="24"/>
          <w:lang w:val="sr-Cyrl-RS"/>
        </w:rPr>
        <w:t xml:space="preserve"> ризику</w:t>
      </w:r>
      <w:r w:rsidR="00E87D2A" w:rsidRPr="00D90BA3">
        <w:rPr>
          <w:rFonts w:ascii="Times New Roman" w:hAnsi="Times New Roman" w:cs="Times New Roman"/>
          <w:sz w:val="24"/>
          <w:szCs w:val="24"/>
          <w:lang w:val="sr-Cyrl-RS"/>
        </w:rPr>
        <w:t>;</w:t>
      </w:r>
    </w:p>
    <w:p w14:paraId="44EB2400" w14:textId="0BD0F76F" w:rsidR="00E87D2A" w:rsidRPr="00D90BA3" w:rsidRDefault="00B63AE8" w:rsidP="00E87D2A">
      <w:pPr>
        <w:pStyle w:val="ListParagraph"/>
        <w:numPr>
          <w:ilvl w:val="0"/>
          <w:numId w:val="22"/>
        </w:numPr>
        <w:spacing w:line="360" w:lineRule="auto"/>
        <w:jc w:val="both"/>
        <w:rPr>
          <w:rFonts w:ascii="Times New Roman" w:hAnsi="Times New Roman" w:cs="Times New Roman"/>
          <w:b/>
          <w:sz w:val="24"/>
          <w:szCs w:val="24"/>
        </w:rPr>
      </w:pPr>
      <w:proofErr w:type="spellStart"/>
      <w:r w:rsidRPr="00D90BA3">
        <w:rPr>
          <w:rFonts w:ascii="Times New Roman" w:hAnsi="Times New Roman" w:cs="Times New Roman"/>
          <w:sz w:val="24"/>
          <w:szCs w:val="24"/>
        </w:rPr>
        <w:t>Ревизија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услова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иновативне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лекове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лечење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њихово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стављање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листу</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трошку</w:t>
      </w:r>
      <w:proofErr w:type="spellEnd"/>
      <w:r w:rsidRPr="00D90BA3">
        <w:rPr>
          <w:rFonts w:ascii="Times New Roman" w:hAnsi="Times New Roman" w:cs="Times New Roman"/>
          <w:sz w:val="24"/>
          <w:szCs w:val="24"/>
        </w:rPr>
        <w:t xml:space="preserve"> РФЗО</w:t>
      </w:r>
      <w:r w:rsidR="000D3307"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rPr>
        <w:t>(</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пример</w:t>
      </w:r>
      <w:proofErr w:type="spellEnd"/>
      <w:r w:rsidRPr="00D90BA3">
        <w:rPr>
          <w:rFonts w:ascii="Times New Roman" w:hAnsi="Times New Roman" w:cs="Times New Roman"/>
          <w:sz w:val="24"/>
          <w:szCs w:val="24"/>
        </w:rPr>
        <w:t xml:space="preserve"> СГЛТ2-и, ГЛП-1 РА, </w:t>
      </w:r>
      <w:proofErr w:type="spellStart"/>
      <w:r w:rsidRPr="00D90BA3">
        <w:rPr>
          <w:rFonts w:ascii="Times New Roman" w:hAnsi="Times New Roman" w:cs="Times New Roman"/>
          <w:sz w:val="24"/>
          <w:szCs w:val="24"/>
        </w:rPr>
        <w:t>инсулински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аналози</w:t>
      </w:r>
      <w:proofErr w:type="spellEnd"/>
      <w:r w:rsidRPr="00D90BA3">
        <w:rPr>
          <w:rFonts w:ascii="Times New Roman" w:hAnsi="Times New Roman" w:cs="Times New Roman"/>
          <w:sz w:val="24"/>
          <w:szCs w:val="24"/>
        </w:rPr>
        <w:t>)</w:t>
      </w:r>
      <w:r w:rsidR="00E87D2A" w:rsidRPr="00D90BA3">
        <w:rPr>
          <w:rFonts w:ascii="Times New Roman" w:hAnsi="Times New Roman" w:cs="Times New Roman"/>
          <w:sz w:val="24"/>
          <w:szCs w:val="24"/>
          <w:lang w:val="sr-Cyrl-RS"/>
        </w:rPr>
        <w:t>;</w:t>
      </w:r>
    </w:p>
    <w:p w14:paraId="3DFBF9D6" w14:textId="12E91B8C" w:rsidR="00BF3C4C" w:rsidRPr="00D90BA3" w:rsidRDefault="00BF3C4C" w:rsidP="00E87D2A">
      <w:pPr>
        <w:pStyle w:val="ListParagraph"/>
        <w:numPr>
          <w:ilvl w:val="0"/>
          <w:numId w:val="22"/>
        </w:numPr>
        <w:spacing w:line="360" w:lineRule="auto"/>
        <w:jc w:val="both"/>
        <w:rPr>
          <w:rFonts w:ascii="Times New Roman" w:hAnsi="Times New Roman" w:cs="Times New Roman"/>
          <w:b/>
          <w:sz w:val="24"/>
          <w:szCs w:val="24"/>
        </w:rPr>
      </w:pPr>
      <w:r w:rsidRPr="00D90BA3">
        <w:rPr>
          <w:rFonts w:ascii="Times New Roman" w:hAnsi="Times New Roman" w:cs="Times New Roman"/>
          <w:sz w:val="24"/>
          <w:szCs w:val="24"/>
          <w:lang w:val="sr-Cyrl-RS"/>
        </w:rPr>
        <w:t xml:space="preserve">Успостављање система Е-консултација у </w:t>
      </w:r>
      <w:proofErr w:type="spellStart"/>
      <w:r w:rsidRPr="00D90BA3">
        <w:rPr>
          <w:rFonts w:ascii="Times New Roman" w:hAnsi="Times New Roman" w:cs="Times New Roman"/>
          <w:sz w:val="24"/>
          <w:szCs w:val="24"/>
          <w:lang w:val="sr-Cyrl-RS"/>
        </w:rPr>
        <w:t>дијабетолошкој</w:t>
      </w:r>
      <w:proofErr w:type="spellEnd"/>
      <w:r w:rsidRPr="00D90BA3">
        <w:rPr>
          <w:rFonts w:ascii="Times New Roman" w:hAnsi="Times New Roman" w:cs="Times New Roman"/>
          <w:sz w:val="24"/>
          <w:szCs w:val="24"/>
          <w:lang w:val="sr-Cyrl-RS"/>
        </w:rPr>
        <w:t xml:space="preserve"> здравственој заштити на сва три нивоа, кроз систем услуга</w:t>
      </w:r>
      <w:r w:rsidR="00E87D2A" w:rsidRPr="00D90BA3">
        <w:rPr>
          <w:rFonts w:ascii="Times New Roman" w:hAnsi="Times New Roman" w:cs="Times New Roman"/>
          <w:sz w:val="24"/>
          <w:szCs w:val="24"/>
          <w:lang w:val="sr-Cyrl-RS"/>
        </w:rPr>
        <w:t>.</w:t>
      </w:r>
    </w:p>
    <w:p w14:paraId="13D2728C" w14:textId="77777777" w:rsidR="00E126FB" w:rsidRPr="00D90BA3" w:rsidRDefault="00E126FB" w:rsidP="00E126FB">
      <w:pPr>
        <w:pStyle w:val="ListParagraph"/>
        <w:spacing w:line="360" w:lineRule="auto"/>
        <w:ind w:left="1080"/>
        <w:jc w:val="both"/>
        <w:rPr>
          <w:rFonts w:ascii="Times New Roman" w:hAnsi="Times New Roman" w:cs="Times New Roman"/>
          <w:b/>
          <w:sz w:val="24"/>
          <w:szCs w:val="24"/>
        </w:rPr>
      </w:pPr>
    </w:p>
    <w:p w14:paraId="1270185F" w14:textId="13C7919F" w:rsidR="00E86090" w:rsidRPr="00D90BA3" w:rsidRDefault="00E126FB" w:rsidP="00E86090">
      <w:pPr>
        <w:spacing w:line="360" w:lineRule="auto"/>
        <w:ind w:left="360"/>
        <w:jc w:val="both"/>
        <w:rPr>
          <w:rFonts w:ascii="Times New Roman" w:hAnsi="Times New Roman" w:cs="Times New Roman"/>
          <w:b/>
          <w:sz w:val="24"/>
          <w:szCs w:val="24"/>
        </w:rPr>
      </w:pPr>
      <w:r w:rsidRPr="00D90BA3">
        <w:rPr>
          <w:rFonts w:ascii="Times New Roman" w:hAnsi="Times New Roman" w:cs="Times New Roman"/>
          <w:b/>
          <w:sz w:val="24"/>
          <w:szCs w:val="24"/>
          <w:lang w:val="sr-Cyrl-RS"/>
        </w:rPr>
        <w:t>5.</w:t>
      </w:r>
      <w:r w:rsidR="005C4BA3" w:rsidRPr="00D90BA3">
        <w:rPr>
          <w:rFonts w:ascii="Times New Roman" w:hAnsi="Times New Roman" w:cs="Times New Roman"/>
          <w:b/>
          <w:sz w:val="24"/>
          <w:szCs w:val="24"/>
          <w:lang w:val="sr-Cyrl-RS"/>
        </w:rPr>
        <w:t>1.</w:t>
      </w:r>
      <w:r w:rsidRPr="00D90BA3">
        <w:rPr>
          <w:rFonts w:ascii="Times New Roman" w:hAnsi="Times New Roman" w:cs="Times New Roman"/>
          <w:b/>
          <w:sz w:val="24"/>
          <w:szCs w:val="24"/>
          <w:lang w:val="sr-Cyrl-RS"/>
        </w:rPr>
        <w:t xml:space="preserve">2. </w:t>
      </w:r>
      <w:proofErr w:type="spellStart"/>
      <w:r w:rsidR="00954D69" w:rsidRPr="00D90BA3">
        <w:rPr>
          <w:rFonts w:ascii="Times New Roman" w:hAnsi="Times New Roman" w:cs="Times New Roman"/>
          <w:b/>
          <w:sz w:val="24"/>
          <w:szCs w:val="24"/>
        </w:rPr>
        <w:t>Унапређење</w:t>
      </w:r>
      <w:proofErr w:type="spellEnd"/>
      <w:r w:rsidR="006F54D2" w:rsidRPr="00D90BA3">
        <w:rPr>
          <w:rFonts w:ascii="Times New Roman" w:hAnsi="Times New Roman" w:cs="Times New Roman"/>
          <w:b/>
          <w:sz w:val="24"/>
          <w:szCs w:val="24"/>
          <w:lang w:val="sr-Cyrl-RS"/>
        </w:rPr>
        <w:t xml:space="preserve"> </w:t>
      </w:r>
      <w:proofErr w:type="spellStart"/>
      <w:r w:rsidR="006F54D2" w:rsidRPr="00D90BA3">
        <w:rPr>
          <w:rFonts w:ascii="Times New Roman" w:hAnsi="Times New Roman" w:cs="Times New Roman"/>
          <w:b/>
          <w:sz w:val="24"/>
          <w:szCs w:val="24"/>
        </w:rPr>
        <w:t>информационог</w:t>
      </w:r>
      <w:proofErr w:type="spellEnd"/>
      <w:r w:rsidR="006F54D2" w:rsidRPr="00D90BA3">
        <w:rPr>
          <w:rFonts w:ascii="Times New Roman" w:hAnsi="Times New Roman" w:cs="Times New Roman"/>
          <w:b/>
          <w:sz w:val="24"/>
          <w:szCs w:val="24"/>
        </w:rPr>
        <w:t xml:space="preserve"> </w:t>
      </w:r>
      <w:proofErr w:type="spellStart"/>
      <w:r w:rsidR="006F54D2" w:rsidRPr="00D90BA3">
        <w:rPr>
          <w:rFonts w:ascii="Times New Roman" w:hAnsi="Times New Roman" w:cs="Times New Roman"/>
          <w:b/>
          <w:sz w:val="24"/>
          <w:szCs w:val="24"/>
        </w:rPr>
        <w:t>система</w:t>
      </w:r>
      <w:proofErr w:type="spellEnd"/>
      <w:r w:rsidR="006F54D2" w:rsidRPr="00D90BA3">
        <w:rPr>
          <w:rFonts w:ascii="Times New Roman" w:hAnsi="Times New Roman" w:cs="Times New Roman"/>
          <w:b/>
          <w:sz w:val="24"/>
          <w:szCs w:val="24"/>
        </w:rPr>
        <w:t xml:space="preserve"> у </w:t>
      </w:r>
      <w:proofErr w:type="spellStart"/>
      <w:r w:rsidR="006F54D2" w:rsidRPr="00D90BA3">
        <w:rPr>
          <w:rFonts w:ascii="Times New Roman" w:hAnsi="Times New Roman" w:cs="Times New Roman"/>
          <w:b/>
          <w:sz w:val="24"/>
          <w:szCs w:val="24"/>
        </w:rPr>
        <w:t>дијабетолошкој</w:t>
      </w:r>
      <w:proofErr w:type="spellEnd"/>
      <w:r w:rsidR="006F54D2" w:rsidRPr="00D90BA3">
        <w:rPr>
          <w:rFonts w:ascii="Times New Roman" w:hAnsi="Times New Roman" w:cs="Times New Roman"/>
          <w:b/>
          <w:sz w:val="24"/>
          <w:szCs w:val="24"/>
        </w:rPr>
        <w:t xml:space="preserve"> </w:t>
      </w:r>
      <w:proofErr w:type="spellStart"/>
      <w:r w:rsidR="006F54D2" w:rsidRPr="00D90BA3">
        <w:rPr>
          <w:rFonts w:ascii="Times New Roman" w:hAnsi="Times New Roman" w:cs="Times New Roman"/>
          <w:b/>
          <w:sz w:val="24"/>
          <w:szCs w:val="24"/>
        </w:rPr>
        <w:t>здравственој</w:t>
      </w:r>
      <w:proofErr w:type="spellEnd"/>
      <w:r w:rsidR="006F54D2" w:rsidRPr="00D90BA3">
        <w:rPr>
          <w:rFonts w:ascii="Times New Roman" w:hAnsi="Times New Roman" w:cs="Times New Roman"/>
          <w:b/>
          <w:sz w:val="24"/>
          <w:szCs w:val="24"/>
        </w:rPr>
        <w:t xml:space="preserve"> </w:t>
      </w:r>
      <w:proofErr w:type="spellStart"/>
      <w:r w:rsidR="006F54D2" w:rsidRPr="00D90BA3">
        <w:rPr>
          <w:rFonts w:ascii="Times New Roman" w:hAnsi="Times New Roman" w:cs="Times New Roman"/>
          <w:b/>
          <w:sz w:val="24"/>
          <w:szCs w:val="24"/>
        </w:rPr>
        <w:t>заштити</w:t>
      </w:r>
      <w:proofErr w:type="spellEnd"/>
    </w:p>
    <w:p w14:paraId="064722D0" w14:textId="0D95DA8F" w:rsidR="00E86090" w:rsidRPr="00D90BA3" w:rsidRDefault="00E86090" w:rsidP="00E86090">
      <w:pPr>
        <w:spacing w:line="360" w:lineRule="auto"/>
        <w:ind w:left="360"/>
        <w:jc w:val="both"/>
        <w:rPr>
          <w:rFonts w:ascii="Times New Roman" w:hAnsi="Times New Roman" w:cs="Times New Roman"/>
          <w:b/>
          <w:sz w:val="24"/>
          <w:szCs w:val="24"/>
        </w:rPr>
      </w:pPr>
      <w:r w:rsidRPr="00D90BA3">
        <w:rPr>
          <w:rFonts w:ascii="Times New Roman" w:hAnsi="Times New Roman" w:cs="Times New Roman"/>
          <w:sz w:val="24"/>
          <w:szCs w:val="24"/>
          <w:lang w:val="sr-Cyrl-RS"/>
        </w:rPr>
        <w:t xml:space="preserve">       а.</w:t>
      </w:r>
      <w:r w:rsidRPr="00D90BA3">
        <w:rPr>
          <w:rFonts w:ascii="Times New Roman" w:hAnsi="Times New Roman" w:cs="Times New Roman"/>
          <w:b/>
          <w:sz w:val="24"/>
          <w:szCs w:val="24"/>
          <w:lang w:val="sr-Cyrl-RS"/>
        </w:rPr>
        <w:t xml:space="preserve"> </w:t>
      </w:r>
      <w:proofErr w:type="spellStart"/>
      <w:r w:rsidR="00BB00A1" w:rsidRPr="00D90BA3">
        <w:rPr>
          <w:rFonts w:ascii="Times New Roman" w:hAnsi="Times New Roman" w:cs="Times New Roman"/>
          <w:sz w:val="24"/>
          <w:szCs w:val="24"/>
        </w:rPr>
        <w:t>Унапређење</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Електронске</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књиге</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евиденције</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дијабетеса</w:t>
      </w:r>
      <w:proofErr w:type="spellEnd"/>
      <w:r w:rsidR="00BB00A1" w:rsidRPr="00D90BA3">
        <w:rPr>
          <w:rFonts w:ascii="Times New Roman" w:hAnsi="Times New Roman" w:cs="Times New Roman"/>
          <w:sz w:val="24"/>
          <w:szCs w:val="24"/>
        </w:rPr>
        <w:t xml:space="preserve"> (КЕД)</w:t>
      </w:r>
      <w:r w:rsidR="00BF3C4C" w:rsidRPr="00D90BA3">
        <w:rPr>
          <w:rFonts w:ascii="Times New Roman" w:hAnsi="Times New Roman" w:cs="Times New Roman"/>
          <w:sz w:val="24"/>
          <w:szCs w:val="24"/>
          <w:lang w:val="sr-Cyrl-RS"/>
        </w:rPr>
        <w:t>: измена/допуна обе</w:t>
      </w:r>
      <w:r w:rsidRPr="00D90BA3">
        <w:rPr>
          <w:rFonts w:ascii="Times New Roman" w:hAnsi="Times New Roman" w:cs="Times New Roman"/>
          <w:sz w:val="24"/>
          <w:szCs w:val="24"/>
          <w:lang w:val="sr-Cyrl-RS"/>
        </w:rPr>
        <w:t>лежја и промена места приступа -</w:t>
      </w:r>
      <w:r w:rsidR="00BF3C4C" w:rsidRPr="00D90BA3">
        <w:rPr>
          <w:rFonts w:ascii="Times New Roman" w:hAnsi="Times New Roman" w:cs="Times New Roman"/>
          <w:sz w:val="24"/>
          <w:szCs w:val="24"/>
          <w:lang w:val="sr-Cyrl-RS"/>
        </w:rPr>
        <w:t xml:space="preserve"> ис</w:t>
      </w:r>
      <w:r w:rsidR="009A6E9C" w:rsidRPr="00D90BA3">
        <w:rPr>
          <w:rFonts w:ascii="Times New Roman" w:hAnsi="Times New Roman" w:cs="Times New Roman"/>
          <w:sz w:val="24"/>
          <w:szCs w:val="24"/>
          <w:lang w:val="sr-Cyrl-RS"/>
        </w:rPr>
        <w:t xml:space="preserve">кључиво </w:t>
      </w:r>
      <w:r w:rsidR="00BF3C4C" w:rsidRPr="00D90BA3">
        <w:rPr>
          <w:rFonts w:ascii="Times New Roman" w:hAnsi="Times New Roman" w:cs="Times New Roman"/>
          <w:sz w:val="24"/>
          <w:szCs w:val="24"/>
          <w:lang w:val="sr-Cyrl-RS"/>
        </w:rPr>
        <w:t>у Саветовалишту за дијабетес;</w:t>
      </w:r>
    </w:p>
    <w:p w14:paraId="4739DEA3" w14:textId="4D316096" w:rsidR="00FD2AF5" w:rsidRPr="00D90BA3" w:rsidRDefault="00E86090" w:rsidP="00E86090">
      <w:pPr>
        <w:spacing w:line="360" w:lineRule="auto"/>
        <w:ind w:left="360"/>
        <w:jc w:val="both"/>
        <w:rPr>
          <w:rFonts w:ascii="Times New Roman" w:hAnsi="Times New Roman" w:cs="Times New Roman"/>
          <w:b/>
          <w:sz w:val="24"/>
          <w:szCs w:val="24"/>
        </w:rPr>
      </w:pPr>
      <w:r w:rsidRPr="00D90BA3">
        <w:rPr>
          <w:rFonts w:ascii="Times New Roman" w:hAnsi="Times New Roman" w:cs="Times New Roman"/>
          <w:b/>
          <w:sz w:val="24"/>
          <w:szCs w:val="24"/>
          <w:lang w:val="sr-Cyrl-RS"/>
        </w:rPr>
        <w:t xml:space="preserve">       </w:t>
      </w:r>
      <w:r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lang w:val="sr-Latn-RS"/>
        </w:rPr>
        <w:t>b</w:t>
      </w:r>
      <w:r w:rsidRPr="00D90BA3">
        <w:rPr>
          <w:rFonts w:ascii="Times New Roman" w:hAnsi="Times New Roman" w:cs="Times New Roman"/>
          <w:b/>
          <w:sz w:val="24"/>
          <w:szCs w:val="24"/>
          <w:lang w:val="sr-Latn-RS"/>
        </w:rPr>
        <w:t xml:space="preserve">. </w:t>
      </w:r>
      <w:proofErr w:type="spellStart"/>
      <w:r w:rsidR="00BB00A1" w:rsidRPr="00D90BA3">
        <w:rPr>
          <w:rFonts w:ascii="Times New Roman" w:hAnsi="Times New Roman" w:cs="Times New Roman"/>
          <w:sz w:val="24"/>
          <w:szCs w:val="24"/>
        </w:rPr>
        <w:t>Унапређење</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Регистра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за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дијабетес</w:t>
      </w:r>
      <w:proofErr w:type="spellEnd"/>
      <w:r w:rsidR="00BF3C4C" w:rsidRPr="00D90BA3">
        <w:rPr>
          <w:rFonts w:ascii="Times New Roman" w:hAnsi="Times New Roman" w:cs="Times New Roman"/>
          <w:sz w:val="24"/>
          <w:szCs w:val="24"/>
          <w:lang w:val="sr-Cyrl-RS"/>
        </w:rPr>
        <w:t>:</w:t>
      </w:r>
      <w:r w:rsidR="00730522" w:rsidRPr="00D90BA3">
        <w:rPr>
          <w:rFonts w:ascii="Times New Roman" w:hAnsi="Times New Roman" w:cs="Times New Roman"/>
          <w:sz w:val="24"/>
          <w:szCs w:val="24"/>
          <w:lang w:val="sr-Cyrl-RS"/>
        </w:rPr>
        <w:t xml:space="preserve"> попуњавање</w:t>
      </w:r>
      <w:r w:rsidR="00BF3C4C" w:rsidRPr="00D90BA3">
        <w:rPr>
          <w:rFonts w:ascii="Times New Roman" w:hAnsi="Times New Roman" w:cs="Times New Roman"/>
          <w:sz w:val="24"/>
          <w:szCs w:val="24"/>
          <w:lang w:val="sr-Cyrl-RS"/>
        </w:rPr>
        <w:t xml:space="preserve"> </w:t>
      </w:r>
      <w:r w:rsidR="009A6E9C" w:rsidRPr="00D90BA3">
        <w:rPr>
          <w:rFonts w:ascii="Times New Roman" w:hAnsi="Times New Roman" w:cs="Times New Roman"/>
          <w:sz w:val="24"/>
          <w:szCs w:val="24"/>
          <w:lang w:val="sr-Cyrl-RS"/>
        </w:rPr>
        <w:t>Е-п</w:t>
      </w:r>
      <w:r w:rsidR="00730522" w:rsidRPr="00D90BA3">
        <w:rPr>
          <w:rFonts w:ascii="Times New Roman" w:hAnsi="Times New Roman" w:cs="Times New Roman"/>
          <w:sz w:val="24"/>
          <w:szCs w:val="24"/>
          <w:lang w:val="sr-Cyrl-RS"/>
        </w:rPr>
        <w:t xml:space="preserve">ријаве лица оболелог од дијабетеса у свим </w:t>
      </w:r>
      <w:proofErr w:type="spellStart"/>
      <w:r w:rsidR="00730522" w:rsidRPr="00D90BA3">
        <w:rPr>
          <w:rFonts w:ascii="Times New Roman" w:hAnsi="Times New Roman" w:cs="Times New Roman"/>
          <w:sz w:val="24"/>
          <w:szCs w:val="24"/>
          <w:lang w:val="sr-Cyrl-RS"/>
        </w:rPr>
        <w:t>орадинацијама</w:t>
      </w:r>
      <w:proofErr w:type="spellEnd"/>
      <w:r w:rsidR="00730522" w:rsidRPr="00D90BA3">
        <w:rPr>
          <w:rFonts w:ascii="Times New Roman" w:hAnsi="Times New Roman" w:cs="Times New Roman"/>
          <w:sz w:val="24"/>
          <w:szCs w:val="24"/>
          <w:lang w:val="sr-Cyrl-RS"/>
        </w:rPr>
        <w:t xml:space="preserve"> изабраних лекара, </w:t>
      </w:r>
      <w:r w:rsidR="00BF3C4C" w:rsidRPr="00D90BA3">
        <w:rPr>
          <w:rFonts w:ascii="Times New Roman" w:hAnsi="Times New Roman" w:cs="Times New Roman"/>
          <w:sz w:val="24"/>
          <w:szCs w:val="24"/>
          <w:lang w:val="sr-Cyrl-RS"/>
        </w:rPr>
        <w:t xml:space="preserve">могућност груписања података у виду </w:t>
      </w:r>
      <w:r w:rsidRPr="00D90BA3">
        <w:rPr>
          <w:rFonts w:ascii="Times New Roman" w:hAnsi="Times New Roman" w:cs="Times New Roman"/>
          <w:sz w:val="24"/>
          <w:szCs w:val="24"/>
        </w:rPr>
        <w:t>„</w:t>
      </w:r>
      <w:proofErr w:type="spellStart"/>
      <w:r w:rsidRPr="00D90BA3">
        <w:rPr>
          <w:rFonts w:ascii="Times New Roman" w:hAnsi="Times New Roman" w:cs="Times New Roman"/>
          <w:sz w:val="24"/>
          <w:szCs w:val="24"/>
        </w:rPr>
        <w:t>предефинисаних</w:t>
      </w:r>
      <w:proofErr w:type="spellEnd"/>
      <w:r w:rsidRPr="00D90BA3">
        <w:rPr>
          <w:rFonts w:ascii="Times New Roman" w:hAnsi="Times New Roman" w:cs="Times New Roman"/>
          <w:sz w:val="24"/>
          <w:szCs w:val="24"/>
        </w:rPr>
        <w:t xml:space="preserve"> </w:t>
      </w:r>
      <w:proofErr w:type="spellStart"/>
      <w:proofErr w:type="gramStart"/>
      <w:r w:rsidRPr="00D90BA3">
        <w:rPr>
          <w:rFonts w:ascii="Times New Roman" w:hAnsi="Times New Roman" w:cs="Times New Roman"/>
          <w:sz w:val="24"/>
          <w:szCs w:val="24"/>
        </w:rPr>
        <w:t>табела</w:t>
      </w:r>
      <w:proofErr w:type="spellEnd"/>
      <w:r w:rsidRPr="00D90BA3">
        <w:rPr>
          <w:rFonts w:ascii="Times New Roman" w:hAnsi="Times New Roman" w:cs="Times New Roman"/>
          <w:sz w:val="24"/>
          <w:szCs w:val="24"/>
        </w:rPr>
        <w:t>“</w:t>
      </w:r>
      <w:proofErr w:type="gramEnd"/>
      <w:r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повезивање</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са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свим</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расположивим</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електронским</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базама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података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лабораторије</w:t>
      </w:r>
      <w:proofErr w:type="spellEnd"/>
      <w:r w:rsidR="00BB00A1" w:rsidRPr="00D90BA3">
        <w:rPr>
          <w:rFonts w:ascii="Times New Roman" w:hAnsi="Times New Roman" w:cs="Times New Roman"/>
          <w:sz w:val="24"/>
          <w:szCs w:val="24"/>
        </w:rPr>
        <w:t xml:space="preserve"> у ДЗ, Е-</w:t>
      </w:r>
      <w:proofErr w:type="spellStart"/>
      <w:r w:rsidR="00BB00A1" w:rsidRPr="00D90BA3">
        <w:rPr>
          <w:rFonts w:ascii="Times New Roman" w:hAnsi="Times New Roman" w:cs="Times New Roman"/>
          <w:sz w:val="24"/>
          <w:szCs w:val="24"/>
        </w:rPr>
        <w:t>рецепт</w:t>
      </w:r>
      <w:proofErr w:type="spellEnd"/>
      <w:r w:rsidR="00BB00A1" w:rsidRPr="00D90BA3">
        <w:rPr>
          <w:rFonts w:ascii="Times New Roman" w:hAnsi="Times New Roman" w:cs="Times New Roman"/>
          <w:sz w:val="24"/>
          <w:szCs w:val="24"/>
        </w:rPr>
        <w:t xml:space="preserve">, КЕД) и </w:t>
      </w:r>
      <w:proofErr w:type="spellStart"/>
      <w:r w:rsidR="00BB00A1" w:rsidRPr="00D90BA3">
        <w:rPr>
          <w:rFonts w:ascii="Times New Roman" w:hAnsi="Times New Roman" w:cs="Times New Roman"/>
          <w:sz w:val="24"/>
          <w:szCs w:val="24"/>
        </w:rPr>
        <w:t>размена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информација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на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свим</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нивоима</w:t>
      </w:r>
      <w:proofErr w:type="spellEnd"/>
      <w:r w:rsidR="00BB00A1" w:rsidRPr="00D90BA3">
        <w:rPr>
          <w:rFonts w:ascii="Times New Roman" w:hAnsi="Times New Roman" w:cs="Times New Roman"/>
          <w:sz w:val="24"/>
          <w:szCs w:val="24"/>
        </w:rPr>
        <w:t xml:space="preserve"> </w:t>
      </w:r>
      <w:proofErr w:type="spellStart"/>
      <w:r w:rsidR="00BB00A1" w:rsidRPr="00D90BA3">
        <w:rPr>
          <w:rFonts w:ascii="Times New Roman" w:hAnsi="Times New Roman" w:cs="Times New Roman"/>
          <w:sz w:val="24"/>
          <w:szCs w:val="24"/>
        </w:rPr>
        <w:t>здравствене</w:t>
      </w:r>
      <w:proofErr w:type="spellEnd"/>
      <w:r w:rsidR="00BB00A1" w:rsidRPr="00D90BA3">
        <w:rPr>
          <w:rFonts w:ascii="Times New Roman" w:hAnsi="Times New Roman" w:cs="Times New Roman"/>
          <w:sz w:val="24"/>
          <w:szCs w:val="24"/>
        </w:rPr>
        <w:t xml:space="preserve"> </w:t>
      </w:r>
      <w:r w:rsidR="00BF3C4C" w:rsidRPr="00D90BA3">
        <w:rPr>
          <w:rFonts w:ascii="Times New Roman" w:hAnsi="Times New Roman" w:cs="Times New Roman"/>
          <w:sz w:val="24"/>
          <w:szCs w:val="24"/>
          <w:lang w:val="sr-Cyrl-RS"/>
        </w:rPr>
        <w:t>заштите</w:t>
      </w:r>
      <w:r w:rsidR="00730522" w:rsidRPr="00D90BA3">
        <w:rPr>
          <w:rFonts w:ascii="Times New Roman" w:hAnsi="Times New Roman" w:cs="Times New Roman"/>
          <w:sz w:val="24"/>
          <w:szCs w:val="24"/>
          <w:lang w:val="sr-Cyrl-RS"/>
        </w:rPr>
        <w:t>;</w:t>
      </w:r>
    </w:p>
    <w:p w14:paraId="62FCF9AD" w14:textId="1E034B59" w:rsidR="009A6E9C" w:rsidRPr="00D90BA3" w:rsidRDefault="009A6E9C" w:rsidP="009A6E9C">
      <w:pPr>
        <w:spacing w:line="360" w:lineRule="auto"/>
        <w:jc w:val="both"/>
        <w:rPr>
          <w:rFonts w:ascii="Times New Roman" w:hAnsi="Times New Roman" w:cs="Times New Roman"/>
          <w:sz w:val="24"/>
          <w:szCs w:val="24"/>
          <w:lang w:val="sr-Cyrl-RS"/>
        </w:rPr>
      </w:pPr>
    </w:p>
    <w:p w14:paraId="7F6E6594" w14:textId="48EE4FD4" w:rsidR="009A6E9C" w:rsidRPr="00D90BA3" w:rsidRDefault="009A6E9C" w:rsidP="009A6E9C">
      <w:pPr>
        <w:spacing w:line="360" w:lineRule="auto"/>
        <w:jc w:val="both"/>
        <w:rPr>
          <w:rFonts w:ascii="Times New Roman" w:hAnsi="Times New Roman" w:cs="Times New Roman"/>
          <w:sz w:val="24"/>
          <w:szCs w:val="24"/>
        </w:rPr>
      </w:pPr>
    </w:p>
    <w:p w14:paraId="121EDCCC" w14:textId="1E16AFBA" w:rsidR="00FD2AF5" w:rsidRPr="00D90BA3" w:rsidRDefault="002449E0" w:rsidP="002449E0">
      <w:pPr>
        <w:spacing w:line="360" w:lineRule="auto"/>
        <w:ind w:left="360"/>
        <w:jc w:val="both"/>
        <w:rPr>
          <w:rFonts w:ascii="Times New Roman" w:hAnsi="Times New Roman" w:cs="Times New Roman"/>
          <w:b/>
          <w:sz w:val="24"/>
          <w:szCs w:val="24"/>
        </w:rPr>
      </w:pPr>
      <w:r w:rsidRPr="00D90BA3">
        <w:rPr>
          <w:rFonts w:ascii="Times New Roman" w:hAnsi="Times New Roman" w:cs="Times New Roman"/>
          <w:b/>
          <w:sz w:val="24"/>
          <w:szCs w:val="24"/>
          <w:lang w:val="sr-Cyrl-RS"/>
        </w:rPr>
        <w:t>5.</w:t>
      </w:r>
      <w:r w:rsidR="00B957C1" w:rsidRPr="00D90BA3">
        <w:rPr>
          <w:rFonts w:ascii="Times New Roman" w:hAnsi="Times New Roman" w:cs="Times New Roman"/>
          <w:b/>
          <w:sz w:val="24"/>
          <w:szCs w:val="24"/>
          <w:lang w:val="sr-Cyrl-RS"/>
        </w:rPr>
        <w:t>1.</w:t>
      </w:r>
      <w:r w:rsidRPr="00D90BA3">
        <w:rPr>
          <w:rFonts w:ascii="Times New Roman" w:hAnsi="Times New Roman" w:cs="Times New Roman"/>
          <w:b/>
          <w:sz w:val="24"/>
          <w:szCs w:val="24"/>
          <w:lang w:val="sr-Cyrl-RS"/>
        </w:rPr>
        <w:t xml:space="preserve">3. </w:t>
      </w:r>
      <w:proofErr w:type="spellStart"/>
      <w:r w:rsidR="00954D69" w:rsidRPr="00D90BA3">
        <w:rPr>
          <w:rFonts w:ascii="Times New Roman" w:hAnsi="Times New Roman" w:cs="Times New Roman"/>
          <w:b/>
          <w:sz w:val="24"/>
          <w:szCs w:val="24"/>
        </w:rPr>
        <w:t>Унапређење</w:t>
      </w:r>
      <w:proofErr w:type="spellEnd"/>
      <w:r w:rsidR="00954D69" w:rsidRPr="00D90BA3">
        <w:rPr>
          <w:rFonts w:ascii="Times New Roman" w:hAnsi="Times New Roman" w:cs="Times New Roman"/>
          <w:b/>
          <w:sz w:val="24"/>
          <w:szCs w:val="24"/>
        </w:rPr>
        <w:t xml:space="preserve"> </w:t>
      </w:r>
      <w:r w:rsidR="00BB74E1" w:rsidRPr="00D90BA3">
        <w:rPr>
          <w:rFonts w:ascii="Times New Roman" w:hAnsi="Times New Roman" w:cs="Times New Roman"/>
          <w:b/>
          <w:sz w:val="24"/>
          <w:szCs w:val="24"/>
          <w:lang w:val="sr-Cyrl-RS"/>
        </w:rPr>
        <w:t>п</w:t>
      </w:r>
      <w:proofErr w:type="spellStart"/>
      <w:r w:rsidR="00BB74E1" w:rsidRPr="00D90BA3">
        <w:rPr>
          <w:rFonts w:ascii="Times New Roman" w:hAnsi="Times New Roman" w:cs="Times New Roman"/>
          <w:b/>
          <w:sz w:val="24"/>
          <w:szCs w:val="24"/>
        </w:rPr>
        <w:t>одршк</w:t>
      </w:r>
      <w:proofErr w:type="spellEnd"/>
      <w:r w:rsidR="00BB74E1" w:rsidRPr="00D90BA3">
        <w:rPr>
          <w:rFonts w:ascii="Times New Roman" w:hAnsi="Times New Roman" w:cs="Times New Roman"/>
          <w:b/>
          <w:sz w:val="24"/>
          <w:szCs w:val="24"/>
          <w:lang w:val="sr-Cyrl-RS"/>
        </w:rPr>
        <w:t>е</w:t>
      </w:r>
      <w:r w:rsidR="00BB74E1" w:rsidRPr="00D90BA3">
        <w:rPr>
          <w:rFonts w:ascii="Times New Roman" w:hAnsi="Times New Roman" w:cs="Times New Roman"/>
          <w:b/>
          <w:sz w:val="24"/>
          <w:szCs w:val="24"/>
        </w:rPr>
        <w:t xml:space="preserve"> </w:t>
      </w:r>
      <w:proofErr w:type="spellStart"/>
      <w:r w:rsidR="00BB74E1" w:rsidRPr="00D90BA3">
        <w:rPr>
          <w:rFonts w:ascii="Times New Roman" w:hAnsi="Times New Roman" w:cs="Times New Roman"/>
          <w:b/>
          <w:sz w:val="24"/>
          <w:szCs w:val="24"/>
        </w:rPr>
        <w:t>особама</w:t>
      </w:r>
      <w:proofErr w:type="spellEnd"/>
      <w:r w:rsidR="00BB74E1" w:rsidRPr="00D90BA3">
        <w:rPr>
          <w:rFonts w:ascii="Times New Roman" w:hAnsi="Times New Roman" w:cs="Times New Roman"/>
          <w:b/>
          <w:sz w:val="24"/>
          <w:szCs w:val="24"/>
        </w:rPr>
        <w:t xml:space="preserve"> </w:t>
      </w:r>
      <w:proofErr w:type="spellStart"/>
      <w:r w:rsidR="00BB74E1" w:rsidRPr="00D90BA3">
        <w:rPr>
          <w:rFonts w:ascii="Times New Roman" w:hAnsi="Times New Roman" w:cs="Times New Roman"/>
          <w:b/>
          <w:sz w:val="24"/>
          <w:szCs w:val="24"/>
        </w:rPr>
        <w:t>које</w:t>
      </w:r>
      <w:proofErr w:type="spellEnd"/>
      <w:r w:rsidR="00BB74E1" w:rsidRPr="00D90BA3">
        <w:rPr>
          <w:rFonts w:ascii="Times New Roman" w:hAnsi="Times New Roman" w:cs="Times New Roman"/>
          <w:b/>
          <w:sz w:val="24"/>
          <w:szCs w:val="24"/>
        </w:rPr>
        <w:t xml:space="preserve"> </w:t>
      </w:r>
      <w:proofErr w:type="spellStart"/>
      <w:r w:rsidR="00BB74E1" w:rsidRPr="00D90BA3">
        <w:rPr>
          <w:rFonts w:ascii="Times New Roman" w:hAnsi="Times New Roman" w:cs="Times New Roman"/>
          <w:b/>
          <w:sz w:val="24"/>
          <w:szCs w:val="24"/>
        </w:rPr>
        <w:t>живе</w:t>
      </w:r>
      <w:proofErr w:type="spellEnd"/>
      <w:r w:rsidR="00BB74E1" w:rsidRPr="00D90BA3">
        <w:rPr>
          <w:rFonts w:ascii="Times New Roman" w:hAnsi="Times New Roman" w:cs="Times New Roman"/>
          <w:b/>
          <w:sz w:val="24"/>
          <w:szCs w:val="24"/>
        </w:rPr>
        <w:t xml:space="preserve"> </w:t>
      </w:r>
      <w:proofErr w:type="spellStart"/>
      <w:r w:rsidR="00BB74E1" w:rsidRPr="00D90BA3">
        <w:rPr>
          <w:rFonts w:ascii="Times New Roman" w:hAnsi="Times New Roman" w:cs="Times New Roman"/>
          <w:b/>
          <w:sz w:val="24"/>
          <w:szCs w:val="24"/>
        </w:rPr>
        <w:t>са</w:t>
      </w:r>
      <w:proofErr w:type="spellEnd"/>
      <w:r w:rsidR="00BB74E1" w:rsidRPr="00D90BA3">
        <w:rPr>
          <w:rFonts w:ascii="Times New Roman" w:hAnsi="Times New Roman" w:cs="Times New Roman"/>
          <w:b/>
          <w:sz w:val="24"/>
          <w:szCs w:val="24"/>
        </w:rPr>
        <w:t xml:space="preserve"> </w:t>
      </w:r>
      <w:proofErr w:type="spellStart"/>
      <w:r w:rsidR="00BB74E1" w:rsidRPr="00D90BA3">
        <w:rPr>
          <w:rFonts w:ascii="Times New Roman" w:hAnsi="Times New Roman" w:cs="Times New Roman"/>
          <w:b/>
          <w:sz w:val="24"/>
          <w:szCs w:val="24"/>
        </w:rPr>
        <w:t>дијабетесом</w:t>
      </w:r>
      <w:proofErr w:type="spellEnd"/>
      <w:r w:rsidR="00BB74E1" w:rsidRPr="00D90BA3">
        <w:rPr>
          <w:rFonts w:ascii="Times New Roman" w:hAnsi="Times New Roman" w:cs="Times New Roman"/>
          <w:b/>
          <w:sz w:val="24"/>
          <w:szCs w:val="24"/>
        </w:rPr>
        <w:t xml:space="preserve"> у </w:t>
      </w:r>
      <w:r w:rsidR="00575BA2" w:rsidRPr="00D90BA3">
        <w:rPr>
          <w:rFonts w:ascii="Times New Roman" w:hAnsi="Times New Roman" w:cs="Times New Roman"/>
          <w:b/>
          <w:sz w:val="24"/>
          <w:szCs w:val="24"/>
          <w:lang w:val="sr-Cyrl-RS"/>
        </w:rPr>
        <w:t xml:space="preserve">едукацији </w:t>
      </w:r>
      <w:r w:rsidR="00BB74E1" w:rsidRPr="00D90BA3">
        <w:rPr>
          <w:rFonts w:ascii="Times New Roman" w:hAnsi="Times New Roman" w:cs="Times New Roman"/>
          <w:b/>
          <w:sz w:val="24"/>
          <w:szCs w:val="24"/>
        </w:rPr>
        <w:t xml:space="preserve">и </w:t>
      </w:r>
      <w:proofErr w:type="spellStart"/>
      <w:r w:rsidR="00BB74E1" w:rsidRPr="00D90BA3">
        <w:rPr>
          <w:rFonts w:ascii="Times New Roman" w:hAnsi="Times New Roman" w:cs="Times New Roman"/>
          <w:b/>
          <w:sz w:val="24"/>
          <w:szCs w:val="24"/>
        </w:rPr>
        <w:t>самоконтроли</w:t>
      </w:r>
      <w:proofErr w:type="spellEnd"/>
      <w:r w:rsidR="00715BF8" w:rsidRPr="00D90BA3">
        <w:rPr>
          <w:rFonts w:ascii="Times New Roman" w:hAnsi="Times New Roman" w:cs="Times New Roman"/>
          <w:b/>
          <w:sz w:val="24"/>
          <w:szCs w:val="24"/>
          <w:lang w:val="sr-Cyrl-RS"/>
        </w:rPr>
        <w:t xml:space="preserve"> ДМ</w:t>
      </w:r>
    </w:p>
    <w:p w14:paraId="742FABA0" w14:textId="77777777" w:rsidR="005D3772" w:rsidRPr="00D90BA3" w:rsidRDefault="00990317" w:rsidP="005D3772">
      <w:pPr>
        <w:pStyle w:val="ListParagraph"/>
        <w:numPr>
          <w:ilvl w:val="0"/>
          <w:numId w:val="23"/>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Спровођење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кампања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подизање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свести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јавности</w:t>
      </w:r>
      <w:proofErr w:type="spellEnd"/>
      <w:r w:rsidRPr="00D90BA3">
        <w:rPr>
          <w:rFonts w:ascii="Times New Roman" w:hAnsi="Times New Roman" w:cs="Times New Roman"/>
          <w:sz w:val="24"/>
          <w:szCs w:val="24"/>
        </w:rPr>
        <w:t xml:space="preserve"> о </w:t>
      </w:r>
      <w:r w:rsidRPr="00D90BA3">
        <w:rPr>
          <w:rFonts w:ascii="Times New Roman" w:hAnsi="Times New Roman" w:cs="Times New Roman"/>
          <w:sz w:val="24"/>
          <w:szCs w:val="24"/>
          <w:lang w:val="sr-Cyrl-RS"/>
        </w:rPr>
        <w:t xml:space="preserve">значају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lang w:val="sr-Cyrl-RS"/>
        </w:rPr>
        <w:t>а, његове превенције и раног откривања;</w:t>
      </w:r>
    </w:p>
    <w:p w14:paraId="0673B989" w14:textId="77777777" w:rsidR="005D3772" w:rsidRPr="00D90BA3" w:rsidRDefault="00990317" w:rsidP="005D3772">
      <w:pPr>
        <w:pStyle w:val="ListParagraph"/>
        <w:numPr>
          <w:ilvl w:val="0"/>
          <w:numId w:val="23"/>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sr-Cyrl-RS"/>
        </w:rPr>
        <w:t>Јачање с</w:t>
      </w:r>
      <w:proofErr w:type="spellStart"/>
      <w:r w:rsidRPr="00D90BA3">
        <w:rPr>
          <w:rFonts w:ascii="Times New Roman" w:hAnsi="Times New Roman" w:cs="Times New Roman"/>
          <w:sz w:val="24"/>
          <w:szCs w:val="24"/>
        </w:rPr>
        <w:t>арадњ</w:t>
      </w:r>
      <w:proofErr w:type="spellEnd"/>
      <w:r w:rsidRPr="00D90BA3">
        <w:rPr>
          <w:rFonts w:ascii="Times New Roman" w:hAnsi="Times New Roman" w:cs="Times New Roman"/>
          <w:sz w:val="24"/>
          <w:szCs w:val="24"/>
          <w:lang w:val="sr-Cyrl-RS"/>
        </w:rPr>
        <w:t>е</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удружењима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пацијената</w:t>
      </w:r>
      <w:proofErr w:type="spellEnd"/>
      <w:r w:rsidRPr="00D90BA3">
        <w:rPr>
          <w:rFonts w:ascii="Times New Roman" w:hAnsi="Times New Roman" w:cs="Times New Roman"/>
          <w:sz w:val="24"/>
          <w:szCs w:val="24"/>
          <w:lang w:val="sr-Cyrl-RS"/>
        </w:rPr>
        <w:t xml:space="preserve"> оболелих од дијабетеса:</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подршк</w:t>
      </w:r>
      <w:proofErr w:type="spellEnd"/>
      <w:r w:rsidRPr="00D90BA3">
        <w:rPr>
          <w:rFonts w:ascii="Times New Roman" w:hAnsi="Times New Roman" w:cs="Times New Roman"/>
          <w:sz w:val="24"/>
          <w:szCs w:val="24"/>
          <w:lang w:val="sr-Cyrl-RS"/>
        </w:rPr>
        <w:t>а</w:t>
      </w:r>
      <w:r w:rsidRPr="00D90BA3">
        <w:rPr>
          <w:rFonts w:ascii="Times New Roman" w:hAnsi="Times New Roman" w:cs="Times New Roman"/>
          <w:sz w:val="24"/>
          <w:szCs w:val="24"/>
        </w:rPr>
        <w:t xml:space="preserve"> </w:t>
      </w:r>
      <w:r w:rsidRPr="00D90BA3">
        <w:rPr>
          <w:rFonts w:ascii="Times New Roman" w:hAnsi="Times New Roman" w:cs="Times New Roman"/>
          <w:sz w:val="24"/>
          <w:szCs w:val="24"/>
          <w:lang w:val="sr-Cyrl-RS"/>
        </w:rPr>
        <w:t>унапређењу самоконтроле и</w:t>
      </w:r>
      <w:r w:rsidRPr="00D90BA3">
        <w:rPr>
          <w:rFonts w:ascii="Times New Roman" w:hAnsi="Times New Roman" w:cs="Times New Roman"/>
          <w:sz w:val="24"/>
          <w:szCs w:val="24"/>
        </w:rPr>
        <w:t xml:space="preserve"> </w:t>
      </w:r>
      <w:r w:rsidRPr="00D90BA3">
        <w:rPr>
          <w:rFonts w:ascii="Times New Roman" w:hAnsi="Times New Roman" w:cs="Times New Roman"/>
          <w:sz w:val="24"/>
          <w:szCs w:val="24"/>
          <w:lang w:val="sr-Cyrl-RS"/>
        </w:rPr>
        <w:t xml:space="preserve">обављању </w:t>
      </w:r>
      <w:proofErr w:type="spellStart"/>
      <w:r w:rsidRPr="00D90BA3">
        <w:rPr>
          <w:rFonts w:ascii="Times New Roman" w:hAnsi="Times New Roman" w:cs="Times New Roman"/>
          <w:sz w:val="24"/>
          <w:szCs w:val="24"/>
        </w:rPr>
        <w:t>редовн</w:t>
      </w:r>
      <w:proofErr w:type="spellEnd"/>
      <w:r w:rsidRPr="00D90BA3">
        <w:rPr>
          <w:rFonts w:ascii="Times New Roman" w:hAnsi="Times New Roman" w:cs="Times New Roman"/>
          <w:sz w:val="24"/>
          <w:szCs w:val="24"/>
          <w:lang w:val="sr-Cyrl-RS"/>
        </w:rPr>
        <w:t>их</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контрол</w:t>
      </w:r>
      <w:r w:rsidRPr="00D90BA3">
        <w:rPr>
          <w:rFonts w:ascii="Times New Roman" w:hAnsi="Times New Roman" w:cs="Times New Roman"/>
          <w:sz w:val="24"/>
          <w:szCs w:val="24"/>
          <w:lang w:val="sr-Cyrl-RS"/>
        </w:rPr>
        <w:t>них</w:t>
      </w:r>
      <w:proofErr w:type="spellEnd"/>
      <w:r w:rsidRPr="00D90BA3">
        <w:rPr>
          <w:rFonts w:ascii="Times New Roman" w:hAnsi="Times New Roman" w:cs="Times New Roman"/>
          <w:sz w:val="24"/>
          <w:szCs w:val="24"/>
          <w:lang w:val="sr-Cyrl-RS"/>
        </w:rPr>
        <w:t xml:space="preserve"> и годишњих прегледа у циљу превенције компликација;</w:t>
      </w:r>
    </w:p>
    <w:p w14:paraId="58131660" w14:textId="77777777" w:rsidR="005D3772" w:rsidRPr="00D90BA3" w:rsidRDefault="00D4504B" w:rsidP="005D3772">
      <w:pPr>
        <w:pStyle w:val="ListParagraph"/>
        <w:numPr>
          <w:ilvl w:val="0"/>
          <w:numId w:val="23"/>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Подршка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развоју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он-лајн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ресурса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контролу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како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се</w:t>
      </w:r>
      <w:proofErr w:type="spellEnd"/>
      <w:r w:rsidRPr="00D90BA3">
        <w:rPr>
          <w:rFonts w:ascii="Times New Roman" w:hAnsi="Times New Roman" w:cs="Times New Roman"/>
          <w:sz w:val="24"/>
          <w:szCs w:val="24"/>
        </w:rPr>
        <w:t xml:space="preserve"> </w:t>
      </w:r>
      <w:r w:rsidR="00990317" w:rsidRPr="00D90BA3">
        <w:rPr>
          <w:rFonts w:ascii="Times New Roman" w:hAnsi="Times New Roman" w:cs="Times New Roman"/>
          <w:sz w:val="24"/>
          <w:szCs w:val="24"/>
          <w:lang w:val="sr-Cyrl-RS"/>
        </w:rPr>
        <w:t xml:space="preserve">пацијентима </w:t>
      </w:r>
      <w:proofErr w:type="spellStart"/>
      <w:r w:rsidRPr="00D90BA3">
        <w:rPr>
          <w:rFonts w:ascii="Times New Roman" w:hAnsi="Times New Roman" w:cs="Times New Roman"/>
          <w:sz w:val="24"/>
          <w:szCs w:val="24"/>
        </w:rPr>
        <w:t>обезбедио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лакши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приступ</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информацијама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укључуј</w:t>
      </w:r>
      <w:proofErr w:type="spellEnd"/>
      <w:r w:rsidR="00730522" w:rsidRPr="00D90BA3">
        <w:rPr>
          <w:rFonts w:ascii="Times New Roman" w:hAnsi="Times New Roman" w:cs="Times New Roman"/>
          <w:sz w:val="24"/>
          <w:szCs w:val="24"/>
          <w:lang w:val="sr-Cyrl-RS"/>
        </w:rPr>
        <w:t>ући</w:t>
      </w:r>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израду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публиковање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приручника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оснаживање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пацијената</w:t>
      </w:r>
      <w:proofErr w:type="spellEnd"/>
      <w:r w:rsidR="00715BF8" w:rsidRPr="00D90BA3">
        <w:rPr>
          <w:rFonts w:ascii="Times New Roman" w:hAnsi="Times New Roman" w:cs="Times New Roman"/>
          <w:sz w:val="24"/>
          <w:szCs w:val="24"/>
        </w:rPr>
        <w:t>)</w:t>
      </w:r>
      <w:r w:rsidR="003609FA" w:rsidRPr="00D90BA3">
        <w:rPr>
          <w:rFonts w:ascii="Times New Roman" w:hAnsi="Times New Roman" w:cs="Times New Roman"/>
          <w:sz w:val="24"/>
          <w:szCs w:val="24"/>
          <w:lang w:val="sr-Cyrl-RS"/>
        </w:rPr>
        <w:t>;</w:t>
      </w:r>
    </w:p>
    <w:p w14:paraId="58B83D9F" w14:textId="77777777" w:rsidR="005D3772" w:rsidRPr="00D90BA3" w:rsidRDefault="00715BF8" w:rsidP="005D3772">
      <w:pPr>
        <w:pStyle w:val="ListParagraph"/>
        <w:numPr>
          <w:ilvl w:val="0"/>
          <w:numId w:val="23"/>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Развој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подршке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децу</w:t>
      </w:r>
      <w:proofErr w:type="spellEnd"/>
      <w:r w:rsidRPr="00D90BA3">
        <w:rPr>
          <w:rFonts w:ascii="Times New Roman" w:hAnsi="Times New Roman" w:cs="Times New Roman"/>
          <w:sz w:val="24"/>
          <w:szCs w:val="24"/>
        </w:rPr>
        <w:t xml:space="preserve"> </w:t>
      </w:r>
      <w:r w:rsidR="003609FA" w:rsidRPr="00D90BA3">
        <w:rPr>
          <w:rFonts w:ascii="Times New Roman" w:hAnsi="Times New Roman" w:cs="Times New Roman"/>
          <w:sz w:val="24"/>
          <w:szCs w:val="24"/>
          <w:lang w:val="sr-Cyrl-RS"/>
        </w:rPr>
        <w:t xml:space="preserve">оболелу од дијабетеса </w:t>
      </w:r>
      <w:r w:rsidRPr="00D90BA3">
        <w:rPr>
          <w:rFonts w:ascii="Times New Roman" w:hAnsi="Times New Roman" w:cs="Times New Roman"/>
          <w:sz w:val="24"/>
          <w:szCs w:val="24"/>
        </w:rPr>
        <w:t xml:space="preserve">и </w:t>
      </w:r>
      <w:r w:rsidR="003609FA" w:rsidRPr="00D90BA3">
        <w:rPr>
          <w:rFonts w:ascii="Times New Roman" w:hAnsi="Times New Roman" w:cs="Times New Roman"/>
          <w:sz w:val="24"/>
          <w:szCs w:val="24"/>
          <w:lang w:val="sr-Cyrl-RS"/>
        </w:rPr>
        <w:t xml:space="preserve">њихове </w:t>
      </w:r>
      <w:proofErr w:type="spellStart"/>
      <w:r w:rsidRPr="00D90BA3">
        <w:rPr>
          <w:rFonts w:ascii="Times New Roman" w:hAnsi="Times New Roman" w:cs="Times New Roman"/>
          <w:sz w:val="24"/>
          <w:szCs w:val="24"/>
        </w:rPr>
        <w:t>породиц</w:t>
      </w:r>
      <w:proofErr w:type="spellEnd"/>
      <w:r w:rsidR="003609FA" w:rsidRPr="00D90BA3">
        <w:rPr>
          <w:rFonts w:ascii="Times New Roman" w:hAnsi="Times New Roman" w:cs="Times New Roman"/>
          <w:sz w:val="24"/>
          <w:szCs w:val="24"/>
          <w:lang w:val="sr-Cyrl-RS"/>
        </w:rPr>
        <w:t>е</w:t>
      </w:r>
      <w:r w:rsidR="00990317" w:rsidRPr="00D90BA3">
        <w:rPr>
          <w:rFonts w:ascii="Times New Roman" w:hAnsi="Times New Roman" w:cs="Times New Roman"/>
          <w:sz w:val="24"/>
          <w:szCs w:val="24"/>
          <w:lang w:val="sr-Cyrl-RS"/>
        </w:rPr>
        <w:t>;</w:t>
      </w:r>
    </w:p>
    <w:p w14:paraId="7ECB5423" w14:textId="77777777" w:rsidR="005D3772" w:rsidRPr="00D90BA3" w:rsidRDefault="00715BF8" w:rsidP="005D3772">
      <w:pPr>
        <w:pStyle w:val="ListParagraph"/>
        <w:numPr>
          <w:ilvl w:val="0"/>
          <w:numId w:val="23"/>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Спровођење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јавних</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кампања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ради</w:t>
      </w:r>
      <w:proofErr w:type="spellEnd"/>
      <w:r w:rsidRPr="00D90BA3">
        <w:rPr>
          <w:rFonts w:ascii="Times New Roman" w:hAnsi="Times New Roman" w:cs="Times New Roman"/>
          <w:sz w:val="24"/>
          <w:szCs w:val="24"/>
        </w:rPr>
        <w:t xml:space="preserve"> </w:t>
      </w:r>
      <w:r w:rsidR="00990317" w:rsidRPr="00D90BA3">
        <w:rPr>
          <w:rFonts w:ascii="Times New Roman" w:hAnsi="Times New Roman" w:cs="Times New Roman"/>
          <w:sz w:val="24"/>
          <w:szCs w:val="24"/>
          <w:lang w:val="sr-Cyrl-RS"/>
        </w:rPr>
        <w:t xml:space="preserve">правовременог откривања типа 1 дијабетеса код деце, превенције дијабетесне </w:t>
      </w:r>
      <w:proofErr w:type="spellStart"/>
      <w:r w:rsidR="00990317" w:rsidRPr="00D90BA3">
        <w:rPr>
          <w:rFonts w:ascii="Times New Roman" w:hAnsi="Times New Roman" w:cs="Times New Roman"/>
          <w:sz w:val="24"/>
          <w:szCs w:val="24"/>
          <w:lang w:val="sr-Cyrl-RS"/>
        </w:rPr>
        <w:t>кетоацидозе</w:t>
      </w:r>
      <w:proofErr w:type="spellEnd"/>
      <w:r w:rsidR="00990317" w:rsidRPr="00D90BA3">
        <w:rPr>
          <w:rFonts w:ascii="Times New Roman" w:hAnsi="Times New Roman" w:cs="Times New Roman"/>
          <w:sz w:val="24"/>
          <w:szCs w:val="24"/>
        </w:rPr>
        <w:t xml:space="preserve"> </w:t>
      </w:r>
      <w:r w:rsidR="00990317" w:rsidRPr="00D90BA3">
        <w:rPr>
          <w:rFonts w:ascii="Times New Roman" w:hAnsi="Times New Roman" w:cs="Times New Roman"/>
          <w:sz w:val="24"/>
          <w:szCs w:val="24"/>
          <w:lang w:val="sr-Cyrl-RS"/>
        </w:rPr>
        <w:t xml:space="preserve">и </w:t>
      </w:r>
      <w:proofErr w:type="spellStart"/>
      <w:r w:rsidRPr="00D90BA3">
        <w:rPr>
          <w:rFonts w:ascii="Times New Roman" w:hAnsi="Times New Roman" w:cs="Times New Roman"/>
          <w:sz w:val="24"/>
          <w:szCs w:val="24"/>
        </w:rPr>
        <w:t>бољег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разумевања</w:t>
      </w:r>
      <w:proofErr w:type="spellEnd"/>
      <w:r w:rsidRPr="00D90BA3">
        <w:rPr>
          <w:rFonts w:ascii="Times New Roman" w:hAnsi="Times New Roman" w:cs="Times New Roman"/>
          <w:sz w:val="24"/>
          <w:szCs w:val="24"/>
        </w:rPr>
        <w:t xml:space="preserve"> </w:t>
      </w:r>
      <w:r w:rsidR="00990317" w:rsidRPr="00D90BA3">
        <w:rPr>
          <w:rFonts w:ascii="Times New Roman" w:hAnsi="Times New Roman" w:cs="Times New Roman"/>
          <w:sz w:val="24"/>
          <w:szCs w:val="24"/>
          <w:lang w:val="sr-Cyrl-RS"/>
        </w:rPr>
        <w:t>потреба деце оболеле од дијабетеса</w:t>
      </w:r>
      <w:r w:rsidR="003609FA" w:rsidRPr="00D90BA3">
        <w:rPr>
          <w:rFonts w:ascii="Times New Roman" w:hAnsi="Times New Roman" w:cs="Times New Roman"/>
          <w:sz w:val="24"/>
          <w:szCs w:val="24"/>
          <w:lang w:val="sr-Cyrl-RS"/>
        </w:rPr>
        <w:t>;</w:t>
      </w:r>
    </w:p>
    <w:p w14:paraId="64D9AFFE" w14:textId="469C8C9E" w:rsidR="00715BF8" w:rsidRPr="00D90BA3" w:rsidRDefault="00715BF8" w:rsidP="005D3772">
      <w:pPr>
        <w:pStyle w:val="ListParagraph"/>
        <w:numPr>
          <w:ilvl w:val="0"/>
          <w:numId w:val="23"/>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lastRenderedPageBreak/>
        <w:t>Израда</w:t>
      </w:r>
      <w:proofErr w:type="spellEnd"/>
      <w:r w:rsidRPr="00D90BA3">
        <w:rPr>
          <w:rFonts w:ascii="Times New Roman" w:hAnsi="Times New Roman" w:cs="Times New Roman"/>
          <w:sz w:val="24"/>
          <w:szCs w:val="24"/>
        </w:rPr>
        <w:t xml:space="preserve"> </w:t>
      </w:r>
      <w:r w:rsidR="006A5B76" w:rsidRPr="00D90BA3">
        <w:rPr>
          <w:rFonts w:ascii="Times New Roman" w:hAnsi="Times New Roman" w:cs="Times New Roman"/>
          <w:sz w:val="24"/>
          <w:szCs w:val="24"/>
          <w:lang w:val="sr-Cyrl-RS"/>
        </w:rPr>
        <w:t xml:space="preserve">и публиковање </w:t>
      </w:r>
      <w:proofErr w:type="spellStart"/>
      <w:r w:rsidRPr="00D90BA3">
        <w:rPr>
          <w:rFonts w:ascii="Times New Roman" w:hAnsi="Times New Roman" w:cs="Times New Roman"/>
          <w:sz w:val="24"/>
          <w:szCs w:val="24"/>
        </w:rPr>
        <w:t>едукативног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материјала</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гестацијс</w:t>
      </w:r>
      <w:proofErr w:type="spellEnd"/>
      <w:r w:rsidR="00990317" w:rsidRPr="00D90BA3">
        <w:rPr>
          <w:rFonts w:ascii="Times New Roman" w:hAnsi="Times New Roman" w:cs="Times New Roman"/>
          <w:sz w:val="24"/>
          <w:szCs w:val="24"/>
          <w:lang w:val="sr-Cyrl-RS"/>
        </w:rPr>
        <w:t>к</w:t>
      </w:r>
      <w:proofErr w:type="spellStart"/>
      <w:r w:rsidRPr="00D90BA3">
        <w:rPr>
          <w:rFonts w:ascii="Times New Roman" w:hAnsi="Times New Roman" w:cs="Times New Roman"/>
          <w:sz w:val="24"/>
          <w:szCs w:val="24"/>
        </w:rPr>
        <w:t>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дијабетесу</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трудноћи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особа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дијабетесом</w:t>
      </w:r>
      <w:proofErr w:type="spellEnd"/>
      <w:r w:rsidR="00990317" w:rsidRPr="00D90BA3">
        <w:rPr>
          <w:rFonts w:ascii="Times New Roman" w:hAnsi="Times New Roman" w:cs="Times New Roman"/>
          <w:sz w:val="24"/>
          <w:szCs w:val="24"/>
          <w:lang w:val="sr-Cyrl-RS"/>
        </w:rPr>
        <w:t>.</w:t>
      </w:r>
    </w:p>
    <w:p w14:paraId="1C35929B" w14:textId="7ED80AD6" w:rsidR="006531F5" w:rsidRPr="00D90BA3" w:rsidRDefault="00B957C1" w:rsidP="00DC7D34">
      <w:pPr>
        <w:pStyle w:val="Heading2"/>
      </w:pPr>
      <w:bookmarkStart w:id="33" w:name="_Toc188880403"/>
      <w:r w:rsidRPr="00D90BA3">
        <w:t>5.2. НОСИОЦИ И ПАРТНЕРИ</w:t>
      </w:r>
      <w:bookmarkEnd w:id="33"/>
    </w:p>
    <w:p w14:paraId="4E46141B" w14:textId="77777777" w:rsidR="006531F5" w:rsidRPr="00D90BA3" w:rsidRDefault="006531F5" w:rsidP="00954D69">
      <w:pPr>
        <w:pStyle w:val="ListParagraph"/>
        <w:spacing w:line="360" w:lineRule="auto"/>
        <w:ind w:left="1440"/>
        <w:rPr>
          <w:rFonts w:ascii="Times New Roman" w:hAnsi="Times New Roman" w:cs="Times New Roman"/>
          <w:lang w:val="sr-Cyrl-RS"/>
        </w:rPr>
      </w:pPr>
    </w:p>
    <w:p w14:paraId="6DF62038" w14:textId="77777777" w:rsidR="00AD6C88" w:rsidRPr="00D90BA3" w:rsidRDefault="00954D69" w:rsidP="00AD6C88">
      <w:pPr>
        <w:spacing w:line="360" w:lineRule="auto"/>
        <w:jc w:val="both"/>
        <w:rPr>
          <w:rFonts w:ascii="Times New Roman" w:hAnsi="Times New Roman" w:cs="Times New Roman"/>
          <w:color w:val="C00000"/>
          <w:sz w:val="24"/>
          <w:szCs w:val="24"/>
          <w:lang w:val="sr-Cyrl-RS"/>
        </w:rPr>
      </w:pPr>
      <w:r w:rsidRPr="00D90BA3">
        <w:rPr>
          <w:rFonts w:ascii="Times New Roman" w:eastAsia="Times New Roman" w:hAnsi="Times New Roman" w:cs="Times New Roman"/>
          <w:color w:val="C00000"/>
          <w:sz w:val="24"/>
          <w:szCs w:val="24"/>
          <w:lang w:val="sr-Cyrl-RS"/>
        </w:rPr>
        <w:t xml:space="preserve">        </w:t>
      </w:r>
      <w:r w:rsidRPr="00D90BA3">
        <w:rPr>
          <w:rFonts w:ascii="Times New Roman" w:eastAsia="Times New Roman" w:hAnsi="Times New Roman" w:cs="Times New Roman"/>
          <w:color w:val="C00000"/>
          <w:sz w:val="24"/>
          <w:szCs w:val="24"/>
          <w:lang w:val="sr-Cyrl-RS"/>
        </w:rPr>
        <w:tab/>
      </w:r>
      <w:r w:rsidRPr="00D90BA3">
        <w:rPr>
          <w:rFonts w:ascii="Times New Roman" w:hAnsi="Times New Roman" w:cs="Times New Roman"/>
          <w:sz w:val="24"/>
          <w:szCs w:val="24"/>
          <w:lang w:val="sr-Cyrl-RS"/>
        </w:rPr>
        <w:t>Носиоци реализације програмских активности су</w:t>
      </w:r>
      <w:r w:rsidR="00FF0577" w:rsidRPr="00D90BA3">
        <w:rPr>
          <w:rFonts w:ascii="Times New Roman" w:hAnsi="Times New Roman" w:cs="Times New Roman"/>
          <w:sz w:val="24"/>
          <w:szCs w:val="24"/>
          <w:lang w:val="sr-Cyrl-RS"/>
        </w:rPr>
        <w:t xml:space="preserve"> здравствене установе које обављ</w:t>
      </w:r>
      <w:r w:rsidRPr="00D90BA3">
        <w:rPr>
          <w:rFonts w:ascii="Times New Roman" w:hAnsi="Times New Roman" w:cs="Times New Roman"/>
          <w:sz w:val="24"/>
          <w:szCs w:val="24"/>
          <w:lang w:val="sr-Cyrl-RS"/>
        </w:rPr>
        <w:t>ају делатност на сва три нивоа здравствене заштите, Министарство здравља, Институт за јавно здравље Србије “Милан Јовановић Батут”, као и друге релевантне установе и институције које организују и спроводе програмску здравствену заштиту, организације цивилног друштва и целокупна друштвена заједница</w:t>
      </w:r>
      <w:r w:rsidRPr="00D90BA3">
        <w:rPr>
          <w:rFonts w:ascii="Times New Roman" w:hAnsi="Times New Roman" w:cs="Times New Roman"/>
          <w:color w:val="C00000"/>
          <w:sz w:val="24"/>
          <w:szCs w:val="24"/>
          <w:lang w:val="sr-Cyrl-RS"/>
        </w:rPr>
        <w:t>.</w:t>
      </w:r>
      <w:bookmarkStart w:id="34" w:name="_Toc188880404"/>
    </w:p>
    <w:p w14:paraId="0600D5B0" w14:textId="77777777" w:rsidR="00AD6C88" w:rsidRPr="00D90BA3" w:rsidRDefault="00AD6C88" w:rsidP="00AD6C88">
      <w:pPr>
        <w:spacing w:line="360" w:lineRule="auto"/>
        <w:jc w:val="both"/>
        <w:rPr>
          <w:rFonts w:ascii="Times New Roman" w:hAnsi="Times New Roman" w:cs="Times New Roman"/>
          <w:color w:val="C00000"/>
          <w:sz w:val="24"/>
          <w:szCs w:val="24"/>
          <w:lang w:val="sr-Cyrl-RS"/>
        </w:rPr>
      </w:pPr>
    </w:p>
    <w:p w14:paraId="12A2D95D" w14:textId="25CC6282" w:rsidR="006531F5" w:rsidRPr="00D90BA3" w:rsidRDefault="00D0470E" w:rsidP="00AD6C88">
      <w:pPr>
        <w:spacing w:line="360" w:lineRule="auto"/>
        <w:jc w:val="both"/>
        <w:rPr>
          <w:rFonts w:ascii="Times New Roman" w:hAnsi="Times New Roman" w:cs="Times New Roman"/>
          <w:b/>
        </w:rPr>
      </w:pPr>
      <w:r w:rsidRPr="00D90BA3">
        <w:rPr>
          <w:rFonts w:ascii="Times New Roman" w:hAnsi="Times New Roman" w:cs="Times New Roman"/>
          <w:b/>
          <w:lang w:val="sr-Cyrl-RS"/>
        </w:rPr>
        <w:t xml:space="preserve">         </w:t>
      </w:r>
      <w:r w:rsidR="00AD6C88" w:rsidRPr="00D90BA3">
        <w:rPr>
          <w:rFonts w:ascii="Times New Roman" w:hAnsi="Times New Roman" w:cs="Times New Roman"/>
          <w:b/>
          <w:lang w:val="sr-Cyrl-RS"/>
        </w:rPr>
        <w:t xml:space="preserve">5.3. </w:t>
      </w:r>
      <w:r w:rsidR="00AD6C88" w:rsidRPr="00D90BA3">
        <w:rPr>
          <w:rFonts w:ascii="Times New Roman" w:hAnsi="Times New Roman" w:cs="Times New Roman"/>
          <w:b/>
        </w:rPr>
        <w:t>ПОКАЗАТЕЉИ РЕЗУЛТАТА СПРОВОЂЕЊА ПРОГРАМА СА ПОЧЕТНИМ И ЦИЉАНИМ ВРЕДНОСТИМА</w:t>
      </w:r>
      <w:bookmarkEnd w:id="34"/>
    </w:p>
    <w:p w14:paraId="2CEBD631" w14:textId="6E84DBC8" w:rsidR="00D0470E" w:rsidRPr="00D90BA3" w:rsidRDefault="00D0470E" w:rsidP="00AD6C88">
      <w:pPr>
        <w:spacing w:line="360" w:lineRule="auto"/>
        <w:jc w:val="both"/>
        <w:rPr>
          <w:rFonts w:ascii="Times New Roman" w:hAnsi="Times New Roman" w:cs="Times New Roman"/>
          <w:b/>
        </w:rPr>
      </w:pPr>
    </w:p>
    <w:tbl>
      <w:tblPr>
        <w:tblStyle w:val="TableGrid0"/>
        <w:tblW w:w="5000" w:type="pct"/>
        <w:tblLook w:val="04A0" w:firstRow="1" w:lastRow="0" w:firstColumn="1" w:lastColumn="0" w:noHBand="0" w:noVBand="1"/>
      </w:tblPr>
      <w:tblGrid>
        <w:gridCol w:w="3116"/>
        <w:gridCol w:w="3117"/>
        <w:gridCol w:w="3117"/>
      </w:tblGrid>
      <w:tr w:rsidR="002668A3" w:rsidRPr="006D0FFD" w14:paraId="3BA9ACFB" w14:textId="77777777" w:rsidTr="00EE09C6">
        <w:tc>
          <w:tcPr>
            <w:tcW w:w="1666" w:type="pct"/>
          </w:tcPr>
          <w:p w14:paraId="5A952517"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ПОКАЗАТЕЉ</w:t>
            </w:r>
          </w:p>
        </w:tc>
        <w:tc>
          <w:tcPr>
            <w:tcW w:w="1667" w:type="pct"/>
          </w:tcPr>
          <w:p w14:paraId="26BCC9A2"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ПОЧЕТНА ВРЕДНОСТ</w:t>
            </w:r>
          </w:p>
        </w:tc>
        <w:tc>
          <w:tcPr>
            <w:tcW w:w="1667" w:type="pct"/>
          </w:tcPr>
          <w:p w14:paraId="3390235E"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ЦИЉНА ВРЕДНОСТ</w:t>
            </w:r>
          </w:p>
        </w:tc>
      </w:tr>
      <w:tr w:rsidR="002668A3" w:rsidRPr="006D0FFD" w14:paraId="406B9BB7" w14:textId="77777777" w:rsidTr="00EE09C6">
        <w:tc>
          <w:tcPr>
            <w:tcW w:w="1666" w:type="pct"/>
          </w:tcPr>
          <w:p w14:paraId="775DFF3C" w14:textId="77777777" w:rsidR="002668A3" w:rsidRPr="006D0FFD" w:rsidRDefault="002668A3" w:rsidP="00817026">
            <w:pPr>
              <w:jc w:val="both"/>
              <w:rPr>
                <w:rFonts w:ascii="Times New Roman" w:hAnsi="Times New Roman" w:cs="Times New Roman"/>
                <w:sz w:val="24"/>
                <w:szCs w:val="24"/>
                <w:lang w:val="sr-Cyrl-RS"/>
              </w:rPr>
            </w:pPr>
            <w:r w:rsidRPr="00A37902">
              <w:rPr>
                <w:rFonts w:ascii="Times New Roman" w:hAnsi="Times New Roman" w:cs="Times New Roman"/>
                <w:sz w:val="24"/>
                <w:szCs w:val="24"/>
                <w:lang w:val="sr-Cyrl-RS"/>
              </w:rPr>
              <w:t>Проценат регистрованих корисника са навршених 45 година код којих је у претходних 12 месеци процењен ризик за тип 2 дијабетеса</w:t>
            </w:r>
          </w:p>
        </w:tc>
        <w:tc>
          <w:tcPr>
            <w:tcW w:w="1667" w:type="pct"/>
          </w:tcPr>
          <w:p w14:paraId="6C1589C5"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55%</w:t>
            </w:r>
          </w:p>
        </w:tc>
        <w:tc>
          <w:tcPr>
            <w:tcW w:w="1667" w:type="pct"/>
          </w:tcPr>
          <w:p w14:paraId="115336D7"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70%</w:t>
            </w:r>
          </w:p>
        </w:tc>
      </w:tr>
      <w:tr w:rsidR="002668A3" w:rsidRPr="006D0FFD" w14:paraId="35A90B83" w14:textId="77777777" w:rsidTr="00EE09C6">
        <w:tc>
          <w:tcPr>
            <w:tcW w:w="1666" w:type="pct"/>
          </w:tcPr>
          <w:p w14:paraId="7B418B80"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 xml:space="preserve">Проценат оболелих од дијабетеса код којих је бар једном одређена вредност </w:t>
            </w:r>
            <w:proofErr w:type="spellStart"/>
            <w:r w:rsidRPr="006D0FFD">
              <w:rPr>
                <w:rFonts w:ascii="Times New Roman" w:hAnsi="Times New Roman" w:cs="Times New Roman"/>
                <w:sz w:val="24"/>
                <w:szCs w:val="24"/>
                <w:lang w:val="sr-Cyrl-RS"/>
              </w:rPr>
              <w:t>гликозилираног</w:t>
            </w:r>
            <w:proofErr w:type="spellEnd"/>
            <w:r w:rsidRPr="006D0FFD">
              <w:rPr>
                <w:rFonts w:ascii="Times New Roman" w:hAnsi="Times New Roman" w:cs="Times New Roman"/>
                <w:sz w:val="24"/>
                <w:szCs w:val="24"/>
                <w:lang w:val="sr-Cyrl-RS"/>
              </w:rPr>
              <w:t xml:space="preserve"> хемоглобина (ХбА1ц) у претходних 12 месеци</w:t>
            </w:r>
          </w:p>
        </w:tc>
        <w:tc>
          <w:tcPr>
            <w:tcW w:w="1667" w:type="pct"/>
          </w:tcPr>
          <w:p w14:paraId="1C91AD68"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25</w:t>
            </w:r>
            <w:r w:rsidRPr="006D0FFD">
              <w:rPr>
                <w:rFonts w:ascii="Times New Roman" w:hAnsi="Times New Roman" w:cs="Times New Roman"/>
                <w:sz w:val="24"/>
                <w:szCs w:val="24"/>
                <w:lang w:val="sr-Cyrl-RS"/>
              </w:rPr>
              <w:t>%</w:t>
            </w:r>
          </w:p>
        </w:tc>
        <w:tc>
          <w:tcPr>
            <w:tcW w:w="1667" w:type="pct"/>
          </w:tcPr>
          <w:p w14:paraId="1BB624A8"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Latn-RS"/>
              </w:rPr>
              <w:t>50</w:t>
            </w:r>
            <w:r w:rsidRPr="006D0FFD">
              <w:rPr>
                <w:rFonts w:ascii="Times New Roman" w:hAnsi="Times New Roman" w:cs="Times New Roman"/>
                <w:sz w:val="24"/>
                <w:szCs w:val="24"/>
                <w:lang w:val="sr-Cyrl-RS"/>
              </w:rPr>
              <w:t>%</w:t>
            </w:r>
          </w:p>
        </w:tc>
      </w:tr>
      <w:tr w:rsidR="002668A3" w:rsidRPr="006D0FFD" w14:paraId="5DC6811C" w14:textId="77777777" w:rsidTr="00EE09C6">
        <w:tc>
          <w:tcPr>
            <w:tcW w:w="1666" w:type="pct"/>
          </w:tcPr>
          <w:p w14:paraId="312B6932"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Проценат оболелих од дијабетеса  којима је урађен преглед очног дна у претходних 12 месеци</w:t>
            </w:r>
          </w:p>
        </w:tc>
        <w:tc>
          <w:tcPr>
            <w:tcW w:w="1667" w:type="pct"/>
          </w:tcPr>
          <w:p w14:paraId="696F7D60"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eastAsia="Times New Roman" w:hAnsi="Times New Roman" w:cs="Times New Roman"/>
                <w:iCs/>
                <w:lang w:val="en-US"/>
              </w:rPr>
              <w:t>20%</w:t>
            </w:r>
          </w:p>
        </w:tc>
        <w:tc>
          <w:tcPr>
            <w:tcW w:w="1667" w:type="pct"/>
          </w:tcPr>
          <w:p w14:paraId="7529C063"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30</w:t>
            </w:r>
            <w:r w:rsidRPr="006D0FFD">
              <w:rPr>
                <w:rFonts w:ascii="Times New Roman" w:eastAsia="Times New Roman" w:hAnsi="Times New Roman" w:cs="Times New Roman"/>
                <w:iCs/>
                <w:lang w:val="sr-Cyrl-RS"/>
              </w:rPr>
              <w:t>%</w:t>
            </w:r>
          </w:p>
        </w:tc>
      </w:tr>
      <w:tr w:rsidR="002668A3" w:rsidRPr="006D0FFD" w14:paraId="38CC6E86" w14:textId="77777777" w:rsidTr="00EE09C6">
        <w:tc>
          <w:tcPr>
            <w:tcW w:w="1666" w:type="pct"/>
          </w:tcPr>
          <w:p w14:paraId="235405C9"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Проценат оболелих од дијабетеса код којих је у претходних 12 месеци одређена вредност ЛДЛ холестерола</w:t>
            </w:r>
          </w:p>
        </w:tc>
        <w:tc>
          <w:tcPr>
            <w:tcW w:w="1667" w:type="pct"/>
          </w:tcPr>
          <w:p w14:paraId="696EB819" w14:textId="77777777" w:rsidR="002668A3" w:rsidRDefault="002668A3" w:rsidP="00817026">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667" w:type="pct"/>
          </w:tcPr>
          <w:p w14:paraId="57998D3E" w14:textId="77777777" w:rsidR="002668A3" w:rsidRDefault="002668A3" w:rsidP="00817026">
            <w:pPr>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2668A3" w:rsidRPr="006D0FFD" w14:paraId="38BD9A33" w14:textId="77777777" w:rsidTr="00EE09C6">
        <w:tc>
          <w:tcPr>
            <w:tcW w:w="1666" w:type="pct"/>
          </w:tcPr>
          <w:p w14:paraId="15B8CCD8"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Проценат оболелих од дијабетеса код којих је у претходних 12 месеци урађен преглед стопала</w:t>
            </w:r>
          </w:p>
        </w:tc>
        <w:tc>
          <w:tcPr>
            <w:tcW w:w="1667" w:type="pct"/>
          </w:tcPr>
          <w:p w14:paraId="6D973CDA" w14:textId="77777777" w:rsidR="002668A3" w:rsidRPr="006D0FFD" w:rsidRDefault="002668A3" w:rsidP="00817026">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sr-Cyrl-RS"/>
              </w:rPr>
              <w:t>5</w:t>
            </w:r>
            <w:r>
              <w:rPr>
                <w:rFonts w:ascii="Times New Roman" w:hAnsi="Times New Roman" w:cs="Times New Roman"/>
                <w:sz w:val="24"/>
                <w:szCs w:val="24"/>
                <w:lang w:val="en-US"/>
              </w:rPr>
              <w:t>%</w:t>
            </w:r>
          </w:p>
        </w:tc>
        <w:tc>
          <w:tcPr>
            <w:tcW w:w="1667" w:type="pct"/>
          </w:tcPr>
          <w:p w14:paraId="5E0674D9" w14:textId="77777777" w:rsidR="002668A3" w:rsidRPr="006D0FFD" w:rsidRDefault="002668A3" w:rsidP="00817026">
            <w:pPr>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2668A3" w:rsidRPr="006D0FFD" w14:paraId="1F675AFD" w14:textId="77777777" w:rsidTr="00EE09C6">
        <w:tc>
          <w:tcPr>
            <w:tcW w:w="1666" w:type="pct"/>
          </w:tcPr>
          <w:p w14:paraId="5CD1698C"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lastRenderedPageBreak/>
              <w:t xml:space="preserve">Проценат трудница код којих је урађен превентивни преглед за рано откривање </w:t>
            </w:r>
            <w:proofErr w:type="spellStart"/>
            <w:r w:rsidRPr="006D0FFD">
              <w:rPr>
                <w:rFonts w:ascii="Times New Roman" w:hAnsi="Times New Roman" w:cs="Times New Roman"/>
                <w:sz w:val="24"/>
                <w:szCs w:val="24"/>
                <w:lang w:val="sr-Cyrl-RS"/>
              </w:rPr>
              <w:t>гестацијског</w:t>
            </w:r>
            <w:proofErr w:type="spellEnd"/>
            <w:r w:rsidRPr="006D0FFD">
              <w:rPr>
                <w:rFonts w:ascii="Times New Roman" w:hAnsi="Times New Roman" w:cs="Times New Roman"/>
                <w:sz w:val="24"/>
                <w:szCs w:val="24"/>
                <w:lang w:val="sr-Cyrl-RS"/>
              </w:rPr>
              <w:t xml:space="preserve"> дијабетеса</w:t>
            </w:r>
          </w:p>
        </w:tc>
        <w:tc>
          <w:tcPr>
            <w:tcW w:w="1667" w:type="pct"/>
          </w:tcPr>
          <w:p w14:paraId="68CB0396" w14:textId="77777777" w:rsidR="002668A3" w:rsidRPr="006D0FFD" w:rsidRDefault="002668A3" w:rsidP="00817026">
            <w:pPr>
              <w:jc w:val="both"/>
              <w:rPr>
                <w:rFonts w:ascii="Times New Roman" w:hAnsi="Times New Roman" w:cs="Times New Roman"/>
                <w:sz w:val="24"/>
                <w:szCs w:val="24"/>
                <w:lang w:val="en-US"/>
              </w:rPr>
            </w:pPr>
            <w:r>
              <w:rPr>
                <w:rFonts w:ascii="Times New Roman" w:hAnsi="Times New Roman" w:cs="Times New Roman"/>
                <w:sz w:val="24"/>
                <w:szCs w:val="24"/>
                <w:lang w:val="sr-Cyrl-RS"/>
              </w:rPr>
              <w:t>3</w:t>
            </w:r>
            <w:r>
              <w:rPr>
                <w:rFonts w:ascii="Times New Roman" w:hAnsi="Times New Roman" w:cs="Times New Roman"/>
                <w:sz w:val="24"/>
                <w:szCs w:val="24"/>
                <w:lang w:val="en-US"/>
              </w:rPr>
              <w:t>5%</w:t>
            </w:r>
          </w:p>
        </w:tc>
        <w:tc>
          <w:tcPr>
            <w:tcW w:w="1667" w:type="pct"/>
          </w:tcPr>
          <w:p w14:paraId="4F5588A1" w14:textId="77777777" w:rsidR="002668A3" w:rsidRPr="006D0FFD" w:rsidRDefault="002668A3" w:rsidP="00817026">
            <w:pPr>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2668A3" w:rsidRPr="006D0FFD" w14:paraId="2738EF1E" w14:textId="77777777" w:rsidTr="00EE09C6">
        <w:tc>
          <w:tcPr>
            <w:tcW w:w="1666" w:type="pct"/>
          </w:tcPr>
          <w:p w14:paraId="5B1A4EDC"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Проширени услови за прописивање иновативних лекова за дијабетес о трошку РФЗО у претходних 12 месеци</w:t>
            </w:r>
          </w:p>
        </w:tc>
        <w:tc>
          <w:tcPr>
            <w:tcW w:w="1667" w:type="pct"/>
          </w:tcPr>
          <w:p w14:paraId="1B503B8B"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1667" w:type="pct"/>
          </w:tcPr>
          <w:p w14:paraId="7009135E"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Да</w:t>
            </w:r>
          </w:p>
        </w:tc>
      </w:tr>
      <w:tr w:rsidR="002668A3" w:rsidRPr="006D0FFD" w14:paraId="73F6D344" w14:textId="77777777" w:rsidTr="00EE09C6">
        <w:tc>
          <w:tcPr>
            <w:tcW w:w="1666" w:type="pct"/>
          </w:tcPr>
          <w:p w14:paraId="4E3A1003" w14:textId="77777777" w:rsidR="002668A3" w:rsidRPr="006D0FFD" w:rsidRDefault="002668A3" w:rsidP="00817026">
            <w:pPr>
              <w:jc w:val="both"/>
              <w:rPr>
                <w:rFonts w:ascii="Times New Roman" w:hAnsi="Times New Roman" w:cs="Times New Roman"/>
                <w:sz w:val="24"/>
                <w:szCs w:val="24"/>
                <w:lang w:val="sr-Cyrl-RS"/>
              </w:rPr>
            </w:pPr>
            <w:r w:rsidRPr="006D0FFD">
              <w:rPr>
                <w:rFonts w:ascii="Times New Roman" w:hAnsi="Times New Roman" w:cs="Times New Roman"/>
                <w:sz w:val="24"/>
                <w:szCs w:val="24"/>
                <w:lang w:val="sr-Cyrl-RS"/>
              </w:rPr>
              <w:t>Проценат  домова здравља у којим су успостављени /оформљени  мултидисциплинарни тимови до краја 2029. године</w:t>
            </w:r>
          </w:p>
        </w:tc>
        <w:tc>
          <w:tcPr>
            <w:tcW w:w="1667" w:type="pct"/>
          </w:tcPr>
          <w:p w14:paraId="2485332F"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0%</w:t>
            </w:r>
          </w:p>
        </w:tc>
        <w:tc>
          <w:tcPr>
            <w:tcW w:w="1667" w:type="pct"/>
          </w:tcPr>
          <w:p w14:paraId="250961BA" w14:textId="77777777" w:rsidR="002668A3" w:rsidRPr="006D0FFD"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20%</w:t>
            </w:r>
          </w:p>
        </w:tc>
      </w:tr>
      <w:tr w:rsidR="002668A3" w:rsidRPr="006D0FFD" w14:paraId="4D539340" w14:textId="77777777" w:rsidTr="00EE09C6">
        <w:tc>
          <w:tcPr>
            <w:tcW w:w="1666" w:type="pct"/>
          </w:tcPr>
          <w:p w14:paraId="5F13C878" w14:textId="77777777" w:rsidR="002668A3" w:rsidRPr="006D0FFD" w:rsidRDefault="002668A3" w:rsidP="00817026">
            <w:pPr>
              <w:jc w:val="both"/>
              <w:rPr>
                <w:rFonts w:ascii="Times New Roman" w:hAnsi="Times New Roman" w:cs="Times New Roman"/>
                <w:sz w:val="24"/>
                <w:szCs w:val="24"/>
                <w:lang w:val="sr-Cyrl-RS"/>
              </w:rPr>
            </w:pPr>
            <w:r w:rsidRPr="00E10C01">
              <w:rPr>
                <w:rFonts w:ascii="Times New Roman" w:hAnsi="Times New Roman" w:cs="Times New Roman"/>
                <w:noProof/>
                <w:sz w:val="24"/>
                <w:szCs w:val="24"/>
                <w:lang w:val="sr-Cyrl-RS"/>
              </w:rPr>
              <w:t>Успостављено годишње извештавање Регистра за дијабетес</w:t>
            </w:r>
          </w:p>
        </w:tc>
        <w:tc>
          <w:tcPr>
            <w:tcW w:w="1667" w:type="pct"/>
          </w:tcPr>
          <w:p w14:paraId="14FE8BAC" w14:textId="77777777" w:rsidR="002668A3"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1667" w:type="pct"/>
          </w:tcPr>
          <w:p w14:paraId="0441046E" w14:textId="77777777" w:rsidR="002668A3"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Да</w:t>
            </w:r>
          </w:p>
        </w:tc>
      </w:tr>
      <w:tr w:rsidR="002668A3" w:rsidRPr="006D0FFD" w14:paraId="76A9156E" w14:textId="77777777" w:rsidTr="00EE09C6">
        <w:tc>
          <w:tcPr>
            <w:tcW w:w="1666" w:type="pct"/>
          </w:tcPr>
          <w:p w14:paraId="1A44ED4C" w14:textId="77777777" w:rsidR="002668A3" w:rsidRPr="007B19B2" w:rsidRDefault="002668A3" w:rsidP="00817026">
            <w:pPr>
              <w:jc w:val="both"/>
              <w:rPr>
                <w:rFonts w:ascii="Times New Roman" w:hAnsi="Times New Roman" w:cs="Times New Roman"/>
                <w:sz w:val="24"/>
                <w:szCs w:val="24"/>
                <w:lang w:val="sr-Latn-RS"/>
              </w:rPr>
            </w:pPr>
            <w:r w:rsidRPr="00A37902">
              <w:rPr>
                <w:rFonts w:ascii="Times New Roman" w:hAnsi="Times New Roman" w:cs="Times New Roman"/>
                <w:sz w:val="24"/>
                <w:szCs w:val="24"/>
                <w:lang w:val="sr-Cyrl-RS"/>
              </w:rPr>
              <w:t>Публикован приручник за оснаживање пацијената (у штампаној и електронској верзији доступан на сајту МЗ и  ИЈЗС</w:t>
            </w:r>
          </w:p>
        </w:tc>
        <w:tc>
          <w:tcPr>
            <w:tcW w:w="1667" w:type="pct"/>
          </w:tcPr>
          <w:p w14:paraId="6150376D" w14:textId="77777777" w:rsidR="002668A3"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Не</w:t>
            </w:r>
          </w:p>
        </w:tc>
        <w:tc>
          <w:tcPr>
            <w:tcW w:w="1667" w:type="pct"/>
          </w:tcPr>
          <w:p w14:paraId="5D6B40FD" w14:textId="77777777" w:rsidR="002668A3" w:rsidRDefault="002668A3" w:rsidP="00817026">
            <w:pPr>
              <w:jc w:val="both"/>
              <w:rPr>
                <w:rFonts w:ascii="Times New Roman" w:hAnsi="Times New Roman" w:cs="Times New Roman"/>
                <w:sz w:val="24"/>
                <w:szCs w:val="24"/>
                <w:lang w:val="sr-Cyrl-RS"/>
              </w:rPr>
            </w:pPr>
            <w:r>
              <w:rPr>
                <w:rFonts w:ascii="Times New Roman" w:hAnsi="Times New Roman" w:cs="Times New Roman"/>
                <w:sz w:val="24"/>
                <w:szCs w:val="24"/>
                <w:lang w:val="sr-Cyrl-RS"/>
              </w:rPr>
              <w:t>Да</w:t>
            </w:r>
          </w:p>
        </w:tc>
      </w:tr>
    </w:tbl>
    <w:p w14:paraId="79F07A85" w14:textId="77777777" w:rsidR="00D0470E" w:rsidRPr="00D90BA3" w:rsidRDefault="00D0470E" w:rsidP="00AD6C88">
      <w:pPr>
        <w:spacing w:line="360" w:lineRule="auto"/>
        <w:jc w:val="both"/>
        <w:rPr>
          <w:rFonts w:ascii="Times New Roman" w:hAnsi="Times New Roman" w:cs="Times New Roman"/>
          <w:b/>
          <w:color w:val="C00000"/>
          <w:sz w:val="24"/>
          <w:szCs w:val="24"/>
          <w:lang w:val="sr-Cyrl-RS"/>
        </w:rPr>
      </w:pPr>
    </w:p>
    <w:p w14:paraId="0C798740" w14:textId="77777777" w:rsidR="00FD2AF5" w:rsidRPr="00D90BA3" w:rsidRDefault="00FD2AF5" w:rsidP="00954D69">
      <w:pPr>
        <w:spacing w:line="360" w:lineRule="auto"/>
        <w:jc w:val="both"/>
        <w:rPr>
          <w:rFonts w:ascii="Times New Roman" w:hAnsi="Times New Roman" w:cs="Times New Roman"/>
          <w:sz w:val="24"/>
          <w:szCs w:val="24"/>
          <w:lang w:val="sr-Cyrl-RS"/>
        </w:rPr>
      </w:pPr>
    </w:p>
    <w:p w14:paraId="2D465A26" w14:textId="77777777" w:rsidR="00FD2AF5" w:rsidRPr="00D90BA3" w:rsidRDefault="00FD2AF5" w:rsidP="00954D69">
      <w:pPr>
        <w:spacing w:line="360" w:lineRule="auto"/>
        <w:rPr>
          <w:rFonts w:ascii="Times New Roman" w:hAnsi="Times New Roman" w:cs="Times New Roman"/>
          <w:sz w:val="24"/>
          <w:szCs w:val="24"/>
          <w:lang w:val="sr-Cyrl-RS"/>
        </w:rPr>
      </w:pPr>
    </w:p>
    <w:p w14:paraId="7EFD2A9C" w14:textId="5399B7B8" w:rsidR="00FD2AF5" w:rsidRPr="00622528" w:rsidRDefault="00D0470E" w:rsidP="00CE52A1">
      <w:pPr>
        <w:pStyle w:val="Heading1"/>
        <w:numPr>
          <w:ilvl w:val="0"/>
          <w:numId w:val="25"/>
        </w:numPr>
        <w:spacing w:before="0" w:after="0" w:line="360" w:lineRule="auto"/>
        <w:jc w:val="both"/>
        <w:rPr>
          <w:rFonts w:ascii="Times New Roman" w:hAnsi="Times New Roman" w:cs="Times New Roman"/>
          <w:sz w:val="24"/>
          <w:szCs w:val="24"/>
          <w:lang w:val="sr-Cyrl-RS"/>
        </w:rPr>
      </w:pPr>
      <w:bookmarkStart w:id="35" w:name="_v93ad4zd9ojz" w:colFirst="0" w:colLast="0"/>
      <w:bookmarkStart w:id="36" w:name="_Toc188880405"/>
      <w:bookmarkEnd w:id="35"/>
      <w:r w:rsidRPr="00622528">
        <w:rPr>
          <w:rFonts w:ascii="Times New Roman" w:hAnsi="Times New Roman" w:cs="Times New Roman"/>
          <w:b/>
          <w:sz w:val="24"/>
          <w:szCs w:val="24"/>
          <w:lang w:val="sr-Cyrl-RS"/>
        </w:rPr>
        <w:t>ПРОЦЕНА ФИНАНСИЈСКИХ СРЕДСТАВА ПОТРЕБНИХ ЗА СПРОВОЂЕЊЕ ПРОГРАМА</w:t>
      </w:r>
      <w:bookmarkEnd w:id="36"/>
    </w:p>
    <w:p w14:paraId="51589576" w14:textId="77777777" w:rsidR="00FD2AF5" w:rsidRPr="00622528" w:rsidRDefault="00954D69" w:rsidP="00954D69">
      <w:pPr>
        <w:pStyle w:val="Heading1"/>
        <w:keepNext w:val="0"/>
        <w:keepLines w:val="0"/>
        <w:spacing w:before="0" w:after="0" w:line="360" w:lineRule="auto"/>
        <w:jc w:val="center"/>
        <w:rPr>
          <w:rFonts w:ascii="Times New Roman" w:hAnsi="Times New Roman" w:cs="Times New Roman"/>
          <w:b/>
          <w:sz w:val="24"/>
          <w:szCs w:val="24"/>
          <w:lang w:val="sr-Cyrl-RS"/>
        </w:rPr>
      </w:pPr>
      <w:bookmarkStart w:id="37" w:name="_j2iyuurf596j" w:colFirst="0" w:colLast="0"/>
      <w:bookmarkEnd w:id="37"/>
      <w:r w:rsidRPr="00622528">
        <w:rPr>
          <w:rFonts w:ascii="Times New Roman" w:hAnsi="Times New Roman" w:cs="Times New Roman"/>
          <w:b/>
          <w:sz w:val="24"/>
          <w:szCs w:val="24"/>
          <w:lang w:val="sr-Cyrl-RS"/>
        </w:rPr>
        <w:t xml:space="preserve"> </w:t>
      </w:r>
    </w:p>
    <w:p w14:paraId="690C348B" w14:textId="77777777" w:rsidR="00D76636" w:rsidRPr="00D76636" w:rsidRDefault="00954D69" w:rsidP="00C81555">
      <w:pPr>
        <w:numPr>
          <w:ilvl w:val="0"/>
          <w:numId w:val="9"/>
        </w:numPr>
        <w:spacing w:line="360" w:lineRule="auto"/>
        <w:jc w:val="both"/>
        <w:rPr>
          <w:rFonts w:ascii="Times New Roman" w:hAnsi="Times New Roman" w:cs="Times New Roman"/>
          <w:sz w:val="24"/>
          <w:szCs w:val="24"/>
          <w:lang w:val="sr-Cyrl-RS"/>
        </w:rPr>
      </w:pPr>
      <w:r w:rsidRPr="00622528">
        <w:rPr>
          <w:rFonts w:ascii="Times New Roman" w:hAnsi="Times New Roman" w:cs="Times New Roman"/>
          <w:sz w:val="24"/>
          <w:szCs w:val="24"/>
          <w:lang w:val="sr-Cyrl-RS"/>
        </w:rPr>
        <w:t>Процена финансијских средстава потребних за спровођење стратегије и извора из којих ће се та средства обезбедити</w:t>
      </w:r>
      <w:r w:rsidR="00D76636">
        <w:rPr>
          <w:rFonts w:ascii="Times New Roman" w:hAnsi="Times New Roman" w:cs="Times New Roman"/>
          <w:sz w:val="24"/>
          <w:szCs w:val="24"/>
          <w:lang w:val="sr-Latn-RS"/>
        </w:rPr>
        <w:t>:</w:t>
      </w:r>
    </w:p>
    <w:p w14:paraId="4E6AB432" w14:textId="6F96035F" w:rsidR="00FD2AF5" w:rsidRPr="00622528" w:rsidRDefault="009853EF" w:rsidP="00D76636">
      <w:pPr>
        <w:spacing w:line="360" w:lineRule="auto"/>
        <w:ind w:left="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Средства за реализацију Оперативног програма превенције и контроле </w:t>
      </w:r>
      <w:proofErr w:type="spellStart"/>
      <w:r>
        <w:rPr>
          <w:rFonts w:ascii="Times New Roman" w:hAnsi="Times New Roman" w:cs="Times New Roman"/>
          <w:sz w:val="24"/>
          <w:szCs w:val="24"/>
          <w:lang w:val="sr-Cyrl-RS"/>
        </w:rPr>
        <w:t>дијабетесау</w:t>
      </w:r>
      <w:proofErr w:type="spellEnd"/>
      <w:r>
        <w:rPr>
          <w:rFonts w:ascii="Times New Roman" w:hAnsi="Times New Roman" w:cs="Times New Roman"/>
          <w:sz w:val="24"/>
          <w:szCs w:val="24"/>
          <w:lang w:val="sr-Cyrl-RS"/>
        </w:rPr>
        <w:t xml:space="preserve"> Републици Србији</w:t>
      </w:r>
      <w:r w:rsidR="00C81555">
        <w:rPr>
          <w:rFonts w:ascii="Times New Roman" w:hAnsi="Times New Roman" w:cs="Times New Roman"/>
          <w:sz w:val="24"/>
          <w:szCs w:val="24"/>
          <w:lang w:val="sr-Cyrl-RS"/>
        </w:rPr>
        <w:t xml:space="preserve"> за период 2025-2029. године обезбеђена су Законом о буџету Републике Србије за 2025. годину и у финансијском плану  Републичког фонда за здравствено </w:t>
      </w:r>
      <w:proofErr w:type="spellStart"/>
      <w:r w:rsidR="00C81555">
        <w:rPr>
          <w:rFonts w:ascii="Times New Roman" w:hAnsi="Times New Roman" w:cs="Times New Roman"/>
          <w:sz w:val="24"/>
          <w:szCs w:val="24"/>
          <w:lang w:val="sr-Cyrl-RS"/>
        </w:rPr>
        <w:t>осигиурање</w:t>
      </w:r>
      <w:proofErr w:type="spellEnd"/>
      <w:r w:rsidR="00C81555">
        <w:rPr>
          <w:rFonts w:ascii="Times New Roman" w:hAnsi="Times New Roman" w:cs="Times New Roman"/>
          <w:sz w:val="24"/>
          <w:szCs w:val="24"/>
          <w:lang w:val="sr-Cyrl-RS"/>
        </w:rPr>
        <w:t xml:space="preserve"> за 2025. годину. У наредне две буџетске године, средства ће бити обезбеђена у лимитима које утврђује Министарство финансија Републике Србије. </w:t>
      </w:r>
    </w:p>
    <w:p w14:paraId="6E8FC451" w14:textId="77777777" w:rsidR="00FD2AF5" w:rsidRPr="00622528" w:rsidRDefault="00954D69" w:rsidP="003B3B9E">
      <w:pPr>
        <w:numPr>
          <w:ilvl w:val="0"/>
          <w:numId w:val="9"/>
        </w:numPr>
        <w:spacing w:line="360" w:lineRule="auto"/>
        <w:rPr>
          <w:rFonts w:ascii="Times New Roman" w:hAnsi="Times New Roman" w:cs="Times New Roman"/>
          <w:sz w:val="24"/>
          <w:szCs w:val="24"/>
          <w:lang w:val="sr-Cyrl-RS"/>
        </w:rPr>
      </w:pPr>
      <w:r w:rsidRPr="00622528">
        <w:rPr>
          <w:rFonts w:ascii="Times New Roman" w:hAnsi="Times New Roman" w:cs="Times New Roman"/>
          <w:sz w:val="24"/>
          <w:szCs w:val="24"/>
          <w:lang w:val="sr-Cyrl-RS"/>
        </w:rPr>
        <w:t>Процена ефеката реализације стратегије на буџет, у складу са законом који уређује буџетски систем</w:t>
      </w:r>
    </w:p>
    <w:p w14:paraId="1C6B55AF" w14:textId="77777777" w:rsidR="00FD2AF5" w:rsidRPr="00D90BA3" w:rsidRDefault="00954D69" w:rsidP="00954D69">
      <w:pPr>
        <w:spacing w:line="360" w:lineRule="auto"/>
        <w:rPr>
          <w:rFonts w:ascii="Times New Roman" w:hAnsi="Times New Roman" w:cs="Times New Roman"/>
          <w:sz w:val="24"/>
          <w:szCs w:val="24"/>
          <w:lang w:val="sr-Cyrl-RS"/>
        </w:rPr>
      </w:pPr>
      <w:r w:rsidRPr="00D90BA3">
        <w:rPr>
          <w:rFonts w:ascii="Times New Roman" w:hAnsi="Times New Roman" w:cs="Times New Roman"/>
          <w:sz w:val="24"/>
          <w:szCs w:val="24"/>
          <w:lang w:val="sr-Cyrl-RS"/>
        </w:rPr>
        <w:lastRenderedPageBreak/>
        <w:t xml:space="preserve"> </w:t>
      </w:r>
    </w:p>
    <w:p w14:paraId="5CC2D099" w14:textId="77777777" w:rsidR="00B84EA5" w:rsidRPr="00D90BA3" w:rsidRDefault="00B84EA5" w:rsidP="003E4F18">
      <w:pPr>
        <w:pStyle w:val="Heading1"/>
        <w:spacing w:before="0" w:after="0" w:line="360" w:lineRule="auto"/>
        <w:ind w:left="360"/>
        <w:rPr>
          <w:rFonts w:ascii="Times New Roman" w:hAnsi="Times New Roman" w:cs="Times New Roman"/>
          <w:b/>
          <w:sz w:val="36"/>
          <w:szCs w:val="36"/>
          <w:lang w:val="sr-Cyrl-RS"/>
        </w:rPr>
        <w:sectPr w:rsidR="00B84EA5" w:rsidRPr="00D90BA3" w:rsidSect="00CB738E">
          <w:footerReference w:type="first" r:id="rId23"/>
          <w:pgSz w:w="12240" w:h="15840"/>
          <w:pgMar w:top="1440" w:right="1440" w:bottom="720" w:left="1440" w:header="720" w:footer="720" w:gutter="0"/>
          <w:pgNumType w:start="1"/>
          <w:cols w:space="720"/>
          <w:titlePg/>
          <w:docGrid w:linePitch="299"/>
        </w:sectPr>
      </w:pPr>
      <w:bookmarkStart w:id="38" w:name="_qc762ra20qez" w:colFirst="0" w:colLast="0"/>
      <w:bookmarkEnd w:id="38"/>
    </w:p>
    <w:p w14:paraId="75CF05DD" w14:textId="0191C5EE" w:rsidR="00D90BA3" w:rsidRPr="00D90BA3" w:rsidRDefault="00D90BA3" w:rsidP="004D0B24">
      <w:pPr>
        <w:spacing w:line="240" w:lineRule="auto"/>
        <w:rPr>
          <w:rFonts w:ascii="Times New Roman" w:hAnsi="Times New Roman" w:cs="Times New Roman"/>
          <w:lang w:val="sr-Cyrl-RS"/>
        </w:rPr>
      </w:pPr>
    </w:p>
    <w:p w14:paraId="425129C4" w14:textId="18D2F05F" w:rsidR="00D90BA3" w:rsidRPr="006B10D8" w:rsidRDefault="00D90BA3" w:rsidP="00D90BA3">
      <w:pPr>
        <w:pStyle w:val="Heading1"/>
        <w:tabs>
          <w:tab w:val="center" w:pos="3889"/>
        </w:tabs>
        <w:spacing w:after="214"/>
        <w:ind w:left="-15"/>
        <w:rPr>
          <w:rFonts w:ascii="Times New Roman" w:hAnsi="Times New Roman" w:cs="Times New Roman"/>
          <w:b/>
          <w:sz w:val="24"/>
          <w:szCs w:val="24"/>
        </w:rPr>
      </w:pPr>
      <w:r w:rsidRPr="006B10D8">
        <w:rPr>
          <w:rFonts w:ascii="Times New Roman" w:hAnsi="Times New Roman" w:cs="Times New Roman"/>
          <w:b/>
          <w:sz w:val="24"/>
          <w:szCs w:val="24"/>
        </w:rPr>
        <w:t xml:space="preserve">7. </w:t>
      </w:r>
      <w:r w:rsidRPr="006B10D8">
        <w:rPr>
          <w:rFonts w:ascii="Times New Roman" w:hAnsi="Times New Roman" w:cs="Times New Roman"/>
          <w:b/>
          <w:sz w:val="24"/>
          <w:szCs w:val="24"/>
        </w:rPr>
        <w:tab/>
        <w:t>ПЛАН АК</w:t>
      </w:r>
      <w:r w:rsidR="00BC18D6">
        <w:rPr>
          <w:rFonts w:ascii="Times New Roman" w:hAnsi="Times New Roman" w:cs="Times New Roman"/>
          <w:b/>
          <w:sz w:val="24"/>
          <w:szCs w:val="24"/>
        </w:rPr>
        <w:t>ТИВНОСТИ ЗА ПЕРИОД 2025. ДО 2027</w:t>
      </w:r>
      <w:r w:rsidRPr="006B10D8">
        <w:rPr>
          <w:rFonts w:ascii="Times New Roman" w:hAnsi="Times New Roman" w:cs="Times New Roman"/>
          <w:b/>
          <w:sz w:val="24"/>
          <w:szCs w:val="24"/>
        </w:rPr>
        <w:t xml:space="preserve">. ГОДИНЕ </w:t>
      </w:r>
    </w:p>
    <w:p w14:paraId="3EBC1EA4" w14:textId="77777777" w:rsidR="00D90BA3" w:rsidRPr="006B10D8" w:rsidRDefault="00D90BA3" w:rsidP="00D90BA3">
      <w:pPr>
        <w:spacing w:after="44" w:line="259" w:lineRule="auto"/>
        <w:rPr>
          <w:rFonts w:ascii="Times New Roman" w:hAnsi="Times New Roman" w:cs="Times New Roman"/>
          <w:sz w:val="24"/>
          <w:szCs w:val="24"/>
        </w:rPr>
      </w:pPr>
      <w:r w:rsidRPr="006B10D8">
        <w:rPr>
          <w:rFonts w:ascii="Times New Roman" w:hAnsi="Times New Roman" w:cs="Times New Roman"/>
          <w:b/>
          <w:sz w:val="24"/>
          <w:szCs w:val="24"/>
        </w:rPr>
        <w:t xml:space="preserve"> </w:t>
      </w:r>
    </w:p>
    <w:p w14:paraId="51F05CA2" w14:textId="77777777" w:rsidR="00D90BA3" w:rsidRPr="006B10D8" w:rsidRDefault="00D90BA3" w:rsidP="00D90BA3">
      <w:pPr>
        <w:spacing w:after="3" w:line="265" w:lineRule="auto"/>
        <w:ind w:left="-5"/>
        <w:rPr>
          <w:rFonts w:ascii="Times New Roman" w:hAnsi="Times New Roman" w:cs="Times New Roman"/>
          <w:sz w:val="24"/>
          <w:szCs w:val="24"/>
        </w:rPr>
      </w:pPr>
      <w:proofErr w:type="spellStart"/>
      <w:r w:rsidRPr="006B10D8">
        <w:rPr>
          <w:rFonts w:ascii="Times New Roman" w:hAnsi="Times New Roman" w:cs="Times New Roman"/>
          <w:b/>
          <w:sz w:val="24"/>
          <w:szCs w:val="24"/>
        </w:rPr>
        <w:t>Општи</w:t>
      </w:r>
      <w:proofErr w:type="spellEnd"/>
      <w:r w:rsidRPr="006B10D8">
        <w:rPr>
          <w:rFonts w:ascii="Times New Roman" w:hAnsi="Times New Roman" w:cs="Times New Roman"/>
          <w:b/>
          <w:sz w:val="24"/>
          <w:szCs w:val="24"/>
        </w:rPr>
        <w:t xml:space="preserve"> </w:t>
      </w:r>
      <w:proofErr w:type="spellStart"/>
      <w:r w:rsidRPr="006B10D8">
        <w:rPr>
          <w:rFonts w:ascii="Times New Roman" w:hAnsi="Times New Roman" w:cs="Times New Roman"/>
          <w:b/>
          <w:sz w:val="24"/>
          <w:szCs w:val="24"/>
        </w:rPr>
        <w:t>циљ</w:t>
      </w:r>
      <w:proofErr w:type="spellEnd"/>
      <w:r w:rsidRPr="006B10D8">
        <w:rPr>
          <w:rFonts w:ascii="Times New Roman" w:hAnsi="Times New Roman" w:cs="Times New Roman"/>
          <w:b/>
          <w:sz w:val="24"/>
          <w:szCs w:val="24"/>
        </w:rPr>
        <w:t xml:space="preserve">: </w:t>
      </w:r>
    </w:p>
    <w:p w14:paraId="0D1E91A4" w14:textId="77777777" w:rsidR="00D90BA3" w:rsidRPr="006B10D8" w:rsidRDefault="00D90BA3" w:rsidP="00D90BA3">
      <w:pPr>
        <w:spacing w:line="259" w:lineRule="auto"/>
        <w:rPr>
          <w:rFonts w:ascii="Times New Roman" w:hAnsi="Times New Roman" w:cs="Times New Roman"/>
          <w:sz w:val="24"/>
          <w:szCs w:val="24"/>
        </w:rPr>
      </w:pPr>
      <w:r w:rsidRPr="006B10D8">
        <w:rPr>
          <w:rFonts w:ascii="Times New Roman" w:hAnsi="Times New Roman" w:cs="Times New Roman"/>
          <w:b/>
          <w:sz w:val="24"/>
          <w:szCs w:val="24"/>
        </w:rPr>
        <w:t xml:space="preserve"> </w:t>
      </w:r>
    </w:p>
    <w:p w14:paraId="68C5EB6F" w14:textId="77777777" w:rsidR="00D90BA3" w:rsidRPr="006B10D8" w:rsidRDefault="00D90BA3" w:rsidP="00D90BA3">
      <w:pPr>
        <w:spacing w:line="279" w:lineRule="auto"/>
        <w:rPr>
          <w:rFonts w:ascii="Times New Roman" w:hAnsi="Times New Roman" w:cs="Times New Roman"/>
          <w:sz w:val="24"/>
          <w:szCs w:val="24"/>
        </w:rPr>
      </w:pPr>
      <w:proofErr w:type="spellStart"/>
      <w:r w:rsidRPr="006B10D8">
        <w:rPr>
          <w:rFonts w:ascii="Times New Roman" w:hAnsi="Times New Roman" w:cs="Times New Roman"/>
          <w:sz w:val="24"/>
          <w:szCs w:val="24"/>
        </w:rPr>
        <w:t>Унапређење</w:t>
      </w:r>
      <w:proofErr w:type="spellEnd"/>
      <w:r w:rsidRPr="006B10D8">
        <w:rPr>
          <w:rFonts w:ascii="Times New Roman" w:hAnsi="Times New Roman" w:cs="Times New Roman"/>
          <w:sz w:val="24"/>
          <w:szCs w:val="24"/>
        </w:rPr>
        <w:t xml:space="preserve"> здравља </w:t>
      </w:r>
      <w:proofErr w:type="spellStart"/>
      <w:r w:rsidRPr="006B10D8">
        <w:rPr>
          <w:rFonts w:ascii="Times New Roman" w:hAnsi="Times New Roman" w:cs="Times New Roman"/>
          <w:sz w:val="24"/>
          <w:szCs w:val="24"/>
        </w:rPr>
        <w:t>популације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спровођењем</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мера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превенције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раног</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откривања</w:t>
      </w:r>
      <w:proofErr w:type="spellEnd"/>
      <w:r w:rsidRPr="006B10D8">
        <w:rPr>
          <w:rFonts w:ascii="Times New Roman" w:hAnsi="Times New Roman" w:cs="Times New Roman"/>
          <w:sz w:val="24"/>
          <w:szCs w:val="24"/>
        </w:rPr>
        <w:t xml:space="preserve"> и </w:t>
      </w:r>
      <w:proofErr w:type="spellStart"/>
      <w:r w:rsidRPr="006B10D8">
        <w:rPr>
          <w:rFonts w:ascii="Times New Roman" w:hAnsi="Times New Roman" w:cs="Times New Roman"/>
          <w:sz w:val="24"/>
          <w:szCs w:val="24"/>
        </w:rPr>
        <w:t>лечења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шећерне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болести</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спречавање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компликација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шећерне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болести</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унапређење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квалитета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живота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особа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које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живе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са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дијабетесом</w:t>
      </w:r>
      <w:proofErr w:type="spellEnd"/>
      <w:r w:rsidRPr="006B10D8">
        <w:rPr>
          <w:rFonts w:ascii="Times New Roman" w:hAnsi="Times New Roman" w:cs="Times New Roman"/>
          <w:sz w:val="24"/>
          <w:szCs w:val="24"/>
        </w:rPr>
        <w:t xml:space="preserve">, и </w:t>
      </w:r>
      <w:proofErr w:type="spellStart"/>
      <w:r w:rsidRPr="006B10D8">
        <w:rPr>
          <w:rFonts w:ascii="Times New Roman" w:hAnsi="Times New Roman" w:cs="Times New Roman"/>
          <w:sz w:val="24"/>
          <w:szCs w:val="24"/>
        </w:rPr>
        <w:t>смањење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морталитета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повезаног</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са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дијабетесом</w:t>
      </w:r>
      <w:proofErr w:type="spellEnd"/>
      <w:r w:rsidRPr="006B10D8">
        <w:rPr>
          <w:rFonts w:ascii="Times New Roman" w:hAnsi="Times New Roman" w:cs="Times New Roman"/>
          <w:sz w:val="24"/>
          <w:szCs w:val="24"/>
        </w:rPr>
        <w:t xml:space="preserve">.  </w:t>
      </w:r>
    </w:p>
    <w:p w14:paraId="0BE5FDA2" w14:textId="77777777" w:rsidR="00D90BA3" w:rsidRPr="006B10D8" w:rsidRDefault="00D90BA3" w:rsidP="00D90BA3">
      <w:pPr>
        <w:spacing w:after="26" w:line="259" w:lineRule="auto"/>
        <w:rPr>
          <w:rFonts w:ascii="Times New Roman" w:hAnsi="Times New Roman" w:cs="Times New Roman"/>
          <w:sz w:val="24"/>
          <w:szCs w:val="24"/>
        </w:rPr>
      </w:pPr>
      <w:r w:rsidRPr="006B10D8">
        <w:rPr>
          <w:rFonts w:ascii="Times New Roman" w:hAnsi="Times New Roman" w:cs="Times New Roman"/>
          <w:b/>
          <w:sz w:val="24"/>
          <w:szCs w:val="24"/>
        </w:rPr>
        <w:t xml:space="preserve"> </w:t>
      </w:r>
    </w:p>
    <w:p w14:paraId="113FF071" w14:textId="77777777" w:rsidR="00D90BA3" w:rsidRPr="006B10D8" w:rsidRDefault="00D90BA3" w:rsidP="00D90BA3">
      <w:pPr>
        <w:spacing w:after="3" w:line="265" w:lineRule="auto"/>
        <w:ind w:left="-5"/>
        <w:rPr>
          <w:rFonts w:ascii="Times New Roman" w:hAnsi="Times New Roman" w:cs="Times New Roman"/>
          <w:sz w:val="24"/>
          <w:szCs w:val="24"/>
        </w:rPr>
      </w:pPr>
      <w:proofErr w:type="spellStart"/>
      <w:r w:rsidRPr="006B10D8">
        <w:rPr>
          <w:rFonts w:ascii="Times New Roman" w:hAnsi="Times New Roman" w:cs="Times New Roman"/>
          <w:b/>
          <w:sz w:val="24"/>
          <w:szCs w:val="24"/>
        </w:rPr>
        <w:t>Специфични</w:t>
      </w:r>
      <w:proofErr w:type="spellEnd"/>
      <w:r w:rsidRPr="006B10D8">
        <w:rPr>
          <w:rFonts w:ascii="Times New Roman" w:hAnsi="Times New Roman" w:cs="Times New Roman"/>
          <w:b/>
          <w:sz w:val="24"/>
          <w:szCs w:val="24"/>
        </w:rPr>
        <w:t xml:space="preserve"> </w:t>
      </w:r>
      <w:proofErr w:type="spellStart"/>
      <w:r w:rsidRPr="006B10D8">
        <w:rPr>
          <w:rFonts w:ascii="Times New Roman" w:hAnsi="Times New Roman" w:cs="Times New Roman"/>
          <w:b/>
          <w:sz w:val="24"/>
          <w:szCs w:val="24"/>
        </w:rPr>
        <w:t>циљ</w:t>
      </w:r>
      <w:proofErr w:type="spellEnd"/>
      <w:r w:rsidRPr="006B10D8">
        <w:rPr>
          <w:rFonts w:ascii="Times New Roman" w:hAnsi="Times New Roman" w:cs="Times New Roman"/>
          <w:b/>
          <w:sz w:val="24"/>
          <w:szCs w:val="24"/>
        </w:rPr>
        <w:t xml:space="preserve"> 1: </w:t>
      </w:r>
    </w:p>
    <w:p w14:paraId="5CF7E88E" w14:textId="77777777" w:rsidR="00D90BA3" w:rsidRPr="006B10D8" w:rsidRDefault="00D90BA3" w:rsidP="00D90BA3">
      <w:pPr>
        <w:spacing w:after="15" w:line="259" w:lineRule="auto"/>
        <w:rPr>
          <w:rFonts w:ascii="Times New Roman" w:hAnsi="Times New Roman" w:cs="Times New Roman"/>
          <w:sz w:val="24"/>
          <w:szCs w:val="24"/>
        </w:rPr>
      </w:pPr>
      <w:r w:rsidRPr="006B10D8">
        <w:rPr>
          <w:rFonts w:ascii="Times New Roman" w:hAnsi="Times New Roman" w:cs="Times New Roman"/>
          <w:b/>
          <w:sz w:val="24"/>
          <w:szCs w:val="24"/>
        </w:rPr>
        <w:t xml:space="preserve"> </w:t>
      </w:r>
    </w:p>
    <w:p w14:paraId="2DA170B2" w14:textId="77777777" w:rsidR="00D90BA3" w:rsidRPr="006B10D8" w:rsidRDefault="00D90BA3" w:rsidP="00D90BA3">
      <w:pPr>
        <w:spacing w:line="259" w:lineRule="auto"/>
        <w:rPr>
          <w:rFonts w:ascii="Times New Roman" w:hAnsi="Times New Roman" w:cs="Times New Roman"/>
          <w:sz w:val="24"/>
          <w:szCs w:val="24"/>
        </w:rPr>
      </w:pPr>
      <w:proofErr w:type="spellStart"/>
      <w:r w:rsidRPr="006B10D8">
        <w:rPr>
          <w:rFonts w:ascii="Times New Roman" w:hAnsi="Times New Roman" w:cs="Times New Roman"/>
          <w:sz w:val="24"/>
          <w:szCs w:val="24"/>
        </w:rPr>
        <w:t>Унапређење</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превенције</w:t>
      </w:r>
      <w:proofErr w:type="spellEnd"/>
      <w:r w:rsidRPr="006B10D8">
        <w:rPr>
          <w:rFonts w:ascii="Times New Roman" w:hAnsi="Times New Roman" w:cs="Times New Roman"/>
          <w:sz w:val="24"/>
          <w:szCs w:val="24"/>
        </w:rPr>
        <w:t xml:space="preserve"> и </w:t>
      </w:r>
      <w:proofErr w:type="spellStart"/>
      <w:r w:rsidRPr="006B10D8">
        <w:rPr>
          <w:rFonts w:ascii="Times New Roman" w:hAnsi="Times New Roman" w:cs="Times New Roman"/>
          <w:sz w:val="24"/>
          <w:szCs w:val="24"/>
        </w:rPr>
        <w:t>раног</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откривања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типа</w:t>
      </w:r>
      <w:proofErr w:type="spellEnd"/>
      <w:r w:rsidRPr="006B10D8">
        <w:rPr>
          <w:rFonts w:ascii="Times New Roman" w:hAnsi="Times New Roman" w:cs="Times New Roman"/>
          <w:sz w:val="24"/>
          <w:szCs w:val="24"/>
        </w:rPr>
        <w:t xml:space="preserve"> 2 </w:t>
      </w:r>
      <w:proofErr w:type="spellStart"/>
      <w:r w:rsidRPr="006B10D8">
        <w:rPr>
          <w:rFonts w:ascii="Times New Roman" w:hAnsi="Times New Roman" w:cs="Times New Roman"/>
          <w:sz w:val="24"/>
          <w:szCs w:val="24"/>
        </w:rPr>
        <w:t>дијабетеса</w:t>
      </w:r>
      <w:proofErr w:type="spellEnd"/>
      <w:r w:rsidRPr="006B10D8">
        <w:rPr>
          <w:rFonts w:ascii="Times New Roman" w:hAnsi="Times New Roman" w:cs="Times New Roman"/>
          <w:sz w:val="24"/>
          <w:szCs w:val="24"/>
        </w:rPr>
        <w:t xml:space="preserve">. </w:t>
      </w:r>
    </w:p>
    <w:p w14:paraId="256D1FBA" w14:textId="77777777" w:rsidR="00D90BA3" w:rsidRPr="006B10D8" w:rsidRDefault="00D90BA3" w:rsidP="00D90BA3">
      <w:pPr>
        <w:spacing w:after="31" w:line="259" w:lineRule="auto"/>
        <w:rPr>
          <w:rFonts w:ascii="Times New Roman" w:hAnsi="Times New Roman" w:cs="Times New Roman"/>
          <w:sz w:val="24"/>
          <w:szCs w:val="24"/>
        </w:rPr>
      </w:pPr>
      <w:r w:rsidRPr="006B10D8">
        <w:rPr>
          <w:rFonts w:ascii="Times New Roman" w:hAnsi="Times New Roman" w:cs="Times New Roman"/>
          <w:sz w:val="24"/>
          <w:szCs w:val="24"/>
        </w:rPr>
        <w:t xml:space="preserve"> </w:t>
      </w:r>
    </w:p>
    <w:p w14:paraId="6666EBD9" w14:textId="77777777" w:rsidR="00D90BA3" w:rsidRPr="006B10D8" w:rsidRDefault="00D90BA3" w:rsidP="00D90BA3">
      <w:pPr>
        <w:spacing w:after="3" w:line="265" w:lineRule="auto"/>
        <w:ind w:left="-5"/>
        <w:rPr>
          <w:rFonts w:ascii="Times New Roman" w:hAnsi="Times New Roman" w:cs="Times New Roman"/>
          <w:sz w:val="24"/>
          <w:szCs w:val="24"/>
        </w:rPr>
      </w:pPr>
      <w:proofErr w:type="spellStart"/>
      <w:r w:rsidRPr="006B10D8">
        <w:rPr>
          <w:rFonts w:ascii="Times New Roman" w:hAnsi="Times New Roman" w:cs="Times New Roman"/>
          <w:b/>
          <w:sz w:val="24"/>
          <w:szCs w:val="24"/>
        </w:rPr>
        <w:t>Показатељ</w:t>
      </w:r>
      <w:proofErr w:type="spellEnd"/>
      <w:r w:rsidRPr="006B10D8">
        <w:rPr>
          <w:rFonts w:ascii="Times New Roman" w:hAnsi="Times New Roman" w:cs="Times New Roman"/>
          <w:b/>
          <w:sz w:val="24"/>
          <w:szCs w:val="24"/>
        </w:rPr>
        <w:t xml:space="preserve"> </w:t>
      </w:r>
      <w:proofErr w:type="spellStart"/>
      <w:r w:rsidRPr="006B10D8">
        <w:rPr>
          <w:rFonts w:ascii="Times New Roman" w:hAnsi="Times New Roman" w:cs="Times New Roman"/>
          <w:b/>
          <w:sz w:val="24"/>
          <w:szCs w:val="24"/>
        </w:rPr>
        <w:t>за</w:t>
      </w:r>
      <w:proofErr w:type="spellEnd"/>
      <w:r w:rsidRPr="006B10D8">
        <w:rPr>
          <w:rFonts w:ascii="Times New Roman" w:hAnsi="Times New Roman" w:cs="Times New Roman"/>
          <w:b/>
          <w:sz w:val="24"/>
          <w:szCs w:val="24"/>
        </w:rPr>
        <w:t xml:space="preserve"> </w:t>
      </w:r>
      <w:proofErr w:type="spellStart"/>
      <w:r w:rsidRPr="006B10D8">
        <w:rPr>
          <w:rFonts w:ascii="Times New Roman" w:hAnsi="Times New Roman" w:cs="Times New Roman"/>
          <w:b/>
          <w:sz w:val="24"/>
          <w:szCs w:val="24"/>
        </w:rPr>
        <w:t>специфични</w:t>
      </w:r>
      <w:proofErr w:type="spellEnd"/>
      <w:r w:rsidRPr="006B10D8">
        <w:rPr>
          <w:rFonts w:ascii="Times New Roman" w:hAnsi="Times New Roman" w:cs="Times New Roman"/>
          <w:b/>
          <w:sz w:val="24"/>
          <w:szCs w:val="24"/>
        </w:rPr>
        <w:t xml:space="preserve"> </w:t>
      </w:r>
      <w:proofErr w:type="spellStart"/>
      <w:r w:rsidRPr="006B10D8">
        <w:rPr>
          <w:rFonts w:ascii="Times New Roman" w:hAnsi="Times New Roman" w:cs="Times New Roman"/>
          <w:b/>
          <w:sz w:val="24"/>
          <w:szCs w:val="24"/>
        </w:rPr>
        <w:t>циљ</w:t>
      </w:r>
      <w:proofErr w:type="spellEnd"/>
      <w:r w:rsidRPr="006B10D8">
        <w:rPr>
          <w:rFonts w:ascii="Times New Roman" w:hAnsi="Times New Roman" w:cs="Times New Roman"/>
          <w:b/>
          <w:sz w:val="24"/>
          <w:szCs w:val="24"/>
        </w:rPr>
        <w:t xml:space="preserve"> 1:  </w:t>
      </w:r>
    </w:p>
    <w:p w14:paraId="1572D666" w14:textId="77777777" w:rsidR="00D90BA3" w:rsidRPr="006B10D8" w:rsidRDefault="00D90BA3" w:rsidP="00D90BA3">
      <w:pPr>
        <w:spacing w:after="18" w:line="259" w:lineRule="auto"/>
        <w:rPr>
          <w:rFonts w:ascii="Times New Roman" w:hAnsi="Times New Roman" w:cs="Times New Roman"/>
          <w:sz w:val="24"/>
          <w:szCs w:val="24"/>
        </w:rPr>
      </w:pPr>
      <w:r w:rsidRPr="006B10D8">
        <w:rPr>
          <w:rFonts w:ascii="Times New Roman" w:hAnsi="Times New Roman" w:cs="Times New Roman"/>
          <w:b/>
          <w:sz w:val="24"/>
          <w:szCs w:val="24"/>
        </w:rPr>
        <w:t xml:space="preserve"> </w:t>
      </w:r>
    </w:p>
    <w:p w14:paraId="7197D67A" w14:textId="77777777" w:rsidR="00D90BA3" w:rsidRPr="006B10D8" w:rsidRDefault="00D90BA3" w:rsidP="00D90BA3">
      <w:pPr>
        <w:spacing w:line="269" w:lineRule="auto"/>
        <w:rPr>
          <w:rFonts w:ascii="Times New Roman" w:hAnsi="Times New Roman" w:cs="Times New Roman"/>
          <w:sz w:val="24"/>
          <w:szCs w:val="24"/>
        </w:rPr>
      </w:pPr>
      <w:proofErr w:type="spellStart"/>
      <w:r w:rsidRPr="006B10D8">
        <w:rPr>
          <w:rFonts w:ascii="Times New Roman" w:hAnsi="Times New Roman" w:cs="Times New Roman"/>
          <w:sz w:val="24"/>
          <w:szCs w:val="24"/>
        </w:rPr>
        <w:t>Проценат</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регистрованих</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корисника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са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навршених</w:t>
      </w:r>
      <w:proofErr w:type="spellEnd"/>
      <w:r w:rsidRPr="006B10D8">
        <w:rPr>
          <w:rFonts w:ascii="Times New Roman" w:hAnsi="Times New Roman" w:cs="Times New Roman"/>
          <w:sz w:val="24"/>
          <w:szCs w:val="24"/>
        </w:rPr>
        <w:t xml:space="preserve"> 45 </w:t>
      </w:r>
      <w:proofErr w:type="spellStart"/>
      <w:r w:rsidRPr="006B10D8">
        <w:rPr>
          <w:rFonts w:ascii="Times New Roman" w:hAnsi="Times New Roman" w:cs="Times New Roman"/>
          <w:sz w:val="24"/>
          <w:szCs w:val="24"/>
        </w:rPr>
        <w:t>година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код</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којих</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је</w:t>
      </w:r>
      <w:proofErr w:type="spellEnd"/>
      <w:r w:rsidRPr="006B10D8">
        <w:rPr>
          <w:rFonts w:ascii="Times New Roman" w:hAnsi="Times New Roman" w:cs="Times New Roman"/>
          <w:sz w:val="24"/>
          <w:szCs w:val="24"/>
        </w:rPr>
        <w:t xml:space="preserve"> у </w:t>
      </w:r>
      <w:proofErr w:type="spellStart"/>
      <w:r w:rsidRPr="006B10D8">
        <w:rPr>
          <w:rFonts w:ascii="Times New Roman" w:hAnsi="Times New Roman" w:cs="Times New Roman"/>
          <w:sz w:val="24"/>
          <w:szCs w:val="24"/>
        </w:rPr>
        <w:t>претходних</w:t>
      </w:r>
      <w:proofErr w:type="spellEnd"/>
      <w:r w:rsidRPr="006B10D8">
        <w:rPr>
          <w:rFonts w:ascii="Times New Roman" w:hAnsi="Times New Roman" w:cs="Times New Roman"/>
          <w:sz w:val="24"/>
          <w:szCs w:val="24"/>
        </w:rPr>
        <w:t xml:space="preserve"> 12 </w:t>
      </w:r>
      <w:proofErr w:type="spellStart"/>
      <w:r w:rsidRPr="006B10D8">
        <w:rPr>
          <w:rFonts w:ascii="Times New Roman" w:hAnsi="Times New Roman" w:cs="Times New Roman"/>
          <w:sz w:val="24"/>
          <w:szCs w:val="24"/>
        </w:rPr>
        <w:t>месеци</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процењен</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ризик</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за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тип</w:t>
      </w:r>
      <w:proofErr w:type="spellEnd"/>
      <w:r w:rsidRPr="006B10D8">
        <w:rPr>
          <w:rFonts w:ascii="Times New Roman" w:hAnsi="Times New Roman" w:cs="Times New Roman"/>
          <w:sz w:val="24"/>
          <w:szCs w:val="24"/>
        </w:rPr>
        <w:t xml:space="preserve"> 2 </w:t>
      </w:r>
      <w:proofErr w:type="spellStart"/>
      <w:r w:rsidRPr="006B10D8">
        <w:rPr>
          <w:rFonts w:ascii="Times New Roman" w:hAnsi="Times New Roman" w:cs="Times New Roman"/>
          <w:sz w:val="24"/>
          <w:szCs w:val="24"/>
        </w:rPr>
        <w:t>дијабетеса-циљна</w:t>
      </w:r>
      <w:proofErr w:type="spellEnd"/>
      <w:r w:rsidRPr="006B10D8">
        <w:rPr>
          <w:rFonts w:ascii="Times New Roman" w:hAnsi="Times New Roman" w:cs="Times New Roman"/>
          <w:sz w:val="24"/>
          <w:szCs w:val="24"/>
        </w:rPr>
        <w:t xml:space="preserve"> </w:t>
      </w:r>
      <w:proofErr w:type="spellStart"/>
      <w:r w:rsidRPr="006B10D8">
        <w:rPr>
          <w:rFonts w:ascii="Times New Roman" w:hAnsi="Times New Roman" w:cs="Times New Roman"/>
          <w:sz w:val="24"/>
          <w:szCs w:val="24"/>
        </w:rPr>
        <w:t>вредност</w:t>
      </w:r>
      <w:proofErr w:type="spellEnd"/>
      <w:r w:rsidRPr="006B10D8">
        <w:rPr>
          <w:rFonts w:ascii="Times New Roman" w:hAnsi="Times New Roman" w:cs="Times New Roman"/>
          <w:sz w:val="24"/>
          <w:szCs w:val="24"/>
        </w:rPr>
        <w:t xml:space="preserve"> 70%. </w:t>
      </w:r>
    </w:p>
    <w:p w14:paraId="690BF4D6" w14:textId="77777777" w:rsidR="00D90BA3" w:rsidRPr="006B10D8" w:rsidRDefault="00D90BA3" w:rsidP="00D90BA3">
      <w:pPr>
        <w:spacing w:line="259" w:lineRule="auto"/>
        <w:rPr>
          <w:rFonts w:ascii="Times New Roman" w:hAnsi="Times New Roman" w:cs="Times New Roman"/>
          <w:sz w:val="24"/>
          <w:szCs w:val="24"/>
        </w:rPr>
      </w:pPr>
      <w:r w:rsidRPr="006B10D8">
        <w:rPr>
          <w:rFonts w:ascii="Times New Roman" w:hAnsi="Times New Roman" w:cs="Times New Roman"/>
          <w:sz w:val="24"/>
          <w:szCs w:val="24"/>
        </w:rPr>
        <w:t xml:space="preserve"> </w:t>
      </w:r>
    </w:p>
    <w:p w14:paraId="0ABCB2F3" w14:textId="77777777" w:rsidR="00D90BA3" w:rsidRPr="00D90BA3" w:rsidRDefault="00D90BA3" w:rsidP="00D90BA3">
      <w:pPr>
        <w:spacing w:after="4603" w:line="259" w:lineRule="auto"/>
        <w:rPr>
          <w:rFonts w:ascii="Times New Roman" w:hAnsi="Times New Roman" w:cs="Times New Roman"/>
        </w:rPr>
      </w:pPr>
      <w:r w:rsidRPr="00D90BA3">
        <w:rPr>
          <w:rFonts w:ascii="Times New Roman" w:hAnsi="Times New Roman" w:cs="Times New Roman"/>
        </w:rPr>
        <w:t xml:space="preserve"> </w:t>
      </w:r>
      <w:r w:rsidRPr="00D90BA3">
        <w:rPr>
          <w:rFonts w:ascii="Times New Roman" w:hAnsi="Times New Roman" w:cs="Times New Roman"/>
        </w:rPr>
        <w:tab/>
        <w:t xml:space="preserve"> </w:t>
      </w:r>
    </w:p>
    <w:p w14:paraId="0429DBC3" w14:textId="77777777" w:rsidR="00D90BA3" w:rsidRPr="00D90BA3" w:rsidRDefault="00D90BA3" w:rsidP="00D90BA3">
      <w:pPr>
        <w:spacing w:after="200" w:line="259" w:lineRule="auto"/>
        <w:ind w:right="-11"/>
        <w:jc w:val="right"/>
        <w:rPr>
          <w:rFonts w:ascii="Times New Roman" w:hAnsi="Times New Roman" w:cs="Times New Roman"/>
        </w:rPr>
      </w:pPr>
    </w:p>
    <w:tbl>
      <w:tblPr>
        <w:tblStyle w:val="TableGrid"/>
        <w:tblW w:w="13993" w:type="dxa"/>
        <w:tblInd w:w="7" w:type="dxa"/>
        <w:tblCellMar>
          <w:top w:w="12" w:type="dxa"/>
          <w:left w:w="77" w:type="dxa"/>
          <w:right w:w="49" w:type="dxa"/>
        </w:tblCellMar>
        <w:tblLook w:val="04A0" w:firstRow="1" w:lastRow="0" w:firstColumn="1" w:lastColumn="0" w:noHBand="0" w:noVBand="1"/>
      </w:tblPr>
      <w:tblGrid>
        <w:gridCol w:w="1929"/>
        <w:gridCol w:w="1391"/>
        <w:gridCol w:w="1514"/>
        <w:gridCol w:w="1419"/>
        <w:gridCol w:w="1385"/>
        <w:gridCol w:w="1422"/>
        <w:gridCol w:w="1458"/>
        <w:gridCol w:w="1530"/>
        <w:gridCol w:w="1945"/>
      </w:tblGrid>
      <w:tr w:rsidR="00D90BA3" w:rsidRPr="00D90BA3" w14:paraId="4A6B98B8" w14:textId="77777777" w:rsidTr="005F1D52">
        <w:trPr>
          <w:trHeight w:val="515"/>
        </w:trPr>
        <w:tc>
          <w:tcPr>
            <w:tcW w:w="1929"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4E08641" w14:textId="77777777" w:rsidR="00D90BA3" w:rsidRPr="00D90BA3" w:rsidRDefault="00D90BA3" w:rsidP="005F1D52">
            <w:pPr>
              <w:spacing w:line="259" w:lineRule="auto"/>
              <w:ind w:left="112"/>
              <w:jc w:val="center"/>
              <w:rPr>
                <w:rFonts w:ascii="Times New Roman" w:hAnsi="Times New Roman" w:cs="Times New Roman"/>
              </w:rPr>
            </w:pPr>
            <w:proofErr w:type="spellStart"/>
            <w:r w:rsidRPr="00D90BA3">
              <w:rPr>
                <w:rFonts w:ascii="Times New Roman" w:hAnsi="Times New Roman" w:cs="Times New Roman"/>
                <w:b/>
                <w:sz w:val="20"/>
              </w:rPr>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391"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448B5137" w14:textId="77777777" w:rsidR="00D90BA3" w:rsidRPr="00D90BA3" w:rsidRDefault="00D90BA3" w:rsidP="005F1D52">
            <w:pPr>
              <w:spacing w:line="259" w:lineRule="auto"/>
              <w:ind w:left="139"/>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514"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FB79082" w14:textId="77777777" w:rsidR="00D90BA3" w:rsidRPr="00D90BA3" w:rsidRDefault="00D90BA3" w:rsidP="005F1D52">
            <w:pPr>
              <w:spacing w:after="30" w:line="237" w:lineRule="auto"/>
              <w:ind w:left="161" w:hanging="22"/>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w:t>
            </w:r>
          </w:p>
          <w:p w14:paraId="302FA9CA" w14:textId="77777777" w:rsidR="00D90BA3" w:rsidRPr="00D90BA3" w:rsidRDefault="00D90BA3" w:rsidP="005F1D52">
            <w:pPr>
              <w:spacing w:line="259" w:lineRule="auto"/>
              <w:ind w:right="51"/>
              <w:jc w:val="center"/>
              <w:rPr>
                <w:rFonts w:ascii="Times New Roman" w:hAnsi="Times New Roman" w:cs="Times New Roman"/>
              </w:rPr>
            </w:pPr>
            <w:r w:rsidRPr="00D90BA3">
              <w:rPr>
                <w:rFonts w:ascii="Times New Roman" w:hAnsi="Times New Roman" w:cs="Times New Roman"/>
                <w:b/>
                <w:sz w:val="20"/>
              </w:rPr>
              <w:t xml:space="preserve">е </w:t>
            </w:r>
          </w:p>
        </w:tc>
        <w:tc>
          <w:tcPr>
            <w:tcW w:w="1419"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F9166B4" w14:textId="77777777" w:rsidR="00D90BA3" w:rsidRPr="00D90BA3" w:rsidRDefault="00D90BA3" w:rsidP="005F1D52">
            <w:pPr>
              <w:spacing w:line="259" w:lineRule="auto"/>
              <w:ind w:left="119" w:right="88" w:firstLine="39"/>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и (</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385"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781DC355"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422"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8DB79B5" w14:textId="77777777" w:rsidR="00D90BA3" w:rsidRPr="00D90BA3" w:rsidRDefault="00D90BA3" w:rsidP="005F1D52">
            <w:pPr>
              <w:spacing w:line="259" w:lineRule="auto"/>
              <w:ind w:left="139" w:firstLine="154"/>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4933" w:type="dxa"/>
            <w:gridSpan w:val="3"/>
            <w:tcBorders>
              <w:top w:val="single" w:sz="4" w:space="0" w:color="BFBFBF"/>
              <w:left w:val="single" w:sz="4" w:space="0" w:color="BFBFBF"/>
              <w:bottom w:val="single" w:sz="4" w:space="0" w:color="BFBFBF"/>
              <w:right w:val="single" w:sz="4" w:space="0" w:color="BFBFBF"/>
            </w:tcBorders>
            <w:shd w:val="clear" w:color="auto" w:fill="DBE5F1"/>
          </w:tcPr>
          <w:p w14:paraId="06D8E8E7" w14:textId="77777777" w:rsidR="00D90BA3" w:rsidRPr="00D90BA3" w:rsidRDefault="00D90BA3" w:rsidP="005F1D52">
            <w:pPr>
              <w:spacing w:line="259" w:lineRule="auto"/>
              <w:ind w:left="2052" w:hanging="1565"/>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435A00" w:rsidRPr="00D90BA3" w14:paraId="1C76F478" w14:textId="77777777" w:rsidTr="00435A00">
        <w:trPr>
          <w:trHeight w:val="757"/>
        </w:trPr>
        <w:tc>
          <w:tcPr>
            <w:tcW w:w="0" w:type="auto"/>
            <w:vMerge/>
            <w:tcBorders>
              <w:top w:val="nil"/>
              <w:left w:val="single" w:sz="4" w:space="0" w:color="BFBFBF"/>
              <w:bottom w:val="single" w:sz="4" w:space="0" w:color="BFBFBF"/>
              <w:right w:val="single" w:sz="4" w:space="0" w:color="BFBFBF"/>
            </w:tcBorders>
          </w:tcPr>
          <w:p w14:paraId="1CCEAA88"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3F70D529"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6AE50BF"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85C9AD5"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23ACC95A"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36B551B8" w14:textId="77777777" w:rsidR="00435A00" w:rsidRPr="00D90BA3" w:rsidRDefault="00435A00" w:rsidP="005F1D52">
            <w:pPr>
              <w:spacing w:after="160" w:line="259" w:lineRule="auto"/>
              <w:rPr>
                <w:rFonts w:ascii="Times New Roman" w:hAnsi="Times New Roman" w:cs="Times New Roman"/>
              </w:rPr>
            </w:pPr>
          </w:p>
        </w:tc>
        <w:tc>
          <w:tcPr>
            <w:tcW w:w="1458" w:type="dxa"/>
            <w:tcBorders>
              <w:top w:val="single" w:sz="4" w:space="0" w:color="BFBFBF"/>
              <w:left w:val="single" w:sz="4" w:space="0" w:color="BFBFBF"/>
              <w:bottom w:val="single" w:sz="4" w:space="0" w:color="BFBFBF"/>
              <w:right w:val="single" w:sz="4" w:space="0" w:color="BFBFBF"/>
            </w:tcBorders>
            <w:shd w:val="clear" w:color="auto" w:fill="DBE5F1"/>
          </w:tcPr>
          <w:p w14:paraId="650CD962" w14:textId="77777777" w:rsidR="00435A00" w:rsidRPr="00D90BA3" w:rsidRDefault="00435A00" w:rsidP="005F1D52">
            <w:pPr>
              <w:spacing w:line="259" w:lineRule="auto"/>
              <w:ind w:right="17"/>
              <w:jc w:val="center"/>
              <w:rPr>
                <w:rFonts w:ascii="Times New Roman" w:hAnsi="Times New Roman" w:cs="Times New Roman"/>
              </w:rPr>
            </w:pPr>
            <w:r w:rsidRPr="00D90BA3">
              <w:rPr>
                <w:rFonts w:ascii="Times New Roman" w:hAnsi="Times New Roman" w:cs="Times New Roman"/>
                <w:b/>
                <w:sz w:val="20"/>
              </w:rPr>
              <w:t xml:space="preserve">2025. </w:t>
            </w:r>
          </w:p>
        </w:tc>
        <w:tc>
          <w:tcPr>
            <w:tcW w:w="1530" w:type="dxa"/>
            <w:tcBorders>
              <w:top w:val="single" w:sz="4" w:space="0" w:color="BFBFBF"/>
              <w:left w:val="single" w:sz="4" w:space="0" w:color="BFBFBF"/>
              <w:bottom w:val="single" w:sz="4" w:space="0" w:color="BFBFBF"/>
              <w:right w:val="single" w:sz="4" w:space="0" w:color="BFBFBF"/>
            </w:tcBorders>
            <w:shd w:val="clear" w:color="auto" w:fill="DBE5F1"/>
          </w:tcPr>
          <w:p w14:paraId="38FC60C4" w14:textId="77777777" w:rsidR="00435A00" w:rsidRPr="00D90BA3" w:rsidRDefault="00435A00" w:rsidP="005F1D52">
            <w:pPr>
              <w:spacing w:line="259" w:lineRule="auto"/>
              <w:ind w:right="23"/>
              <w:jc w:val="center"/>
              <w:rPr>
                <w:rFonts w:ascii="Times New Roman" w:hAnsi="Times New Roman" w:cs="Times New Roman"/>
              </w:rPr>
            </w:pPr>
            <w:r w:rsidRPr="00D90BA3">
              <w:rPr>
                <w:rFonts w:ascii="Times New Roman" w:hAnsi="Times New Roman" w:cs="Times New Roman"/>
                <w:b/>
                <w:sz w:val="20"/>
              </w:rPr>
              <w:t xml:space="preserve">2026. </w:t>
            </w:r>
          </w:p>
        </w:tc>
        <w:tc>
          <w:tcPr>
            <w:tcW w:w="1945" w:type="dxa"/>
            <w:tcBorders>
              <w:top w:val="single" w:sz="4" w:space="0" w:color="BFBFBF"/>
              <w:left w:val="single" w:sz="4" w:space="0" w:color="BFBFBF"/>
              <w:bottom w:val="single" w:sz="4" w:space="0" w:color="BFBFBF"/>
              <w:right w:val="single" w:sz="4" w:space="0" w:color="BFBFBF"/>
            </w:tcBorders>
            <w:shd w:val="clear" w:color="auto" w:fill="DBE5F1"/>
          </w:tcPr>
          <w:p w14:paraId="451902B7" w14:textId="77777777" w:rsidR="00435A00" w:rsidRPr="00D90BA3" w:rsidRDefault="00435A00" w:rsidP="005F1D52">
            <w:pPr>
              <w:spacing w:line="259" w:lineRule="auto"/>
              <w:ind w:right="19"/>
              <w:jc w:val="center"/>
              <w:rPr>
                <w:rFonts w:ascii="Times New Roman" w:hAnsi="Times New Roman" w:cs="Times New Roman"/>
              </w:rPr>
            </w:pPr>
            <w:r w:rsidRPr="00D90BA3">
              <w:rPr>
                <w:rFonts w:ascii="Times New Roman" w:hAnsi="Times New Roman" w:cs="Times New Roman"/>
                <w:b/>
                <w:sz w:val="20"/>
              </w:rPr>
              <w:t xml:space="preserve">2027. </w:t>
            </w:r>
          </w:p>
        </w:tc>
      </w:tr>
      <w:tr w:rsidR="00435A00" w:rsidRPr="00D90BA3" w14:paraId="27C4A4E7" w14:textId="77777777" w:rsidTr="00435A00">
        <w:trPr>
          <w:trHeight w:val="1182"/>
        </w:trPr>
        <w:tc>
          <w:tcPr>
            <w:tcW w:w="1929" w:type="dxa"/>
            <w:tcBorders>
              <w:top w:val="single" w:sz="4" w:space="0" w:color="BFBFBF"/>
              <w:left w:val="single" w:sz="4" w:space="0" w:color="BFBFBF"/>
              <w:bottom w:val="single" w:sz="4" w:space="0" w:color="BFBFBF"/>
              <w:right w:val="single" w:sz="4" w:space="0" w:color="BFBFBF"/>
            </w:tcBorders>
            <w:shd w:val="clear" w:color="auto" w:fill="F2F2F2"/>
          </w:tcPr>
          <w:p w14:paraId="1A8D5997" w14:textId="428FD024" w:rsidR="00435A00" w:rsidRPr="00D90BA3" w:rsidRDefault="00435A00" w:rsidP="005F1D52">
            <w:pPr>
              <w:spacing w:line="259" w:lineRule="auto"/>
              <w:ind w:right="9"/>
              <w:rPr>
                <w:rFonts w:ascii="Times New Roman" w:hAnsi="Times New Roman" w:cs="Times New Roman"/>
              </w:rPr>
            </w:pPr>
            <w:r>
              <w:rPr>
                <w:rFonts w:ascii="Times New Roman" w:hAnsi="Times New Roman" w:cs="Times New Roman"/>
                <w:sz w:val="20"/>
              </w:rPr>
              <w:t xml:space="preserve">1.1 </w:t>
            </w:r>
            <w:proofErr w:type="spellStart"/>
            <w:r w:rsidRPr="00D90BA3">
              <w:rPr>
                <w:rFonts w:ascii="Times New Roman" w:hAnsi="Times New Roman" w:cs="Times New Roman"/>
                <w:sz w:val="20"/>
              </w:rPr>
              <w:t>Израда</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публиковање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Водича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превенцију</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рано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откривање</w:t>
            </w:r>
            <w:proofErr w:type="spellEnd"/>
            <w:r w:rsidRPr="00D90BA3">
              <w:rPr>
                <w:rFonts w:ascii="Times New Roman" w:hAnsi="Times New Roman" w:cs="Times New Roman"/>
                <w:sz w:val="20"/>
              </w:rPr>
              <w:t xml:space="preserve"> Т2ДМ </w:t>
            </w:r>
          </w:p>
        </w:tc>
        <w:tc>
          <w:tcPr>
            <w:tcW w:w="139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BB2BFF6" w14:textId="77777777" w:rsidR="00435A00" w:rsidRPr="00D90BA3" w:rsidRDefault="00435A00" w:rsidP="005F1D52">
            <w:pPr>
              <w:spacing w:after="16" w:line="259" w:lineRule="auto"/>
              <w:ind w:left="139"/>
              <w:rPr>
                <w:rFonts w:ascii="Times New Roman" w:hAnsi="Times New Roman" w:cs="Times New Roman"/>
              </w:rPr>
            </w:pPr>
            <w:r w:rsidRPr="00D90BA3">
              <w:rPr>
                <w:rFonts w:ascii="Times New Roman" w:hAnsi="Times New Roman" w:cs="Times New Roman"/>
                <w:sz w:val="20"/>
              </w:rPr>
              <w:t xml:space="preserve">МЗ, РСК, </w:t>
            </w:r>
          </w:p>
          <w:p w14:paraId="537B0C7E" w14:textId="77777777" w:rsidR="00435A00" w:rsidRPr="00D90BA3" w:rsidRDefault="00435A00" w:rsidP="005F1D52">
            <w:pPr>
              <w:spacing w:line="259" w:lineRule="auto"/>
              <w:ind w:left="139"/>
              <w:rPr>
                <w:rFonts w:ascii="Times New Roman" w:hAnsi="Times New Roman" w:cs="Times New Roman"/>
              </w:rPr>
            </w:pPr>
            <w:r w:rsidRPr="00D90BA3">
              <w:rPr>
                <w:rFonts w:ascii="Times New Roman" w:hAnsi="Times New Roman" w:cs="Times New Roman"/>
                <w:sz w:val="20"/>
              </w:rPr>
              <w:t xml:space="preserve">СЛД </w:t>
            </w:r>
          </w:p>
        </w:tc>
        <w:tc>
          <w:tcPr>
            <w:tcW w:w="151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29B2C98" w14:textId="77777777" w:rsidR="00435A00" w:rsidRPr="00D90BA3" w:rsidRDefault="00435A00" w:rsidP="005F1D52">
            <w:pPr>
              <w:spacing w:line="259" w:lineRule="auto"/>
              <w:ind w:left="13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41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60A8F80" w14:textId="77777777" w:rsidR="00435A00" w:rsidRPr="00D90BA3" w:rsidRDefault="00435A00" w:rsidP="005F1D52">
            <w:pPr>
              <w:spacing w:line="259" w:lineRule="auto"/>
              <w:ind w:left="138"/>
              <w:rPr>
                <w:rFonts w:ascii="Times New Roman" w:hAnsi="Times New Roman" w:cs="Times New Roman"/>
              </w:rPr>
            </w:pPr>
            <w:r w:rsidRPr="00D90BA3">
              <w:rPr>
                <w:rFonts w:ascii="Times New Roman" w:hAnsi="Times New Roman" w:cs="Times New Roman"/>
                <w:sz w:val="20"/>
              </w:rPr>
              <w:t xml:space="preserve">3.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2026. </w:t>
            </w:r>
          </w:p>
        </w:tc>
        <w:tc>
          <w:tcPr>
            <w:tcW w:w="13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E2FD187" w14:textId="1FF7BC64" w:rsidR="00435A00" w:rsidRPr="002637D3" w:rsidRDefault="00435A00" w:rsidP="007F4E74">
            <w:pPr>
              <w:spacing w:line="259" w:lineRule="auto"/>
              <w:ind w:left="32"/>
              <w:rPr>
                <w:rFonts w:ascii="Times New Roman" w:hAnsi="Times New Roman" w:cs="Times New Roman"/>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r w:rsidRPr="002637D3">
              <w:rPr>
                <w:rFonts w:ascii="Times New Roman" w:hAnsi="Times New Roman" w:cs="Times New Roman"/>
                <w:sz w:val="20"/>
                <w:lang w:val="sr-Cyrl-RS"/>
              </w:rPr>
              <w:t xml:space="preserve">  (извор11)</w:t>
            </w:r>
          </w:p>
        </w:tc>
        <w:tc>
          <w:tcPr>
            <w:tcW w:w="142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B861270" w14:textId="77777777" w:rsidR="00435A00" w:rsidRPr="002637D3" w:rsidRDefault="00435A00" w:rsidP="005F1D52">
            <w:pPr>
              <w:spacing w:line="259" w:lineRule="auto"/>
              <w:ind w:left="31"/>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117E5032" w14:textId="6C19ACBE" w:rsidR="00435A00" w:rsidRPr="002637D3" w:rsidRDefault="00435A00" w:rsidP="005F1D52">
            <w:pPr>
              <w:spacing w:line="259" w:lineRule="auto"/>
              <w:ind w:left="31"/>
              <w:rPr>
                <w:rFonts w:ascii="Times New Roman" w:hAnsi="Times New Roman" w:cs="Times New Roman"/>
                <w:lang w:val="sr-Cyrl-RS"/>
              </w:rPr>
            </w:pPr>
            <w:r w:rsidRPr="002637D3">
              <w:rPr>
                <w:rFonts w:ascii="Times New Roman" w:hAnsi="Times New Roman" w:cs="Times New Roman"/>
                <w:lang w:val="sr-Cyrl-RS"/>
              </w:rPr>
              <w:t>ПГ 1803</w:t>
            </w:r>
          </w:p>
          <w:p w14:paraId="35D74B3B" w14:textId="2499D749" w:rsidR="00435A00" w:rsidRPr="00817026" w:rsidRDefault="00435A00" w:rsidP="005F1D52">
            <w:pPr>
              <w:spacing w:line="259" w:lineRule="auto"/>
              <w:ind w:left="31"/>
              <w:rPr>
                <w:rFonts w:ascii="Times New Roman" w:hAnsi="Times New Roman" w:cs="Times New Roman"/>
                <w:lang w:val="sr-Latn-RS"/>
              </w:rPr>
            </w:pPr>
            <w:r>
              <w:rPr>
                <w:rFonts w:ascii="Times New Roman" w:hAnsi="Times New Roman" w:cs="Times New Roman"/>
                <w:lang w:val="sr-Cyrl-RS"/>
              </w:rPr>
              <w:t>П</w:t>
            </w:r>
            <w:r>
              <w:rPr>
                <w:rFonts w:ascii="Times New Roman" w:hAnsi="Times New Roman" w:cs="Times New Roman"/>
                <w:lang w:val="sr-Latn-RS"/>
              </w:rPr>
              <w:t>J</w:t>
            </w:r>
            <w:r w:rsidRPr="002637D3">
              <w:rPr>
                <w:rFonts w:ascii="Times New Roman" w:hAnsi="Times New Roman" w:cs="Times New Roman"/>
                <w:lang w:val="sr-Cyrl-RS"/>
              </w:rPr>
              <w:t xml:space="preserve"> 4025</w:t>
            </w:r>
            <w:r w:rsidR="007612E0">
              <w:rPr>
                <w:rFonts w:ascii="Times New Roman" w:hAnsi="Times New Roman" w:cs="Times New Roman"/>
                <w:lang w:val="sr-Latn-RS"/>
              </w:rPr>
              <w:t xml:space="preserve"> ,</w:t>
            </w:r>
          </w:p>
        </w:tc>
        <w:tc>
          <w:tcPr>
            <w:tcW w:w="145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F6DF1B3" w14:textId="77777777" w:rsidR="00435A00" w:rsidRPr="00D90BA3" w:rsidRDefault="00435A00" w:rsidP="005F1D52">
            <w:pPr>
              <w:spacing w:line="259" w:lineRule="auto"/>
              <w:ind w:left="26"/>
              <w:jc w:val="center"/>
              <w:rPr>
                <w:rFonts w:ascii="Times New Roman" w:hAnsi="Times New Roman" w:cs="Times New Roman"/>
              </w:rPr>
            </w:pP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7DE1CA5" w14:textId="77777777" w:rsidR="00435A00" w:rsidRPr="00D90BA3" w:rsidRDefault="00435A00" w:rsidP="005F1D52">
            <w:pPr>
              <w:spacing w:line="259" w:lineRule="auto"/>
              <w:ind w:right="57"/>
              <w:jc w:val="right"/>
              <w:rPr>
                <w:rFonts w:ascii="Times New Roman" w:hAnsi="Times New Roman" w:cs="Times New Roman"/>
                <w:lang w:val="sr-Cyrl-RS"/>
              </w:rPr>
            </w:pPr>
            <w:r w:rsidRPr="00D90BA3">
              <w:rPr>
                <w:rFonts w:ascii="Times New Roman" w:hAnsi="Times New Roman" w:cs="Times New Roman"/>
                <w:lang w:val="sr-Cyrl-RS"/>
              </w:rPr>
              <w:t>500</w:t>
            </w:r>
          </w:p>
        </w:tc>
        <w:tc>
          <w:tcPr>
            <w:tcW w:w="19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EFDBDC1" w14:textId="77777777" w:rsidR="00435A00" w:rsidRPr="00D90BA3" w:rsidRDefault="00435A00" w:rsidP="005F1D52">
            <w:pPr>
              <w:spacing w:line="259" w:lineRule="auto"/>
              <w:ind w:right="59"/>
              <w:jc w:val="right"/>
              <w:rPr>
                <w:rFonts w:ascii="Times New Roman" w:hAnsi="Times New Roman" w:cs="Times New Roman"/>
              </w:rPr>
            </w:pPr>
          </w:p>
        </w:tc>
      </w:tr>
      <w:tr w:rsidR="00435A00" w:rsidRPr="00D90BA3" w14:paraId="7FE1D9B1" w14:textId="77777777" w:rsidTr="00435A00">
        <w:trPr>
          <w:trHeight w:val="1522"/>
        </w:trPr>
        <w:tc>
          <w:tcPr>
            <w:tcW w:w="1929" w:type="dxa"/>
            <w:tcBorders>
              <w:top w:val="single" w:sz="4" w:space="0" w:color="BFBFBF"/>
              <w:left w:val="single" w:sz="4" w:space="0" w:color="BFBFBF"/>
              <w:bottom w:val="single" w:sz="4" w:space="0" w:color="A6A6A6"/>
              <w:right w:val="single" w:sz="4" w:space="0" w:color="BFBFBF"/>
            </w:tcBorders>
          </w:tcPr>
          <w:p w14:paraId="3DF70BE8" w14:textId="3525F67C" w:rsidR="00435A00" w:rsidRPr="00D90BA3" w:rsidRDefault="00435A00" w:rsidP="005F1D52">
            <w:pPr>
              <w:spacing w:line="259" w:lineRule="auto"/>
              <w:ind w:right="41"/>
              <w:rPr>
                <w:rFonts w:ascii="Times New Roman" w:hAnsi="Times New Roman" w:cs="Times New Roman"/>
              </w:rPr>
            </w:pPr>
            <w:r>
              <w:rPr>
                <w:rFonts w:ascii="Times New Roman" w:hAnsi="Times New Roman" w:cs="Times New Roman"/>
                <w:sz w:val="20"/>
              </w:rPr>
              <w:t xml:space="preserve">1.2 </w:t>
            </w:r>
            <w:proofErr w:type="spellStart"/>
            <w:r w:rsidRPr="00D90BA3">
              <w:rPr>
                <w:rFonts w:ascii="Times New Roman" w:hAnsi="Times New Roman" w:cs="Times New Roman"/>
                <w:sz w:val="20"/>
              </w:rPr>
              <w:t>Израда</w:t>
            </w:r>
            <w:proofErr w:type="spellEnd"/>
            <w:r w:rsidRPr="00D90BA3">
              <w:rPr>
                <w:rFonts w:ascii="Times New Roman" w:hAnsi="Times New Roman" w:cs="Times New Roman"/>
                <w:b/>
                <w:sz w:val="20"/>
              </w:rPr>
              <w:t xml:space="preserve"> </w:t>
            </w:r>
            <w:r w:rsidRPr="00D90BA3">
              <w:rPr>
                <w:rFonts w:ascii="Times New Roman" w:hAnsi="Times New Roman" w:cs="Times New Roman"/>
                <w:sz w:val="20"/>
              </w:rPr>
              <w:t xml:space="preserve">и </w:t>
            </w:r>
            <w:proofErr w:type="spellStart"/>
            <w:r w:rsidRPr="00D90BA3">
              <w:rPr>
                <w:rFonts w:ascii="Times New Roman" w:hAnsi="Times New Roman" w:cs="Times New Roman"/>
                <w:sz w:val="20"/>
              </w:rPr>
              <w:t>публиковање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Приручника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превентивну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интервенцију</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дому</w:t>
            </w:r>
            <w:proofErr w:type="spellEnd"/>
            <w:r w:rsidRPr="00D90BA3">
              <w:rPr>
                <w:rFonts w:ascii="Times New Roman" w:hAnsi="Times New Roman" w:cs="Times New Roman"/>
                <w:sz w:val="20"/>
              </w:rPr>
              <w:t xml:space="preserve"> здравља  </w:t>
            </w:r>
          </w:p>
        </w:tc>
        <w:tc>
          <w:tcPr>
            <w:tcW w:w="1391" w:type="dxa"/>
            <w:tcBorders>
              <w:top w:val="single" w:sz="4" w:space="0" w:color="BFBFBF"/>
              <w:left w:val="single" w:sz="4" w:space="0" w:color="BFBFBF"/>
              <w:bottom w:val="single" w:sz="4" w:space="0" w:color="A6A6A6"/>
              <w:right w:val="single" w:sz="4" w:space="0" w:color="BFBFBF"/>
            </w:tcBorders>
            <w:shd w:val="clear" w:color="auto" w:fill="F2F2F2"/>
            <w:vAlign w:val="center"/>
          </w:tcPr>
          <w:p w14:paraId="4990A2E4" w14:textId="77777777" w:rsidR="00435A00" w:rsidRPr="00D90BA3" w:rsidRDefault="00435A00" w:rsidP="005F1D52">
            <w:pPr>
              <w:spacing w:after="16" w:line="259" w:lineRule="auto"/>
              <w:ind w:left="139"/>
              <w:rPr>
                <w:rFonts w:ascii="Times New Roman" w:hAnsi="Times New Roman" w:cs="Times New Roman"/>
              </w:rPr>
            </w:pPr>
            <w:r w:rsidRPr="00D90BA3">
              <w:rPr>
                <w:rFonts w:ascii="Times New Roman" w:hAnsi="Times New Roman" w:cs="Times New Roman"/>
                <w:sz w:val="20"/>
              </w:rPr>
              <w:t xml:space="preserve">МЗ, РСК, </w:t>
            </w:r>
          </w:p>
          <w:p w14:paraId="4CC5D5FA" w14:textId="77777777" w:rsidR="00435A00" w:rsidRPr="00D90BA3" w:rsidRDefault="00435A00" w:rsidP="005F1D52">
            <w:pPr>
              <w:spacing w:line="259" w:lineRule="auto"/>
              <w:ind w:left="139"/>
              <w:rPr>
                <w:rFonts w:ascii="Times New Roman" w:hAnsi="Times New Roman" w:cs="Times New Roman"/>
              </w:rPr>
            </w:pPr>
            <w:r w:rsidRPr="00D90BA3">
              <w:rPr>
                <w:rFonts w:ascii="Times New Roman" w:hAnsi="Times New Roman" w:cs="Times New Roman"/>
                <w:sz w:val="20"/>
              </w:rPr>
              <w:t xml:space="preserve">СЛД </w:t>
            </w:r>
          </w:p>
        </w:tc>
        <w:tc>
          <w:tcPr>
            <w:tcW w:w="1514" w:type="dxa"/>
            <w:tcBorders>
              <w:top w:val="single" w:sz="4" w:space="0" w:color="BFBFBF"/>
              <w:left w:val="single" w:sz="4" w:space="0" w:color="BFBFBF"/>
              <w:bottom w:val="single" w:sz="4" w:space="0" w:color="A6A6A6"/>
              <w:right w:val="single" w:sz="4" w:space="0" w:color="BFBFBF"/>
            </w:tcBorders>
            <w:vAlign w:val="center"/>
          </w:tcPr>
          <w:p w14:paraId="5CAEA6CB" w14:textId="77777777" w:rsidR="00435A00" w:rsidRPr="00D90BA3" w:rsidRDefault="00435A00" w:rsidP="005F1D52">
            <w:pPr>
              <w:spacing w:line="259" w:lineRule="auto"/>
              <w:ind w:left="13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419" w:type="dxa"/>
            <w:tcBorders>
              <w:top w:val="single" w:sz="4" w:space="0" w:color="BFBFBF"/>
              <w:left w:val="single" w:sz="4" w:space="0" w:color="BFBFBF"/>
              <w:bottom w:val="single" w:sz="4" w:space="0" w:color="A6A6A6"/>
              <w:right w:val="single" w:sz="4" w:space="0" w:color="BFBFBF"/>
            </w:tcBorders>
            <w:shd w:val="clear" w:color="auto" w:fill="F2F2F2"/>
            <w:vAlign w:val="center"/>
          </w:tcPr>
          <w:p w14:paraId="3341A4D2" w14:textId="77777777" w:rsidR="00435A00" w:rsidRPr="00D90BA3" w:rsidRDefault="00435A00" w:rsidP="005F1D52">
            <w:pPr>
              <w:spacing w:line="259" w:lineRule="auto"/>
              <w:ind w:left="138"/>
              <w:rPr>
                <w:rFonts w:ascii="Times New Roman" w:hAnsi="Times New Roman" w:cs="Times New Roman"/>
              </w:rPr>
            </w:pPr>
            <w:r w:rsidRPr="00D90BA3">
              <w:rPr>
                <w:rFonts w:ascii="Times New Roman" w:hAnsi="Times New Roman" w:cs="Times New Roman"/>
                <w:sz w:val="20"/>
              </w:rPr>
              <w:t xml:space="preserve">3.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2026. </w:t>
            </w:r>
          </w:p>
        </w:tc>
        <w:tc>
          <w:tcPr>
            <w:tcW w:w="1385" w:type="dxa"/>
            <w:tcBorders>
              <w:top w:val="single" w:sz="4" w:space="0" w:color="BFBFBF"/>
              <w:left w:val="single" w:sz="4" w:space="0" w:color="BFBFBF"/>
              <w:bottom w:val="single" w:sz="4" w:space="0" w:color="A6A6A6"/>
              <w:right w:val="single" w:sz="4" w:space="0" w:color="BFBFBF"/>
            </w:tcBorders>
            <w:vAlign w:val="center"/>
          </w:tcPr>
          <w:p w14:paraId="785CD56A" w14:textId="60904AA0" w:rsidR="00435A00" w:rsidRPr="002637D3" w:rsidRDefault="00435A00" w:rsidP="007F4E74">
            <w:pPr>
              <w:spacing w:line="259" w:lineRule="auto"/>
              <w:ind w:left="32"/>
              <w:jc w:val="center"/>
              <w:rPr>
                <w:rFonts w:ascii="Times New Roman" w:hAnsi="Times New Roman" w:cs="Times New Roman"/>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r w:rsidRPr="002637D3">
              <w:rPr>
                <w:rFonts w:ascii="Times New Roman" w:hAnsi="Times New Roman" w:cs="Times New Roman"/>
                <w:sz w:val="20"/>
                <w:lang w:val="sr-Cyrl-RS"/>
              </w:rPr>
              <w:t xml:space="preserve"> (извор 11)</w:t>
            </w:r>
          </w:p>
        </w:tc>
        <w:tc>
          <w:tcPr>
            <w:tcW w:w="1422" w:type="dxa"/>
            <w:tcBorders>
              <w:top w:val="single" w:sz="4" w:space="0" w:color="BFBFBF"/>
              <w:left w:val="single" w:sz="4" w:space="0" w:color="BFBFBF"/>
              <w:bottom w:val="single" w:sz="4" w:space="0" w:color="A6A6A6"/>
              <w:right w:val="single" w:sz="4" w:space="0" w:color="BFBFBF"/>
            </w:tcBorders>
            <w:shd w:val="clear" w:color="auto" w:fill="F2F2F2"/>
            <w:vAlign w:val="center"/>
          </w:tcPr>
          <w:p w14:paraId="1C744E81" w14:textId="77777777" w:rsidR="00435A00" w:rsidRPr="002637D3" w:rsidRDefault="00435A00" w:rsidP="005F1D52">
            <w:pPr>
              <w:spacing w:line="259" w:lineRule="auto"/>
              <w:ind w:left="31"/>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34F45C3E" w14:textId="160E9876" w:rsidR="00435A00" w:rsidRPr="002637D3" w:rsidRDefault="00435A00" w:rsidP="005F1D52">
            <w:pPr>
              <w:spacing w:line="259" w:lineRule="auto"/>
              <w:ind w:left="31"/>
              <w:rPr>
                <w:rFonts w:ascii="Times New Roman" w:hAnsi="Times New Roman" w:cs="Times New Roman"/>
                <w:lang w:val="sr-Cyrl-RS"/>
              </w:rPr>
            </w:pPr>
            <w:r w:rsidRPr="002637D3">
              <w:rPr>
                <w:rFonts w:ascii="Times New Roman" w:hAnsi="Times New Roman" w:cs="Times New Roman"/>
                <w:lang w:val="sr-Cyrl-RS"/>
              </w:rPr>
              <w:t>ПГ 1803</w:t>
            </w:r>
          </w:p>
          <w:p w14:paraId="1D8384E7" w14:textId="1883B552" w:rsidR="00435A00" w:rsidRPr="002637D3" w:rsidRDefault="00435A00" w:rsidP="005F1D52">
            <w:pPr>
              <w:spacing w:line="259" w:lineRule="auto"/>
              <w:ind w:left="31" w:right="31"/>
              <w:rPr>
                <w:rFonts w:ascii="Times New Roman" w:hAnsi="Times New Roman" w:cs="Times New Roman"/>
              </w:rPr>
            </w:pPr>
            <w:r>
              <w:rPr>
                <w:rFonts w:ascii="Times New Roman" w:hAnsi="Times New Roman" w:cs="Times New Roman"/>
                <w:lang w:val="sr-Cyrl-RS"/>
              </w:rPr>
              <w:t>ПЈ</w:t>
            </w:r>
            <w:r w:rsidRPr="002637D3">
              <w:rPr>
                <w:rFonts w:ascii="Times New Roman" w:hAnsi="Times New Roman" w:cs="Times New Roman"/>
                <w:lang w:val="sr-Cyrl-RS"/>
              </w:rPr>
              <w:t xml:space="preserve"> 4025</w:t>
            </w:r>
          </w:p>
        </w:tc>
        <w:tc>
          <w:tcPr>
            <w:tcW w:w="1458" w:type="dxa"/>
            <w:tcBorders>
              <w:top w:val="single" w:sz="4" w:space="0" w:color="BFBFBF"/>
              <w:left w:val="single" w:sz="4" w:space="0" w:color="BFBFBF"/>
              <w:bottom w:val="single" w:sz="4" w:space="0" w:color="A6A6A6"/>
              <w:right w:val="single" w:sz="4" w:space="0" w:color="BFBFBF"/>
            </w:tcBorders>
            <w:vAlign w:val="center"/>
          </w:tcPr>
          <w:p w14:paraId="598E453E" w14:textId="77777777" w:rsidR="00435A00" w:rsidRPr="00D90BA3" w:rsidRDefault="00435A00" w:rsidP="005F1D52">
            <w:pPr>
              <w:spacing w:line="259" w:lineRule="auto"/>
              <w:ind w:right="25"/>
              <w:jc w:val="center"/>
              <w:rPr>
                <w:rFonts w:ascii="Times New Roman" w:hAnsi="Times New Roman" w:cs="Times New Roman"/>
              </w:rPr>
            </w:pPr>
          </w:p>
        </w:tc>
        <w:tc>
          <w:tcPr>
            <w:tcW w:w="1530" w:type="dxa"/>
            <w:tcBorders>
              <w:top w:val="single" w:sz="4" w:space="0" w:color="BFBFBF"/>
              <w:left w:val="single" w:sz="4" w:space="0" w:color="BFBFBF"/>
              <w:bottom w:val="single" w:sz="4" w:space="0" w:color="A6A6A6"/>
              <w:right w:val="single" w:sz="4" w:space="0" w:color="BFBFBF"/>
            </w:tcBorders>
            <w:shd w:val="clear" w:color="auto" w:fill="F2F2F2"/>
            <w:vAlign w:val="center"/>
          </w:tcPr>
          <w:p w14:paraId="4203459F" w14:textId="77777777" w:rsidR="00435A00" w:rsidRPr="00D90BA3" w:rsidRDefault="00435A00" w:rsidP="005F1D52">
            <w:pPr>
              <w:spacing w:line="259" w:lineRule="auto"/>
              <w:ind w:right="55"/>
              <w:jc w:val="right"/>
              <w:rPr>
                <w:rFonts w:ascii="Times New Roman" w:hAnsi="Times New Roman" w:cs="Times New Roman"/>
                <w:lang w:val="sr-Cyrl-RS"/>
              </w:rPr>
            </w:pPr>
            <w:r w:rsidRPr="00D90BA3">
              <w:rPr>
                <w:rFonts w:ascii="Times New Roman" w:hAnsi="Times New Roman" w:cs="Times New Roman"/>
                <w:lang w:val="sr-Cyrl-RS"/>
              </w:rPr>
              <w:t>500</w:t>
            </w:r>
          </w:p>
        </w:tc>
        <w:tc>
          <w:tcPr>
            <w:tcW w:w="1945" w:type="dxa"/>
            <w:tcBorders>
              <w:top w:val="single" w:sz="4" w:space="0" w:color="BFBFBF"/>
              <w:left w:val="single" w:sz="4" w:space="0" w:color="BFBFBF"/>
              <w:bottom w:val="single" w:sz="4" w:space="0" w:color="A6A6A6"/>
              <w:right w:val="single" w:sz="4" w:space="0" w:color="BFBFBF"/>
            </w:tcBorders>
            <w:vAlign w:val="center"/>
          </w:tcPr>
          <w:p w14:paraId="1292C665" w14:textId="77777777" w:rsidR="00435A00" w:rsidRPr="00D90BA3" w:rsidRDefault="00435A00" w:rsidP="005F1D52">
            <w:pPr>
              <w:spacing w:line="259" w:lineRule="auto"/>
              <w:ind w:right="60"/>
              <w:jc w:val="right"/>
              <w:rPr>
                <w:rFonts w:ascii="Times New Roman" w:hAnsi="Times New Roman" w:cs="Times New Roman"/>
              </w:rPr>
            </w:pPr>
          </w:p>
        </w:tc>
      </w:tr>
      <w:tr w:rsidR="00435A00" w:rsidRPr="00D90BA3" w14:paraId="04D392DC" w14:textId="77777777" w:rsidTr="00435A00">
        <w:trPr>
          <w:trHeight w:val="1589"/>
        </w:trPr>
        <w:tc>
          <w:tcPr>
            <w:tcW w:w="1929"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6695ECE" w14:textId="2BF800AF" w:rsidR="00435A00" w:rsidRPr="00D90BA3" w:rsidRDefault="00435A00" w:rsidP="005F1D52">
            <w:pPr>
              <w:spacing w:line="259" w:lineRule="auto"/>
              <w:rPr>
                <w:rFonts w:ascii="Times New Roman" w:hAnsi="Times New Roman" w:cs="Times New Roman"/>
              </w:rPr>
            </w:pPr>
            <w:r>
              <w:rPr>
                <w:rFonts w:ascii="Times New Roman" w:hAnsi="Times New Roman" w:cs="Times New Roman"/>
                <w:sz w:val="20"/>
              </w:rPr>
              <w:t xml:space="preserve">1.3 </w:t>
            </w:r>
            <w:proofErr w:type="spellStart"/>
            <w:r w:rsidRPr="00D90BA3">
              <w:rPr>
                <w:rFonts w:ascii="Times New Roman" w:hAnsi="Times New Roman" w:cs="Times New Roman"/>
                <w:sz w:val="20"/>
              </w:rPr>
              <w:t>Едукације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лекара</w:t>
            </w:r>
            <w:proofErr w:type="spellEnd"/>
            <w:r w:rsidRPr="00D90BA3">
              <w:rPr>
                <w:rFonts w:ascii="Times New Roman" w:hAnsi="Times New Roman" w:cs="Times New Roman"/>
                <w:sz w:val="20"/>
              </w:rPr>
              <w:t xml:space="preserve"> </w:t>
            </w:r>
            <w:r w:rsidRPr="00D90BA3">
              <w:rPr>
                <w:rFonts w:ascii="Times New Roman" w:hAnsi="Times New Roman" w:cs="Times New Roman"/>
                <w:sz w:val="20"/>
                <w:lang w:val="sr-Cyrl-RS"/>
              </w:rPr>
              <w:t>у ПЗЗ</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превенцију</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рано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откривање</w:t>
            </w:r>
            <w:proofErr w:type="spellEnd"/>
            <w:r w:rsidRPr="00D90BA3">
              <w:rPr>
                <w:rFonts w:ascii="Times New Roman" w:hAnsi="Times New Roman" w:cs="Times New Roman"/>
                <w:sz w:val="20"/>
              </w:rPr>
              <w:t xml:space="preserve"> Т2ДМ, у </w:t>
            </w:r>
            <w:proofErr w:type="spellStart"/>
            <w:r w:rsidRPr="00D90BA3">
              <w:rPr>
                <w:rFonts w:ascii="Times New Roman" w:hAnsi="Times New Roman" w:cs="Times New Roman"/>
                <w:sz w:val="20"/>
              </w:rPr>
              <w:t>складу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новим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Водичем</w:t>
            </w:r>
            <w:proofErr w:type="spellEnd"/>
            <w:r w:rsidRPr="00D90BA3">
              <w:rPr>
                <w:rFonts w:ascii="Times New Roman" w:hAnsi="Times New Roman" w:cs="Times New Roman"/>
                <w:b/>
                <w:sz w:val="20"/>
              </w:rPr>
              <w:t xml:space="preserve"> </w:t>
            </w:r>
          </w:p>
        </w:tc>
        <w:tc>
          <w:tcPr>
            <w:tcW w:w="139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366AFEB" w14:textId="77777777" w:rsidR="00435A00" w:rsidRPr="00D90BA3" w:rsidRDefault="00435A00" w:rsidP="005F1D52">
            <w:pPr>
              <w:spacing w:line="259" w:lineRule="auto"/>
              <w:ind w:left="139"/>
              <w:rPr>
                <w:rFonts w:ascii="Times New Roman" w:hAnsi="Times New Roman" w:cs="Times New Roman"/>
              </w:rPr>
            </w:pPr>
            <w:r w:rsidRPr="00D90BA3">
              <w:rPr>
                <w:rFonts w:ascii="Times New Roman" w:hAnsi="Times New Roman" w:cs="Times New Roman"/>
                <w:sz w:val="20"/>
              </w:rPr>
              <w:t xml:space="preserve">МЗ, РСК, ИЈЗС </w:t>
            </w:r>
          </w:p>
        </w:tc>
        <w:tc>
          <w:tcPr>
            <w:tcW w:w="151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577B537" w14:textId="77777777" w:rsidR="00435A00" w:rsidRPr="00D90BA3" w:rsidRDefault="00435A00" w:rsidP="005F1D52">
            <w:pPr>
              <w:spacing w:line="259" w:lineRule="auto"/>
              <w:ind w:left="13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419"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C6FFFEF" w14:textId="7452AD0A" w:rsidR="00435A00" w:rsidRPr="009634AA" w:rsidRDefault="00435A00" w:rsidP="009634AA">
            <w:pPr>
              <w:spacing w:line="259" w:lineRule="auto"/>
              <w:rPr>
                <w:rFonts w:ascii="Times New Roman" w:hAnsi="Times New Roman" w:cs="Times New Roman"/>
                <w:lang w:val="sr-Cyrl-RS"/>
              </w:rPr>
            </w:pPr>
            <w:r>
              <w:rPr>
                <w:rFonts w:ascii="Times New Roman" w:hAnsi="Times New Roman" w:cs="Times New Roman"/>
                <w:sz w:val="20"/>
                <w:lang w:val="sr-Cyrl-RS"/>
              </w:rPr>
              <w:t xml:space="preserve">  у току 2027. године и даље</w:t>
            </w:r>
          </w:p>
        </w:tc>
        <w:tc>
          <w:tcPr>
            <w:tcW w:w="1385"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FBA3E87" w14:textId="5188115F" w:rsidR="00435A00" w:rsidRPr="002637D3" w:rsidRDefault="00435A00" w:rsidP="007F4E74">
            <w:pPr>
              <w:spacing w:line="259" w:lineRule="auto"/>
              <w:ind w:left="32"/>
              <w:jc w:val="center"/>
              <w:rPr>
                <w:rFonts w:ascii="Times New Roman" w:hAnsi="Times New Roman" w:cs="Times New Roman"/>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r w:rsidRPr="002637D3">
              <w:rPr>
                <w:rFonts w:ascii="Times New Roman" w:hAnsi="Times New Roman" w:cs="Times New Roman"/>
                <w:sz w:val="20"/>
                <w:lang w:val="sr-Cyrl-RS"/>
              </w:rPr>
              <w:t xml:space="preserve"> (извор 11)</w:t>
            </w:r>
          </w:p>
        </w:tc>
        <w:tc>
          <w:tcPr>
            <w:tcW w:w="142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6FD9E8D" w14:textId="77777777" w:rsidR="00435A00" w:rsidRPr="002637D3" w:rsidRDefault="00435A00" w:rsidP="005F1D52">
            <w:pPr>
              <w:spacing w:line="259" w:lineRule="auto"/>
              <w:ind w:left="31"/>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2AB87B70" w14:textId="6308CD22" w:rsidR="00435A00" w:rsidRPr="002637D3" w:rsidRDefault="00435A00" w:rsidP="007F4E74">
            <w:pPr>
              <w:spacing w:line="259" w:lineRule="auto"/>
              <w:ind w:left="31"/>
              <w:rPr>
                <w:rFonts w:ascii="Times New Roman" w:hAnsi="Times New Roman" w:cs="Times New Roman"/>
                <w:lang w:val="sr-Cyrl-RS"/>
              </w:rPr>
            </w:pPr>
            <w:r w:rsidRPr="002637D3">
              <w:rPr>
                <w:rFonts w:ascii="Times New Roman" w:hAnsi="Times New Roman" w:cs="Times New Roman"/>
                <w:lang w:val="sr-Cyrl-RS"/>
              </w:rPr>
              <w:t>ПГ 1803</w:t>
            </w:r>
          </w:p>
          <w:p w14:paraId="28B6D9DD" w14:textId="0F66189D" w:rsidR="00435A00" w:rsidRDefault="00435A00" w:rsidP="005F1D52">
            <w:pPr>
              <w:spacing w:line="259" w:lineRule="auto"/>
              <w:ind w:left="31"/>
              <w:rPr>
                <w:rFonts w:ascii="Times New Roman" w:hAnsi="Times New Roman" w:cs="Times New Roman"/>
                <w:lang w:val="sr-Cyrl-RS"/>
              </w:rPr>
            </w:pPr>
            <w:r>
              <w:rPr>
                <w:rFonts w:ascii="Times New Roman" w:hAnsi="Times New Roman" w:cs="Times New Roman"/>
                <w:lang w:val="sr-Cyrl-RS"/>
              </w:rPr>
              <w:t>ПЈ</w:t>
            </w:r>
            <w:r w:rsidRPr="002637D3">
              <w:rPr>
                <w:rFonts w:ascii="Times New Roman" w:hAnsi="Times New Roman" w:cs="Times New Roman"/>
                <w:lang w:val="sr-Cyrl-RS"/>
              </w:rPr>
              <w:t xml:space="preserve"> 4025</w:t>
            </w:r>
          </w:p>
          <w:p w14:paraId="026446F7" w14:textId="79A26412" w:rsidR="00435A00" w:rsidRPr="00817026" w:rsidRDefault="00435A00" w:rsidP="005F1D52">
            <w:pPr>
              <w:spacing w:line="259" w:lineRule="auto"/>
              <w:ind w:left="31"/>
              <w:rPr>
                <w:rFonts w:ascii="Times New Roman" w:hAnsi="Times New Roman" w:cs="Times New Roman"/>
                <w:lang w:val="sr-Latn-RS"/>
              </w:rPr>
            </w:pPr>
          </w:p>
        </w:tc>
        <w:tc>
          <w:tcPr>
            <w:tcW w:w="145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C032BF3" w14:textId="77777777" w:rsidR="00435A00" w:rsidRPr="00D90BA3" w:rsidRDefault="00435A00" w:rsidP="005F1D52">
            <w:pPr>
              <w:spacing w:line="259" w:lineRule="auto"/>
              <w:ind w:left="26"/>
              <w:jc w:val="center"/>
              <w:rPr>
                <w:rFonts w:ascii="Times New Roman" w:hAnsi="Times New Roman" w:cs="Times New Roman"/>
              </w:rPr>
            </w:pPr>
            <w:r w:rsidRPr="00D90BA3">
              <w:rPr>
                <w:rFonts w:ascii="Times New Roman" w:hAnsi="Times New Roman" w:cs="Times New Roman"/>
                <w:sz w:val="20"/>
              </w:rPr>
              <w:t xml:space="preserve"> </w:t>
            </w:r>
          </w:p>
        </w:tc>
        <w:tc>
          <w:tcPr>
            <w:tcW w:w="153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0B9E84B" w14:textId="77777777" w:rsidR="00435A00" w:rsidRPr="00D90BA3" w:rsidRDefault="00435A00" w:rsidP="005F1D52">
            <w:pPr>
              <w:spacing w:line="259" w:lineRule="auto"/>
              <w:ind w:right="57"/>
              <w:jc w:val="right"/>
              <w:rPr>
                <w:rFonts w:ascii="Times New Roman" w:hAnsi="Times New Roman" w:cs="Times New Roman"/>
              </w:rPr>
            </w:pPr>
            <w:r w:rsidRPr="00D90BA3">
              <w:rPr>
                <w:rFonts w:ascii="Times New Roman" w:hAnsi="Times New Roman" w:cs="Times New Roman"/>
                <w:sz w:val="20"/>
                <w:lang w:val="sr-Cyrl-RS"/>
              </w:rPr>
              <w:t>1.000</w:t>
            </w:r>
          </w:p>
        </w:tc>
        <w:tc>
          <w:tcPr>
            <w:tcW w:w="1945"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71135A6" w14:textId="77777777" w:rsidR="00435A00" w:rsidRPr="00D90BA3" w:rsidRDefault="00435A00" w:rsidP="005F1D52">
            <w:pPr>
              <w:spacing w:line="259" w:lineRule="auto"/>
              <w:ind w:right="59"/>
              <w:jc w:val="right"/>
              <w:rPr>
                <w:rFonts w:ascii="Times New Roman" w:hAnsi="Times New Roman" w:cs="Times New Roman"/>
              </w:rPr>
            </w:pPr>
            <w:r w:rsidRPr="00D90BA3">
              <w:rPr>
                <w:rFonts w:ascii="Times New Roman" w:hAnsi="Times New Roman" w:cs="Times New Roman"/>
                <w:sz w:val="20"/>
              </w:rPr>
              <w:t xml:space="preserve"> </w:t>
            </w:r>
          </w:p>
        </w:tc>
      </w:tr>
      <w:tr w:rsidR="00435A00" w:rsidRPr="00D90BA3" w14:paraId="292944ED" w14:textId="77777777" w:rsidTr="00435A00">
        <w:trPr>
          <w:trHeight w:val="1619"/>
        </w:trPr>
        <w:tc>
          <w:tcPr>
            <w:tcW w:w="1929" w:type="dxa"/>
            <w:tcBorders>
              <w:top w:val="single" w:sz="4" w:space="0" w:color="A6A6A6"/>
              <w:left w:val="single" w:sz="4" w:space="0" w:color="A6A6A6"/>
              <w:bottom w:val="single" w:sz="4" w:space="0" w:color="A6A6A6"/>
              <w:right w:val="single" w:sz="4" w:space="0" w:color="A6A6A6"/>
            </w:tcBorders>
          </w:tcPr>
          <w:p w14:paraId="43B5ABA8" w14:textId="4218C1A1" w:rsidR="00435A00" w:rsidRPr="00D90BA3" w:rsidRDefault="00435A00" w:rsidP="005F1D52">
            <w:pPr>
              <w:spacing w:line="259" w:lineRule="auto"/>
              <w:ind w:right="1"/>
              <w:rPr>
                <w:rFonts w:ascii="Times New Roman" w:hAnsi="Times New Roman" w:cs="Times New Roman"/>
              </w:rPr>
            </w:pPr>
            <w:r>
              <w:rPr>
                <w:rFonts w:ascii="Times New Roman" w:hAnsi="Times New Roman" w:cs="Times New Roman"/>
                <w:sz w:val="20"/>
              </w:rPr>
              <w:t xml:space="preserve">1.4 </w:t>
            </w:r>
            <w:proofErr w:type="spellStart"/>
            <w:r w:rsidRPr="00D90BA3">
              <w:rPr>
                <w:rFonts w:ascii="Times New Roman" w:hAnsi="Times New Roman" w:cs="Times New Roman"/>
                <w:sz w:val="20"/>
              </w:rPr>
              <w:t>Едукација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медицинских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сестара</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техничара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пзз</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превенцију</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рано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откривање</w:t>
            </w:r>
            <w:proofErr w:type="spellEnd"/>
            <w:r w:rsidRPr="00D90BA3">
              <w:rPr>
                <w:rFonts w:ascii="Times New Roman" w:hAnsi="Times New Roman" w:cs="Times New Roman"/>
                <w:sz w:val="20"/>
              </w:rPr>
              <w:t xml:space="preserve"> Т2ДМ, у </w:t>
            </w:r>
            <w:proofErr w:type="spellStart"/>
            <w:r w:rsidRPr="00D90BA3">
              <w:rPr>
                <w:rFonts w:ascii="Times New Roman" w:hAnsi="Times New Roman" w:cs="Times New Roman"/>
                <w:sz w:val="20"/>
              </w:rPr>
              <w:t>складу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новим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Водичем</w:t>
            </w:r>
            <w:proofErr w:type="spellEnd"/>
            <w:r w:rsidRPr="00D90BA3">
              <w:rPr>
                <w:rFonts w:ascii="Times New Roman" w:hAnsi="Times New Roman" w:cs="Times New Roman"/>
                <w:sz w:val="20"/>
              </w:rPr>
              <w:t xml:space="preserve">  </w:t>
            </w:r>
          </w:p>
        </w:tc>
        <w:tc>
          <w:tcPr>
            <w:tcW w:w="139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B872C8A" w14:textId="77777777" w:rsidR="00435A00" w:rsidRPr="00D90BA3" w:rsidRDefault="00435A00" w:rsidP="005F1D52">
            <w:pPr>
              <w:spacing w:line="259" w:lineRule="auto"/>
              <w:ind w:left="139"/>
              <w:rPr>
                <w:rFonts w:ascii="Times New Roman" w:hAnsi="Times New Roman" w:cs="Times New Roman"/>
              </w:rPr>
            </w:pPr>
            <w:r w:rsidRPr="00D90BA3">
              <w:rPr>
                <w:rFonts w:ascii="Times New Roman" w:hAnsi="Times New Roman" w:cs="Times New Roman"/>
                <w:sz w:val="20"/>
              </w:rPr>
              <w:t xml:space="preserve">МЗ, РСК, ИЈЗС </w:t>
            </w:r>
          </w:p>
        </w:tc>
        <w:tc>
          <w:tcPr>
            <w:tcW w:w="1514" w:type="dxa"/>
            <w:tcBorders>
              <w:top w:val="single" w:sz="4" w:space="0" w:color="A6A6A6"/>
              <w:left w:val="single" w:sz="4" w:space="0" w:color="A6A6A6"/>
              <w:bottom w:val="single" w:sz="4" w:space="0" w:color="A6A6A6"/>
              <w:right w:val="single" w:sz="4" w:space="0" w:color="A6A6A6"/>
            </w:tcBorders>
            <w:vAlign w:val="center"/>
          </w:tcPr>
          <w:p w14:paraId="7BC4822C" w14:textId="77777777" w:rsidR="00435A00" w:rsidRPr="00D90BA3" w:rsidRDefault="00435A00" w:rsidP="005F1D52">
            <w:pPr>
              <w:spacing w:line="259" w:lineRule="auto"/>
              <w:ind w:left="13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419"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CC2BC3C" w14:textId="772123FF" w:rsidR="00435A00" w:rsidRPr="00D90BA3" w:rsidRDefault="00435A00" w:rsidP="005F1D52">
            <w:pPr>
              <w:spacing w:line="259" w:lineRule="auto"/>
              <w:ind w:left="138"/>
              <w:rPr>
                <w:rFonts w:ascii="Times New Roman" w:hAnsi="Times New Roman" w:cs="Times New Roman"/>
              </w:rPr>
            </w:pPr>
            <w:r>
              <w:rPr>
                <w:rFonts w:ascii="Times New Roman" w:hAnsi="Times New Roman" w:cs="Times New Roman"/>
                <w:sz w:val="20"/>
              </w:rPr>
              <w:t xml:space="preserve">у </w:t>
            </w:r>
            <w:r>
              <w:rPr>
                <w:rFonts w:ascii="Times New Roman" w:hAnsi="Times New Roman" w:cs="Times New Roman"/>
                <w:sz w:val="20"/>
                <w:lang w:val="sr-Cyrl-RS"/>
              </w:rPr>
              <w:t>току 2027. године и даље</w:t>
            </w:r>
            <w:r w:rsidRPr="00D90BA3">
              <w:rPr>
                <w:rFonts w:ascii="Times New Roman" w:hAnsi="Times New Roman" w:cs="Times New Roman"/>
                <w:sz w:val="20"/>
              </w:rPr>
              <w:t xml:space="preserve"> </w:t>
            </w:r>
          </w:p>
        </w:tc>
        <w:tc>
          <w:tcPr>
            <w:tcW w:w="1385" w:type="dxa"/>
            <w:tcBorders>
              <w:top w:val="single" w:sz="4" w:space="0" w:color="A6A6A6"/>
              <w:left w:val="single" w:sz="4" w:space="0" w:color="A6A6A6"/>
              <w:bottom w:val="single" w:sz="4" w:space="0" w:color="A6A6A6"/>
              <w:right w:val="single" w:sz="4" w:space="0" w:color="A6A6A6"/>
            </w:tcBorders>
            <w:vAlign w:val="center"/>
          </w:tcPr>
          <w:p w14:paraId="15BC1328" w14:textId="4F99C52D" w:rsidR="00435A00" w:rsidRPr="002637D3" w:rsidRDefault="00435A00" w:rsidP="007F4E74">
            <w:pPr>
              <w:spacing w:line="259" w:lineRule="auto"/>
              <w:ind w:left="141"/>
              <w:jc w:val="center"/>
              <w:rPr>
                <w:rFonts w:ascii="Times New Roman" w:hAnsi="Times New Roman" w:cs="Times New Roman"/>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r w:rsidRPr="002637D3">
              <w:rPr>
                <w:rFonts w:ascii="Times New Roman" w:hAnsi="Times New Roman" w:cs="Times New Roman"/>
                <w:sz w:val="20"/>
                <w:lang w:val="sr-Cyrl-RS"/>
              </w:rPr>
              <w:t xml:space="preserve"> (извор 11)</w:t>
            </w:r>
          </w:p>
        </w:tc>
        <w:tc>
          <w:tcPr>
            <w:tcW w:w="142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B379256" w14:textId="77777777" w:rsidR="00435A00" w:rsidRPr="002637D3" w:rsidRDefault="00435A00" w:rsidP="005F1D52">
            <w:pPr>
              <w:spacing w:line="259" w:lineRule="auto"/>
              <w:ind w:left="31"/>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4DF5DEE8" w14:textId="5D840A5D" w:rsidR="00435A00" w:rsidRPr="002637D3" w:rsidRDefault="00435A00" w:rsidP="005F1D52">
            <w:pPr>
              <w:spacing w:line="259" w:lineRule="auto"/>
              <w:ind w:left="31"/>
              <w:rPr>
                <w:rFonts w:ascii="Times New Roman" w:hAnsi="Times New Roman" w:cs="Times New Roman"/>
                <w:lang w:val="sr-Cyrl-RS"/>
              </w:rPr>
            </w:pPr>
            <w:r w:rsidRPr="002637D3">
              <w:rPr>
                <w:rFonts w:ascii="Times New Roman" w:hAnsi="Times New Roman" w:cs="Times New Roman"/>
                <w:lang w:val="sr-Cyrl-RS"/>
              </w:rPr>
              <w:t>ПГ 1803</w:t>
            </w:r>
          </w:p>
          <w:p w14:paraId="6C75593F" w14:textId="72975568" w:rsidR="00435A00" w:rsidRPr="002637D3" w:rsidRDefault="00435A00" w:rsidP="005F1D52">
            <w:pPr>
              <w:spacing w:line="259" w:lineRule="auto"/>
              <w:ind w:left="31"/>
              <w:rPr>
                <w:rFonts w:ascii="Times New Roman" w:hAnsi="Times New Roman" w:cs="Times New Roman"/>
              </w:rPr>
            </w:pPr>
            <w:r>
              <w:rPr>
                <w:rFonts w:ascii="Times New Roman" w:hAnsi="Times New Roman" w:cs="Times New Roman"/>
                <w:lang w:val="sr-Cyrl-RS"/>
              </w:rPr>
              <w:t>ПЈ</w:t>
            </w:r>
            <w:r w:rsidRPr="002637D3">
              <w:rPr>
                <w:rFonts w:ascii="Times New Roman" w:hAnsi="Times New Roman" w:cs="Times New Roman"/>
                <w:lang w:val="sr-Cyrl-RS"/>
              </w:rPr>
              <w:t xml:space="preserve"> 4025</w:t>
            </w:r>
          </w:p>
        </w:tc>
        <w:tc>
          <w:tcPr>
            <w:tcW w:w="1458" w:type="dxa"/>
            <w:tcBorders>
              <w:top w:val="single" w:sz="4" w:space="0" w:color="A6A6A6"/>
              <w:left w:val="single" w:sz="4" w:space="0" w:color="A6A6A6"/>
              <w:bottom w:val="single" w:sz="4" w:space="0" w:color="A6A6A6"/>
              <w:right w:val="single" w:sz="4" w:space="0" w:color="A6A6A6"/>
            </w:tcBorders>
            <w:vAlign w:val="center"/>
          </w:tcPr>
          <w:p w14:paraId="6CEDC676" w14:textId="77777777" w:rsidR="00435A00" w:rsidRPr="00D90BA3" w:rsidRDefault="00435A00" w:rsidP="005F1D52">
            <w:pPr>
              <w:spacing w:line="259" w:lineRule="auto"/>
              <w:ind w:left="26"/>
              <w:jc w:val="center"/>
              <w:rPr>
                <w:rFonts w:ascii="Times New Roman" w:hAnsi="Times New Roman" w:cs="Times New Roman"/>
              </w:rPr>
            </w:pPr>
            <w:r w:rsidRPr="00D90BA3">
              <w:rPr>
                <w:rFonts w:ascii="Times New Roman" w:hAnsi="Times New Roman" w:cs="Times New Roman"/>
                <w:b/>
                <w:sz w:val="20"/>
              </w:rPr>
              <w:t xml:space="preserve"> </w:t>
            </w:r>
          </w:p>
        </w:tc>
        <w:tc>
          <w:tcPr>
            <w:tcW w:w="153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8E39161" w14:textId="77777777" w:rsidR="00435A00" w:rsidRPr="00D90BA3" w:rsidRDefault="00435A00" w:rsidP="005F1D52">
            <w:pPr>
              <w:spacing w:line="259" w:lineRule="auto"/>
              <w:ind w:right="57"/>
              <w:jc w:val="right"/>
              <w:rPr>
                <w:rFonts w:ascii="Times New Roman" w:hAnsi="Times New Roman" w:cs="Times New Roman"/>
                <w:bCs/>
              </w:rPr>
            </w:pPr>
            <w:r w:rsidRPr="00D90BA3">
              <w:rPr>
                <w:rFonts w:ascii="Times New Roman" w:hAnsi="Times New Roman" w:cs="Times New Roman"/>
                <w:sz w:val="20"/>
                <w:lang w:val="sr-Cyrl-RS"/>
              </w:rPr>
              <w:t>1.000</w:t>
            </w:r>
          </w:p>
        </w:tc>
        <w:tc>
          <w:tcPr>
            <w:tcW w:w="1945" w:type="dxa"/>
            <w:tcBorders>
              <w:top w:val="single" w:sz="4" w:space="0" w:color="A6A6A6"/>
              <w:left w:val="single" w:sz="4" w:space="0" w:color="A6A6A6"/>
              <w:bottom w:val="single" w:sz="4" w:space="0" w:color="A6A6A6"/>
              <w:right w:val="single" w:sz="4" w:space="0" w:color="A6A6A6"/>
            </w:tcBorders>
            <w:vAlign w:val="center"/>
          </w:tcPr>
          <w:p w14:paraId="4D4D2176" w14:textId="77777777" w:rsidR="00435A00" w:rsidRPr="00D90BA3" w:rsidRDefault="00435A00" w:rsidP="005F1D52">
            <w:pPr>
              <w:spacing w:line="259" w:lineRule="auto"/>
              <w:ind w:right="59"/>
              <w:jc w:val="right"/>
              <w:rPr>
                <w:rFonts w:ascii="Times New Roman" w:hAnsi="Times New Roman" w:cs="Times New Roman"/>
              </w:rPr>
            </w:pPr>
            <w:r w:rsidRPr="00D90BA3">
              <w:rPr>
                <w:rFonts w:ascii="Times New Roman" w:hAnsi="Times New Roman" w:cs="Times New Roman"/>
                <w:b/>
                <w:sz w:val="20"/>
              </w:rPr>
              <w:t xml:space="preserve"> </w:t>
            </w:r>
          </w:p>
        </w:tc>
      </w:tr>
    </w:tbl>
    <w:p w14:paraId="2F45F8D6"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2A68012F"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730240F0"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3882215D"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7346AF18"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79B82267"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280CBED5"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0C01BD23" w14:textId="77777777" w:rsidR="00D90BA3" w:rsidRPr="00687386" w:rsidRDefault="00D90BA3" w:rsidP="00D90BA3">
      <w:pPr>
        <w:spacing w:after="3" w:line="265" w:lineRule="auto"/>
        <w:ind w:left="-5"/>
        <w:rPr>
          <w:rFonts w:ascii="Times New Roman" w:hAnsi="Times New Roman" w:cs="Times New Roman"/>
          <w:sz w:val="24"/>
          <w:szCs w:val="24"/>
        </w:rPr>
      </w:pPr>
      <w:proofErr w:type="spellStart"/>
      <w:r w:rsidRPr="00687386">
        <w:rPr>
          <w:rFonts w:ascii="Times New Roman" w:hAnsi="Times New Roman" w:cs="Times New Roman"/>
          <w:b/>
          <w:sz w:val="24"/>
          <w:szCs w:val="24"/>
        </w:rPr>
        <w:lastRenderedPageBreak/>
        <w:t>Специфични</w:t>
      </w:r>
      <w:proofErr w:type="spellEnd"/>
      <w:r w:rsidRPr="00687386">
        <w:rPr>
          <w:rFonts w:ascii="Times New Roman" w:hAnsi="Times New Roman" w:cs="Times New Roman"/>
          <w:b/>
          <w:sz w:val="24"/>
          <w:szCs w:val="24"/>
        </w:rPr>
        <w:t xml:space="preserve"> </w:t>
      </w:r>
      <w:proofErr w:type="spellStart"/>
      <w:r w:rsidRPr="00687386">
        <w:rPr>
          <w:rFonts w:ascii="Times New Roman" w:hAnsi="Times New Roman" w:cs="Times New Roman"/>
          <w:b/>
          <w:sz w:val="24"/>
          <w:szCs w:val="24"/>
        </w:rPr>
        <w:t>циљ</w:t>
      </w:r>
      <w:proofErr w:type="spellEnd"/>
      <w:r w:rsidRPr="00687386">
        <w:rPr>
          <w:rFonts w:ascii="Times New Roman" w:hAnsi="Times New Roman" w:cs="Times New Roman"/>
          <w:b/>
          <w:sz w:val="24"/>
          <w:szCs w:val="24"/>
        </w:rPr>
        <w:t xml:space="preserve"> 2: </w:t>
      </w:r>
    </w:p>
    <w:p w14:paraId="39C18D54" w14:textId="77777777" w:rsidR="00D90BA3" w:rsidRPr="00687386" w:rsidRDefault="00D90BA3" w:rsidP="00D90BA3">
      <w:pPr>
        <w:spacing w:after="23" w:line="259" w:lineRule="auto"/>
        <w:rPr>
          <w:rFonts w:ascii="Times New Roman" w:hAnsi="Times New Roman" w:cs="Times New Roman"/>
          <w:sz w:val="24"/>
          <w:szCs w:val="24"/>
        </w:rPr>
      </w:pPr>
      <w:r w:rsidRPr="00687386">
        <w:rPr>
          <w:rFonts w:ascii="Times New Roman" w:hAnsi="Times New Roman" w:cs="Times New Roman"/>
          <w:sz w:val="24"/>
          <w:szCs w:val="24"/>
        </w:rPr>
        <w:t xml:space="preserve"> </w:t>
      </w:r>
    </w:p>
    <w:p w14:paraId="5157B066" w14:textId="77777777" w:rsidR="00D90BA3" w:rsidRPr="00687386" w:rsidRDefault="00D90BA3" w:rsidP="00D90BA3">
      <w:pPr>
        <w:spacing w:line="259" w:lineRule="auto"/>
        <w:rPr>
          <w:rFonts w:ascii="Times New Roman" w:hAnsi="Times New Roman" w:cs="Times New Roman"/>
          <w:sz w:val="24"/>
          <w:szCs w:val="24"/>
        </w:rPr>
      </w:pPr>
      <w:proofErr w:type="spellStart"/>
      <w:r w:rsidRPr="00687386">
        <w:rPr>
          <w:rFonts w:ascii="Times New Roman" w:hAnsi="Times New Roman" w:cs="Times New Roman"/>
          <w:sz w:val="24"/>
          <w:szCs w:val="24"/>
        </w:rPr>
        <w:t>Унапређење</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квалитета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дијабетолошке</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здравствене</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заштите</w:t>
      </w:r>
      <w:proofErr w:type="spellEnd"/>
      <w:r w:rsidRPr="00687386">
        <w:rPr>
          <w:rFonts w:ascii="Times New Roman" w:hAnsi="Times New Roman" w:cs="Times New Roman"/>
          <w:sz w:val="24"/>
          <w:szCs w:val="24"/>
        </w:rPr>
        <w:t xml:space="preserve">  </w:t>
      </w:r>
    </w:p>
    <w:p w14:paraId="2C170D93" w14:textId="77777777" w:rsidR="00D90BA3" w:rsidRPr="00687386" w:rsidRDefault="00D90BA3" w:rsidP="00D90BA3">
      <w:pPr>
        <w:spacing w:after="25" w:line="259" w:lineRule="auto"/>
        <w:rPr>
          <w:rFonts w:ascii="Times New Roman" w:hAnsi="Times New Roman" w:cs="Times New Roman"/>
          <w:sz w:val="24"/>
          <w:szCs w:val="24"/>
        </w:rPr>
      </w:pPr>
      <w:r w:rsidRPr="00687386">
        <w:rPr>
          <w:rFonts w:ascii="Times New Roman" w:hAnsi="Times New Roman" w:cs="Times New Roman"/>
          <w:b/>
          <w:sz w:val="24"/>
          <w:szCs w:val="24"/>
        </w:rPr>
        <w:t xml:space="preserve"> </w:t>
      </w:r>
    </w:p>
    <w:p w14:paraId="0B70960D" w14:textId="77777777" w:rsidR="00D90BA3" w:rsidRPr="00687386" w:rsidRDefault="00D90BA3" w:rsidP="00D90BA3">
      <w:pPr>
        <w:spacing w:after="3" w:line="265" w:lineRule="auto"/>
        <w:ind w:left="-5"/>
        <w:rPr>
          <w:rFonts w:ascii="Times New Roman" w:hAnsi="Times New Roman" w:cs="Times New Roman"/>
          <w:sz w:val="24"/>
          <w:szCs w:val="24"/>
        </w:rPr>
      </w:pPr>
      <w:proofErr w:type="spellStart"/>
      <w:r w:rsidRPr="00687386">
        <w:rPr>
          <w:rFonts w:ascii="Times New Roman" w:hAnsi="Times New Roman" w:cs="Times New Roman"/>
          <w:b/>
          <w:sz w:val="24"/>
          <w:szCs w:val="24"/>
        </w:rPr>
        <w:t>Показатељи</w:t>
      </w:r>
      <w:proofErr w:type="spellEnd"/>
      <w:r w:rsidRPr="00687386">
        <w:rPr>
          <w:rFonts w:ascii="Times New Roman" w:hAnsi="Times New Roman" w:cs="Times New Roman"/>
          <w:b/>
          <w:sz w:val="24"/>
          <w:szCs w:val="24"/>
        </w:rPr>
        <w:t xml:space="preserve"> </w:t>
      </w:r>
      <w:proofErr w:type="spellStart"/>
      <w:r w:rsidRPr="00687386">
        <w:rPr>
          <w:rFonts w:ascii="Times New Roman" w:hAnsi="Times New Roman" w:cs="Times New Roman"/>
          <w:b/>
          <w:sz w:val="24"/>
          <w:szCs w:val="24"/>
        </w:rPr>
        <w:t>за</w:t>
      </w:r>
      <w:proofErr w:type="spellEnd"/>
      <w:r w:rsidRPr="00687386">
        <w:rPr>
          <w:rFonts w:ascii="Times New Roman" w:hAnsi="Times New Roman" w:cs="Times New Roman"/>
          <w:b/>
          <w:sz w:val="24"/>
          <w:szCs w:val="24"/>
        </w:rPr>
        <w:t xml:space="preserve"> </w:t>
      </w:r>
      <w:proofErr w:type="spellStart"/>
      <w:r w:rsidRPr="00687386">
        <w:rPr>
          <w:rFonts w:ascii="Times New Roman" w:hAnsi="Times New Roman" w:cs="Times New Roman"/>
          <w:b/>
          <w:sz w:val="24"/>
          <w:szCs w:val="24"/>
        </w:rPr>
        <w:t>специфични</w:t>
      </w:r>
      <w:proofErr w:type="spellEnd"/>
      <w:r w:rsidRPr="00687386">
        <w:rPr>
          <w:rFonts w:ascii="Times New Roman" w:hAnsi="Times New Roman" w:cs="Times New Roman"/>
          <w:b/>
          <w:sz w:val="24"/>
          <w:szCs w:val="24"/>
        </w:rPr>
        <w:t xml:space="preserve"> </w:t>
      </w:r>
      <w:proofErr w:type="spellStart"/>
      <w:r w:rsidRPr="00687386">
        <w:rPr>
          <w:rFonts w:ascii="Times New Roman" w:hAnsi="Times New Roman" w:cs="Times New Roman"/>
          <w:b/>
          <w:sz w:val="24"/>
          <w:szCs w:val="24"/>
        </w:rPr>
        <w:t>циљ</w:t>
      </w:r>
      <w:proofErr w:type="spellEnd"/>
      <w:r w:rsidRPr="00687386">
        <w:rPr>
          <w:rFonts w:ascii="Times New Roman" w:hAnsi="Times New Roman" w:cs="Times New Roman"/>
          <w:b/>
          <w:sz w:val="24"/>
          <w:szCs w:val="24"/>
        </w:rPr>
        <w:t xml:space="preserve"> 2:  </w:t>
      </w:r>
    </w:p>
    <w:p w14:paraId="7939156F" w14:textId="77777777" w:rsidR="00D90BA3" w:rsidRPr="00687386" w:rsidRDefault="00D90BA3" w:rsidP="00D90BA3">
      <w:pPr>
        <w:spacing w:after="24" w:line="259" w:lineRule="auto"/>
        <w:rPr>
          <w:rFonts w:ascii="Times New Roman" w:hAnsi="Times New Roman" w:cs="Times New Roman"/>
          <w:sz w:val="24"/>
          <w:szCs w:val="24"/>
        </w:rPr>
      </w:pPr>
      <w:r w:rsidRPr="00687386">
        <w:rPr>
          <w:rFonts w:ascii="Times New Roman" w:hAnsi="Times New Roman" w:cs="Times New Roman"/>
          <w:b/>
          <w:sz w:val="24"/>
          <w:szCs w:val="24"/>
        </w:rPr>
        <w:t xml:space="preserve"> </w:t>
      </w:r>
    </w:p>
    <w:p w14:paraId="1DF843AE" w14:textId="77777777" w:rsidR="00D90BA3" w:rsidRPr="00687386" w:rsidRDefault="00D90BA3" w:rsidP="00D90BA3">
      <w:pPr>
        <w:spacing w:after="8" w:line="292" w:lineRule="auto"/>
        <w:ind w:left="705" w:hanging="360"/>
        <w:rPr>
          <w:rFonts w:ascii="Times New Roman" w:hAnsi="Times New Roman" w:cs="Times New Roman"/>
          <w:sz w:val="24"/>
          <w:szCs w:val="24"/>
        </w:rPr>
      </w:pPr>
      <w:r w:rsidRPr="00687386">
        <w:rPr>
          <w:rFonts w:ascii="Times New Roman" w:hAnsi="Times New Roman" w:cs="Times New Roman"/>
          <w:sz w:val="24"/>
          <w:szCs w:val="24"/>
        </w:rPr>
        <w:t xml:space="preserve"> ̶</w:t>
      </w:r>
      <w:r w:rsidRPr="00687386">
        <w:rPr>
          <w:rFonts w:ascii="Times New Roman" w:hAnsi="Times New Roman" w:cs="Times New Roman"/>
          <w:sz w:val="24"/>
          <w:szCs w:val="24"/>
        </w:rPr>
        <w:tab/>
      </w:r>
      <w:proofErr w:type="spellStart"/>
      <w:r w:rsidRPr="00687386">
        <w:rPr>
          <w:rFonts w:ascii="Times New Roman" w:hAnsi="Times New Roman" w:cs="Times New Roman"/>
          <w:sz w:val="24"/>
          <w:szCs w:val="24"/>
        </w:rPr>
        <w:t>Проценат</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оболелих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дијабетеса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којих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је</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бар</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једном</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одређена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вредност</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гликозилираног</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хемоглобина</w:t>
      </w:r>
      <w:proofErr w:type="spellEnd"/>
      <w:r w:rsidRPr="00687386">
        <w:rPr>
          <w:rFonts w:ascii="Times New Roman" w:hAnsi="Times New Roman" w:cs="Times New Roman"/>
          <w:sz w:val="24"/>
          <w:szCs w:val="24"/>
        </w:rPr>
        <w:t xml:space="preserve"> (ХбА1ц) у </w:t>
      </w:r>
      <w:proofErr w:type="spellStart"/>
      <w:r w:rsidRPr="00687386">
        <w:rPr>
          <w:rFonts w:ascii="Times New Roman" w:hAnsi="Times New Roman" w:cs="Times New Roman"/>
          <w:sz w:val="24"/>
          <w:szCs w:val="24"/>
        </w:rPr>
        <w:t>претходних</w:t>
      </w:r>
      <w:proofErr w:type="spellEnd"/>
      <w:r w:rsidRPr="00687386">
        <w:rPr>
          <w:rFonts w:ascii="Times New Roman" w:hAnsi="Times New Roman" w:cs="Times New Roman"/>
          <w:sz w:val="24"/>
          <w:szCs w:val="24"/>
        </w:rPr>
        <w:t xml:space="preserve"> 12 </w:t>
      </w:r>
      <w:proofErr w:type="spellStart"/>
      <w:r w:rsidRPr="00687386">
        <w:rPr>
          <w:rFonts w:ascii="Times New Roman" w:hAnsi="Times New Roman" w:cs="Times New Roman"/>
          <w:sz w:val="24"/>
          <w:szCs w:val="24"/>
        </w:rPr>
        <w:t>месеци</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циљна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вредност</w:t>
      </w:r>
      <w:proofErr w:type="spellEnd"/>
      <w:r w:rsidRPr="00687386">
        <w:rPr>
          <w:rFonts w:ascii="Times New Roman" w:hAnsi="Times New Roman" w:cs="Times New Roman"/>
          <w:sz w:val="24"/>
          <w:szCs w:val="24"/>
        </w:rPr>
        <w:t xml:space="preserve"> 50% (46%) </w:t>
      </w:r>
    </w:p>
    <w:p w14:paraId="58492388" w14:textId="77777777" w:rsidR="00D90BA3" w:rsidRPr="00687386" w:rsidRDefault="00D90BA3" w:rsidP="00D90BA3">
      <w:pPr>
        <w:spacing w:after="13" w:line="285" w:lineRule="auto"/>
        <w:ind w:left="355"/>
        <w:rPr>
          <w:rFonts w:ascii="Times New Roman" w:hAnsi="Times New Roman" w:cs="Times New Roman"/>
          <w:sz w:val="24"/>
          <w:szCs w:val="24"/>
          <w:lang w:val="sr-Cyrl-RS"/>
        </w:rPr>
      </w:pPr>
      <w:r w:rsidRPr="00687386">
        <w:rPr>
          <w:rFonts w:ascii="Times New Roman" w:hAnsi="Times New Roman" w:cs="Times New Roman"/>
          <w:sz w:val="24"/>
          <w:szCs w:val="24"/>
        </w:rPr>
        <w:t xml:space="preserve"> ̶ </w:t>
      </w:r>
      <w:proofErr w:type="spellStart"/>
      <w:r w:rsidRPr="00687386">
        <w:rPr>
          <w:rFonts w:ascii="Times New Roman" w:hAnsi="Times New Roman" w:cs="Times New Roman"/>
          <w:sz w:val="24"/>
          <w:szCs w:val="24"/>
        </w:rPr>
        <w:t>Проценат</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оболелих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од</w:t>
      </w:r>
      <w:proofErr w:type="spellEnd"/>
      <w:r w:rsidRPr="00687386">
        <w:rPr>
          <w:rFonts w:ascii="Times New Roman" w:hAnsi="Times New Roman" w:cs="Times New Roman"/>
          <w:sz w:val="24"/>
          <w:szCs w:val="24"/>
        </w:rPr>
        <w:t xml:space="preserve"> </w:t>
      </w:r>
      <w:proofErr w:type="spellStart"/>
      <w:proofErr w:type="gramStart"/>
      <w:r w:rsidRPr="00687386">
        <w:rPr>
          <w:rFonts w:ascii="Times New Roman" w:hAnsi="Times New Roman" w:cs="Times New Roman"/>
          <w:sz w:val="24"/>
          <w:szCs w:val="24"/>
        </w:rPr>
        <w:t>дијабетеса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којима</w:t>
      </w:r>
      <w:proofErr w:type="spellEnd"/>
      <w:proofErr w:type="gram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је</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урађен</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преглед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очног</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дна</w:t>
      </w:r>
      <w:proofErr w:type="spellEnd"/>
      <w:r w:rsidRPr="00687386">
        <w:rPr>
          <w:rFonts w:ascii="Times New Roman" w:hAnsi="Times New Roman" w:cs="Times New Roman"/>
          <w:sz w:val="24"/>
          <w:szCs w:val="24"/>
        </w:rPr>
        <w:t xml:space="preserve"> у </w:t>
      </w:r>
      <w:proofErr w:type="spellStart"/>
      <w:r w:rsidRPr="00687386">
        <w:rPr>
          <w:rFonts w:ascii="Times New Roman" w:hAnsi="Times New Roman" w:cs="Times New Roman"/>
          <w:sz w:val="24"/>
          <w:szCs w:val="24"/>
        </w:rPr>
        <w:t>претходних</w:t>
      </w:r>
      <w:proofErr w:type="spellEnd"/>
      <w:r w:rsidRPr="00687386">
        <w:rPr>
          <w:rFonts w:ascii="Times New Roman" w:hAnsi="Times New Roman" w:cs="Times New Roman"/>
          <w:sz w:val="24"/>
          <w:szCs w:val="24"/>
        </w:rPr>
        <w:t xml:space="preserve"> 12 </w:t>
      </w:r>
      <w:proofErr w:type="spellStart"/>
      <w:r w:rsidRPr="00687386">
        <w:rPr>
          <w:rFonts w:ascii="Times New Roman" w:hAnsi="Times New Roman" w:cs="Times New Roman"/>
          <w:sz w:val="24"/>
          <w:szCs w:val="24"/>
        </w:rPr>
        <w:t>месеци</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циљна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вредност</w:t>
      </w:r>
      <w:proofErr w:type="spellEnd"/>
      <w:r w:rsidRPr="00687386">
        <w:rPr>
          <w:rFonts w:ascii="Times New Roman" w:hAnsi="Times New Roman" w:cs="Times New Roman"/>
          <w:sz w:val="24"/>
          <w:szCs w:val="24"/>
        </w:rPr>
        <w:t xml:space="preserve"> 30% (20%) </w:t>
      </w:r>
    </w:p>
    <w:p w14:paraId="08E4F087" w14:textId="77777777" w:rsidR="00D90BA3" w:rsidRPr="00687386" w:rsidRDefault="00D90BA3" w:rsidP="00D90BA3">
      <w:pPr>
        <w:spacing w:after="13" w:line="285" w:lineRule="auto"/>
        <w:ind w:left="355"/>
        <w:rPr>
          <w:rFonts w:ascii="Times New Roman" w:hAnsi="Times New Roman" w:cs="Times New Roman"/>
          <w:sz w:val="24"/>
          <w:szCs w:val="24"/>
        </w:rPr>
      </w:pPr>
      <w:r w:rsidRPr="00687386">
        <w:rPr>
          <w:rFonts w:ascii="Times New Roman" w:hAnsi="Times New Roman" w:cs="Times New Roman"/>
          <w:sz w:val="24"/>
          <w:szCs w:val="24"/>
        </w:rPr>
        <w:t xml:space="preserve"> ̶ </w:t>
      </w:r>
      <w:proofErr w:type="spellStart"/>
      <w:r w:rsidRPr="00687386">
        <w:rPr>
          <w:rFonts w:ascii="Times New Roman" w:hAnsi="Times New Roman" w:cs="Times New Roman"/>
          <w:sz w:val="24"/>
          <w:szCs w:val="24"/>
        </w:rPr>
        <w:t>Проценат</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оболелих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дијабетеса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којих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је</w:t>
      </w:r>
      <w:proofErr w:type="spellEnd"/>
      <w:r w:rsidRPr="00687386">
        <w:rPr>
          <w:rFonts w:ascii="Times New Roman" w:hAnsi="Times New Roman" w:cs="Times New Roman"/>
          <w:sz w:val="24"/>
          <w:szCs w:val="24"/>
        </w:rPr>
        <w:t xml:space="preserve"> у </w:t>
      </w:r>
      <w:proofErr w:type="spellStart"/>
      <w:r w:rsidRPr="00687386">
        <w:rPr>
          <w:rFonts w:ascii="Times New Roman" w:hAnsi="Times New Roman" w:cs="Times New Roman"/>
          <w:sz w:val="24"/>
          <w:szCs w:val="24"/>
        </w:rPr>
        <w:t>претходних</w:t>
      </w:r>
      <w:proofErr w:type="spellEnd"/>
      <w:r w:rsidRPr="00687386">
        <w:rPr>
          <w:rFonts w:ascii="Times New Roman" w:hAnsi="Times New Roman" w:cs="Times New Roman"/>
          <w:sz w:val="24"/>
          <w:szCs w:val="24"/>
        </w:rPr>
        <w:t xml:space="preserve"> 12 </w:t>
      </w:r>
      <w:proofErr w:type="spellStart"/>
      <w:r w:rsidRPr="00687386">
        <w:rPr>
          <w:rFonts w:ascii="Times New Roman" w:hAnsi="Times New Roman" w:cs="Times New Roman"/>
          <w:sz w:val="24"/>
          <w:szCs w:val="24"/>
        </w:rPr>
        <w:t>месеци</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одређена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вредност</w:t>
      </w:r>
      <w:proofErr w:type="spellEnd"/>
      <w:r w:rsidRPr="00687386">
        <w:rPr>
          <w:rFonts w:ascii="Times New Roman" w:hAnsi="Times New Roman" w:cs="Times New Roman"/>
          <w:sz w:val="24"/>
          <w:szCs w:val="24"/>
        </w:rPr>
        <w:t xml:space="preserve"> ЛДЛ </w:t>
      </w:r>
      <w:proofErr w:type="spellStart"/>
      <w:r w:rsidRPr="00687386">
        <w:rPr>
          <w:rFonts w:ascii="Times New Roman" w:hAnsi="Times New Roman" w:cs="Times New Roman"/>
          <w:sz w:val="24"/>
          <w:szCs w:val="24"/>
        </w:rPr>
        <w:t>холестерола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циљна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вредност</w:t>
      </w:r>
      <w:proofErr w:type="spellEnd"/>
      <w:r w:rsidRPr="00687386">
        <w:rPr>
          <w:rFonts w:ascii="Times New Roman" w:hAnsi="Times New Roman" w:cs="Times New Roman"/>
          <w:sz w:val="24"/>
          <w:szCs w:val="24"/>
        </w:rPr>
        <w:t xml:space="preserve"> 50</w:t>
      </w:r>
      <w:proofErr w:type="gramStart"/>
      <w:r w:rsidRPr="00687386">
        <w:rPr>
          <w:rFonts w:ascii="Times New Roman" w:hAnsi="Times New Roman" w:cs="Times New Roman"/>
          <w:sz w:val="24"/>
          <w:szCs w:val="24"/>
        </w:rPr>
        <w:t>%  (</w:t>
      </w:r>
      <w:proofErr w:type="gramEnd"/>
      <w:r w:rsidRPr="00687386">
        <w:rPr>
          <w:rFonts w:ascii="Times New Roman" w:hAnsi="Times New Roman" w:cs="Times New Roman"/>
          <w:sz w:val="24"/>
          <w:szCs w:val="24"/>
        </w:rPr>
        <w:t xml:space="preserve">50%) </w:t>
      </w:r>
    </w:p>
    <w:p w14:paraId="51EC0F88" w14:textId="77777777" w:rsidR="00D90BA3" w:rsidRPr="00687386" w:rsidRDefault="00D90BA3" w:rsidP="00D90BA3">
      <w:pPr>
        <w:spacing w:line="285" w:lineRule="auto"/>
        <w:ind w:left="355"/>
        <w:rPr>
          <w:rFonts w:ascii="Times New Roman" w:hAnsi="Times New Roman" w:cs="Times New Roman"/>
          <w:sz w:val="24"/>
          <w:szCs w:val="24"/>
          <w:lang w:val="sr-Cyrl-RS"/>
        </w:rPr>
      </w:pPr>
      <w:r w:rsidRPr="00687386">
        <w:rPr>
          <w:rFonts w:ascii="Times New Roman" w:hAnsi="Times New Roman" w:cs="Times New Roman"/>
          <w:sz w:val="24"/>
          <w:szCs w:val="24"/>
        </w:rPr>
        <w:t xml:space="preserve"> ̶ </w:t>
      </w:r>
      <w:proofErr w:type="spellStart"/>
      <w:r w:rsidRPr="00687386">
        <w:rPr>
          <w:rFonts w:ascii="Times New Roman" w:hAnsi="Times New Roman" w:cs="Times New Roman"/>
          <w:sz w:val="24"/>
          <w:szCs w:val="24"/>
        </w:rPr>
        <w:t>Проценат</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оболелих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дијабетеса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којих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је</w:t>
      </w:r>
      <w:proofErr w:type="spellEnd"/>
      <w:r w:rsidRPr="00687386">
        <w:rPr>
          <w:rFonts w:ascii="Times New Roman" w:hAnsi="Times New Roman" w:cs="Times New Roman"/>
          <w:sz w:val="24"/>
          <w:szCs w:val="24"/>
        </w:rPr>
        <w:t xml:space="preserve"> у </w:t>
      </w:r>
      <w:proofErr w:type="spellStart"/>
      <w:r w:rsidRPr="00687386">
        <w:rPr>
          <w:rFonts w:ascii="Times New Roman" w:hAnsi="Times New Roman" w:cs="Times New Roman"/>
          <w:sz w:val="24"/>
          <w:szCs w:val="24"/>
        </w:rPr>
        <w:t>претходних</w:t>
      </w:r>
      <w:proofErr w:type="spellEnd"/>
      <w:r w:rsidRPr="00687386">
        <w:rPr>
          <w:rFonts w:ascii="Times New Roman" w:hAnsi="Times New Roman" w:cs="Times New Roman"/>
          <w:sz w:val="24"/>
          <w:szCs w:val="24"/>
        </w:rPr>
        <w:t xml:space="preserve"> 12 </w:t>
      </w:r>
      <w:proofErr w:type="spellStart"/>
      <w:r w:rsidRPr="00687386">
        <w:rPr>
          <w:rFonts w:ascii="Times New Roman" w:hAnsi="Times New Roman" w:cs="Times New Roman"/>
          <w:sz w:val="24"/>
          <w:szCs w:val="24"/>
        </w:rPr>
        <w:t>месеци</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урађен</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преглед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стопала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циљна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вредност</w:t>
      </w:r>
      <w:proofErr w:type="spellEnd"/>
      <w:r w:rsidRPr="00687386">
        <w:rPr>
          <w:rFonts w:ascii="Times New Roman" w:hAnsi="Times New Roman" w:cs="Times New Roman"/>
          <w:sz w:val="24"/>
          <w:szCs w:val="24"/>
        </w:rPr>
        <w:t xml:space="preserve"> 30% (16%)</w:t>
      </w:r>
    </w:p>
    <w:p w14:paraId="681CBFDA" w14:textId="77777777" w:rsidR="00D90BA3" w:rsidRPr="00687386" w:rsidRDefault="00D90BA3" w:rsidP="00D90BA3">
      <w:pPr>
        <w:spacing w:line="285" w:lineRule="auto"/>
        <w:ind w:left="355"/>
        <w:rPr>
          <w:rFonts w:ascii="Times New Roman" w:hAnsi="Times New Roman" w:cs="Times New Roman"/>
          <w:sz w:val="24"/>
          <w:szCs w:val="24"/>
        </w:rPr>
      </w:pPr>
      <w:r w:rsidRPr="00687386">
        <w:rPr>
          <w:rFonts w:ascii="Times New Roman" w:hAnsi="Times New Roman" w:cs="Times New Roman"/>
          <w:sz w:val="24"/>
          <w:szCs w:val="24"/>
        </w:rPr>
        <w:t xml:space="preserve">  ̶ </w:t>
      </w:r>
      <w:proofErr w:type="spellStart"/>
      <w:r w:rsidRPr="00687386">
        <w:rPr>
          <w:rFonts w:ascii="Times New Roman" w:hAnsi="Times New Roman" w:cs="Times New Roman"/>
          <w:sz w:val="24"/>
          <w:szCs w:val="24"/>
        </w:rPr>
        <w:t>Проценат</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трудница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којих</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је</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урађен</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превентивни</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преглед</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за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рано</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откривање</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гестацијског</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дијабетеса-циљна</w:t>
      </w:r>
      <w:proofErr w:type="spellEnd"/>
      <w:r w:rsidRPr="00687386">
        <w:rPr>
          <w:rFonts w:ascii="Times New Roman" w:hAnsi="Times New Roman" w:cs="Times New Roman"/>
          <w:sz w:val="24"/>
          <w:szCs w:val="24"/>
        </w:rPr>
        <w:t xml:space="preserve"> </w:t>
      </w:r>
      <w:proofErr w:type="spellStart"/>
      <w:r w:rsidRPr="00687386">
        <w:rPr>
          <w:rFonts w:ascii="Times New Roman" w:hAnsi="Times New Roman" w:cs="Times New Roman"/>
          <w:sz w:val="24"/>
          <w:szCs w:val="24"/>
        </w:rPr>
        <w:t>вредност</w:t>
      </w:r>
      <w:proofErr w:type="spellEnd"/>
      <w:r w:rsidRPr="00687386">
        <w:rPr>
          <w:rFonts w:ascii="Times New Roman" w:hAnsi="Times New Roman" w:cs="Times New Roman"/>
          <w:sz w:val="24"/>
          <w:szCs w:val="24"/>
        </w:rPr>
        <w:t xml:space="preserve"> 50% (45%) </w:t>
      </w:r>
    </w:p>
    <w:p w14:paraId="31F8FA2B" w14:textId="77777777" w:rsidR="00D90BA3" w:rsidRPr="006B10D8" w:rsidRDefault="00D90BA3" w:rsidP="00D90BA3">
      <w:pPr>
        <w:spacing w:line="259" w:lineRule="auto"/>
        <w:rPr>
          <w:rFonts w:ascii="Times New Roman" w:hAnsi="Times New Roman" w:cs="Times New Roman"/>
          <w:sz w:val="24"/>
          <w:szCs w:val="24"/>
        </w:rPr>
      </w:pPr>
      <w:r w:rsidRPr="006B10D8">
        <w:rPr>
          <w:rFonts w:ascii="Times New Roman" w:hAnsi="Times New Roman" w:cs="Times New Roman"/>
          <w:sz w:val="24"/>
          <w:szCs w:val="24"/>
        </w:rPr>
        <w:t xml:space="preserve"> </w:t>
      </w:r>
    </w:p>
    <w:p w14:paraId="37A213A5" w14:textId="77777777" w:rsidR="00D90BA3" w:rsidRPr="00D90BA3" w:rsidRDefault="00D90BA3" w:rsidP="00D90BA3">
      <w:pPr>
        <w:spacing w:line="259" w:lineRule="auto"/>
        <w:ind w:right="13952"/>
        <w:rPr>
          <w:rFonts w:ascii="Times New Roman" w:hAnsi="Times New Roman" w:cs="Times New Roman"/>
        </w:rPr>
      </w:pPr>
      <w:r w:rsidRPr="00D90BA3">
        <w:rPr>
          <w:rFonts w:ascii="Times New Roman" w:hAnsi="Times New Roman" w:cs="Times New Roman"/>
        </w:rPr>
        <w:t xml:space="preserve">  </w:t>
      </w:r>
    </w:p>
    <w:tbl>
      <w:tblPr>
        <w:tblStyle w:val="TableGrid"/>
        <w:tblW w:w="13972" w:type="dxa"/>
        <w:tblInd w:w="7" w:type="dxa"/>
        <w:tblCellMar>
          <w:top w:w="47" w:type="dxa"/>
          <w:left w:w="108" w:type="dxa"/>
          <w:right w:w="58" w:type="dxa"/>
        </w:tblCellMar>
        <w:tblLook w:val="04A0" w:firstRow="1" w:lastRow="0" w:firstColumn="1" w:lastColumn="0" w:noHBand="0" w:noVBand="1"/>
      </w:tblPr>
      <w:tblGrid>
        <w:gridCol w:w="1725"/>
        <w:gridCol w:w="1380"/>
        <w:gridCol w:w="1460"/>
        <w:gridCol w:w="1369"/>
        <w:gridCol w:w="2429"/>
        <w:gridCol w:w="1348"/>
        <w:gridCol w:w="1347"/>
        <w:gridCol w:w="1350"/>
        <w:gridCol w:w="1564"/>
      </w:tblGrid>
      <w:tr w:rsidR="00D90BA3" w:rsidRPr="00D90BA3" w14:paraId="6E39E89D" w14:textId="77777777" w:rsidTr="00435A00">
        <w:trPr>
          <w:trHeight w:val="515"/>
          <w:tblHeader/>
        </w:trPr>
        <w:tc>
          <w:tcPr>
            <w:tcW w:w="1725"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FD87A7B" w14:textId="77777777" w:rsidR="00D90BA3" w:rsidRPr="00D90BA3" w:rsidRDefault="00D90BA3" w:rsidP="005F1D52">
            <w:pPr>
              <w:spacing w:line="259" w:lineRule="auto"/>
              <w:ind w:left="45"/>
              <w:jc w:val="center"/>
              <w:rPr>
                <w:rFonts w:ascii="Times New Roman" w:hAnsi="Times New Roman" w:cs="Times New Roman"/>
              </w:rPr>
            </w:pPr>
            <w:bookmarkStart w:id="39" w:name="_Hlk198713852"/>
            <w:proofErr w:type="spellStart"/>
            <w:r w:rsidRPr="00D90BA3">
              <w:rPr>
                <w:rFonts w:ascii="Times New Roman" w:hAnsi="Times New Roman" w:cs="Times New Roman"/>
                <w:sz w:val="20"/>
              </w:rPr>
              <w:t>Назив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активности</w:t>
            </w:r>
            <w:proofErr w:type="spellEnd"/>
            <w:r w:rsidRPr="00D90BA3">
              <w:rPr>
                <w:rFonts w:ascii="Times New Roman" w:hAnsi="Times New Roman" w:cs="Times New Roman"/>
                <w:sz w:val="20"/>
              </w:rPr>
              <w:t xml:space="preserve">: </w:t>
            </w:r>
          </w:p>
        </w:tc>
        <w:tc>
          <w:tcPr>
            <w:tcW w:w="1380"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0EDF9CD9" w14:textId="77777777" w:rsidR="00D90BA3" w:rsidRPr="00D90BA3" w:rsidRDefault="00D90BA3" w:rsidP="005F1D52">
            <w:pPr>
              <w:spacing w:line="259" w:lineRule="auto"/>
              <w:ind w:right="190"/>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3390F458" w14:textId="77777777" w:rsidR="00D90BA3" w:rsidRPr="00D90BA3" w:rsidRDefault="00D90BA3" w:rsidP="005F1D52">
            <w:pPr>
              <w:spacing w:after="40"/>
              <w:ind w:left="328"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5AFAA0B2" w14:textId="77777777" w:rsidR="00D90BA3" w:rsidRPr="00D90BA3" w:rsidRDefault="00D90BA3" w:rsidP="005F1D52">
            <w:pPr>
              <w:spacing w:after="22" w:line="259" w:lineRule="auto"/>
              <w:ind w:left="108"/>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5BF3A680" w14:textId="77777777" w:rsidR="00D90BA3" w:rsidRPr="00D90BA3" w:rsidRDefault="00D90BA3" w:rsidP="005F1D52">
            <w:pPr>
              <w:spacing w:line="259" w:lineRule="auto"/>
              <w:ind w:left="57"/>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460"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D477489" w14:textId="77777777" w:rsidR="00D90BA3" w:rsidRPr="00D90BA3" w:rsidRDefault="00D90BA3" w:rsidP="005F1D52">
            <w:pPr>
              <w:spacing w:after="27"/>
              <w:ind w:left="130" w:hanging="22"/>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w:t>
            </w:r>
          </w:p>
          <w:p w14:paraId="294E8529" w14:textId="77777777" w:rsidR="00D90BA3" w:rsidRPr="00D90BA3" w:rsidRDefault="00D90BA3" w:rsidP="005F1D52">
            <w:pPr>
              <w:spacing w:line="259" w:lineRule="auto"/>
              <w:ind w:right="74"/>
              <w:jc w:val="center"/>
              <w:rPr>
                <w:rFonts w:ascii="Times New Roman" w:hAnsi="Times New Roman" w:cs="Times New Roman"/>
              </w:rPr>
            </w:pPr>
            <w:r w:rsidRPr="00D90BA3">
              <w:rPr>
                <w:rFonts w:ascii="Times New Roman" w:hAnsi="Times New Roman" w:cs="Times New Roman"/>
                <w:b/>
                <w:sz w:val="20"/>
              </w:rPr>
              <w:t xml:space="preserve">е </w:t>
            </w:r>
          </w:p>
        </w:tc>
        <w:tc>
          <w:tcPr>
            <w:tcW w:w="1369"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4457441F" w14:textId="77777777" w:rsidR="00D90BA3" w:rsidRPr="00D90BA3" w:rsidRDefault="00D90BA3" w:rsidP="005F1D52">
            <w:pPr>
              <w:spacing w:after="2" w:line="237" w:lineRule="auto"/>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62DD2503" w14:textId="77777777" w:rsidR="00D90BA3" w:rsidRPr="00D90BA3" w:rsidRDefault="00D90BA3" w:rsidP="005F1D52">
            <w:pPr>
              <w:spacing w:after="14" w:line="259" w:lineRule="auto"/>
              <w:ind w:right="41"/>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p w14:paraId="58E1D66E" w14:textId="77777777" w:rsidR="00D90BA3" w:rsidRPr="00D90BA3" w:rsidRDefault="00D90BA3" w:rsidP="005F1D52">
            <w:pPr>
              <w:spacing w:after="21" w:line="259" w:lineRule="auto"/>
              <w:ind w:right="41"/>
              <w:jc w:val="center"/>
              <w:rPr>
                <w:rFonts w:ascii="Times New Roman" w:hAnsi="Times New Roman" w:cs="Times New Roman"/>
              </w:rPr>
            </w:pPr>
            <w:r w:rsidRPr="00D90BA3">
              <w:rPr>
                <w:rFonts w:ascii="Times New Roman" w:hAnsi="Times New Roman" w:cs="Times New Roman"/>
                <w:b/>
                <w:sz w:val="20"/>
              </w:rPr>
              <w:t xml:space="preserve">и </w:t>
            </w:r>
            <w:r w:rsidRPr="00D90BA3">
              <w:rPr>
                <w:rFonts w:ascii="Times New Roman" w:hAnsi="Times New Roman" w:cs="Times New Roman"/>
                <w:sz w:val="20"/>
              </w:rPr>
              <w:t xml:space="preserve"> </w:t>
            </w:r>
          </w:p>
          <w:p w14:paraId="6AEC1AD7" w14:textId="77777777" w:rsidR="00D90BA3" w:rsidRPr="00D90BA3" w:rsidRDefault="00D90BA3" w:rsidP="005F1D52">
            <w:pPr>
              <w:spacing w:line="259" w:lineRule="auto"/>
              <w:ind w:right="37"/>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2429"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7ECEA4FC"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34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89C538D" w14:textId="77777777" w:rsidR="00D90BA3" w:rsidRPr="00D90BA3" w:rsidRDefault="00D90BA3" w:rsidP="005F1D52">
            <w:pPr>
              <w:spacing w:line="259" w:lineRule="auto"/>
              <w:ind w:left="108" w:firstLine="204"/>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4261" w:type="dxa"/>
            <w:gridSpan w:val="3"/>
            <w:tcBorders>
              <w:top w:val="single" w:sz="4" w:space="0" w:color="BFBFBF"/>
              <w:left w:val="single" w:sz="4" w:space="0" w:color="BFBFBF"/>
              <w:bottom w:val="single" w:sz="4" w:space="0" w:color="BFBFBF"/>
              <w:right w:val="single" w:sz="4" w:space="0" w:color="BFBFBF"/>
            </w:tcBorders>
            <w:shd w:val="clear" w:color="auto" w:fill="DBE5F1"/>
          </w:tcPr>
          <w:p w14:paraId="003E39BE" w14:textId="77777777" w:rsidR="00D90BA3" w:rsidRPr="00D90BA3" w:rsidRDefault="00D90BA3" w:rsidP="005F1D52">
            <w:pPr>
              <w:spacing w:line="259" w:lineRule="auto"/>
              <w:ind w:left="2020" w:hanging="1568"/>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435A00" w:rsidRPr="00D90BA3" w14:paraId="4E57E5D8" w14:textId="77777777" w:rsidTr="00435A00">
        <w:trPr>
          <w:trHeight w:val="756"/>
          <w:tblHeader/>
        </w:trPr>
        <w:tc>
          <w:tcPr>
            <w:tcW w:w="0" w:type="auto"/>
            <w:vMerge/>
            <w:tcBorders>
              <w:top w:val="nil"/>
              <w:left w:val="single" w:sz="4" w:space="0" w:color="BFBFBF"/>
              <w:bottom w:val="single" w:sz="4" w:space="0" w:color="BFBFBF"/>
              <w:right w:val="single" w:sz="4" w:space="0" w:color="BFBFBF"/>
            </w:tcBorders>
          </w:tcPr>
          <w:p w14:paraId="3E9DD0E3"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7637473"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D772D67"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7015A926"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0A0703C1" w14:textId="77777777" w:rsidR="00435A00" w:rsidRPr="00D90BA3" w:rsidRDefault="00435A0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A27BAC9" w14:textId="77777777" w:rsidR="00435A00" w:rsidRPr="00D90BA3" w:rsidRDefault="00435A00" w:rsidP="005F1D52">
            <w:pPr>
              <w:spacing w:after="160" w:line="259" w:lineRule="auto"/>
              <w:rPr>
                <w:rFonts w:ascii="Times New Roman" w:hAnsi="Times New Roman" w:cs="Times New Roman"/>
              </w:rPr>
            </w:pPr>
          </w:p>
        </w:tc>
        <w:tc>
          <w:tcPr>
            <w:tcW w:w="1347"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71358948" w14:textId="77777777" w:rsidR="00435A00" w:rsidRPr="00D90BA3" w:rsidRDefault="00435A00" w:rsidP="005F1D52">
            <w:pPr>
              <w:spacing w:line="259" w:lineRule="auto"/>
              <w:ind w:right="42"/>
              <w:jc w:val="center"/>
              <w:rPr>
                <w:rFonts w:ascii="Times New Roman" w:hAnsi="Times New Roman" w:cs="Times New Roman"/>
              </w:rPr>
            </w:pPr>
            <w:r w:rsidRPr="00D90BA3">
              <w:rPr>
                <w:rFonts w:ascii="Times New Roman" w:hAnsi="Times New Roman" w:cs="Times New Roman"/>
                <w:b/>
                <w:sz w:val="20"/>
              </w:rPr>
              <w:t xml:space="preserve">2025. </w:t>
            </w:r>
          </w:p>
        </w:tc>
        <w:tc>
          <w:tcPr>
            <w:tcW w:w="135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2DE08E50" w14:textId="77777777" w:rsidR="00435A00" w:rsidRPr="00D90BA3" w:rsidRDefault="00435A00" w:rsidP="005F1D52">
            <w:pPr>
              <w:spacing w:line="259" w:lineRule="auto"/>
              <w:ind w:right="47"/>
              <w:jc w:val="center"/>
              <w:rPr>
                <w:rFonts w:ascii="Times New Roman" w:hAnsi="Times New Roman" w:cs="Times New Roman"/>
              </w:rPr>
            </w:pPr>
            <w:r w:rsidRPr="00D90BA3">
              <w:rPr>
                <w:rFonts w:ascii="Times New Roman" w:hAnsi="Times New Roman" w:cs="Times New Roman"/>
                <w:b/>
                <w:sz w:val="20"/>
              </w:rPr>
              <w:t xml:space="preserve">2026. </w:t>
            </w:r>
          </w:p>
        </w:tc>
        <w:tc>
          <w:tcPr>
            <w:tcW w:w="1564"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1AC04FFB" w14:textId="77777777" w:rsidR="00435A00" w:rsidRPr="00D90BA3" w:rsidRDefault="00435A00" w:rsidP="005F1D52">
            <w:pPr>
              <w:spacing w:line="259" w:lineRule="auto"/>
              <w:ind w:right="42"/>
              <w:jc w:val="center"/>
              <w:rPr>
                <w:rFonts w:ascii="Times New Roman" w:hAnsi="Times New Roman" w:cs="Times New Roman"/>
              </w:rPr>
            </w:pPr>
            <w:r w:rsidRPr="00D90BA3">
              <w:rPr>
                <w:rFonts w:ascii="Times New Roman" w:hAnsi="Times New Roman" w:cs="Times New Roman"/>
                <w:b/>
                <w:sz w:val="20"/>
              </w:rPr>
              <w:t xml:space="preserve">2027. </w:t>
            </w:r>
          </w:p>
        </w:tc>
      </w:tr>
      <w:tr w:rsidR="00435A00" w:rsidRPr="00D90BA3" w14:paraId="0B6264F1" w14:textId="77777777" w:rsidTr="00435A00">
        <w:trPr>
          <w:trHeight w:val="1391"/>
        </w:trPr>
        <w:tc>
          <w:tcPr>
            <w:tcW w:w="172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D196BDC" w14:textId="129C30A1" w:rsidR="00435A00" w:rsidRPr="00D90BA3" w:rsidRDefault="00435A00" w:rsidP="005F1D52">
            <w:pPr>
              <w:spacing w:after="37"/>
              <w:ind w:left="1"/>
              <w:rPr>
                <w:rFonts w:ascii="Times New Roman" w:hAnsi="Times New Roman" w:cs="Times New Roman"/>
              </w:rPr>
            </w:pPr>
            <w:r>
              <w:rPr>
                <w:rFonts w:ascii="Times New Roman" w:hAnsi="Times New Roman" w:cs="Times New Roman"/>
                <w:sz w:val="20"/>
              </w:rPr>
              <w:t xml:space="preserve">2.1 </w:t>
            </w:r>
            <w:proofErr w:type="spellStart"/>
            <w:r w:rsidRPr="00D90BA3">
              <w:rPr>
                <w:rFonts w:ascii="Times New Roman" w:hAnsi="Times New Roman" w:cs="Times New Roman"/>
                <w:sz w:val="20"/>
              </w:rPr>
              <w:t>Повећање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броја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интерниста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ендокринолога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
          <w:p w14:paraId="734B88F9" w14:textId="77777777" w:rsidR="00435A00" w:rsidRPr="00D90BA3" w:rsidRDefault="00435A00" w:rsidP="005F1D52">
            <w:pPr>
              <w:spacing w:line="259" w:lineRule="auto"/>
              <w:ind w:left="1"/>
              <w:rPr>
                <w:rFonts w:ascii="Times New Roman" w:hAnsi="Times New Roman" w:cs="Times New Roman"/>
              </w:rPr>
            </w:pPr>
            <w:r w:rsidRPr="00D90BA3">
              <w:rPr>
                <w:rFonts w:ascii="Times New Roman" w:hAnsi="Times New Roman" w:cs="Times New Roman"/>
                <w:sz w:val="20"/>
              </w:rPr>
              <w:t xml:space="preserve">5% </w:t>
            </w:r>
            <w:proofErr w:type="spellStart"/>
            <w:r w:rsidRPr="00D90BA3">
              <w:rPr>
                <w:rFonts w:ascii="Times New Roman" w:hAnsi="Times New Roman" w:cs="Times New Roman"/>
                <w:sz w:val="20"/>
              </w:rPr>
              <w:t>годишње</w:t>
            </w:r>
            <w:proofErr w:type="spellEnd"/>
            <w:r w:rsidRPr="00D90BA3">
              <w:rPr>
                <w:rFonts w:ascii="Times New Roman" w:hAnsi="Times New Roman" w:cs="Times New Roman"/>
                <w:sz w:val="20"/>
              </w:rPr>
              <w:t xml:space="preserve"> </w:t>
            </w:r>
          </w:p>
        </w:tc>
        <w:tc>
          <w:tcPr>
            <w:tcW w:w="138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3D29F2F" w14:textId="77777777" w:rsidR="00435A00" w:rsidRPr="00D90BA3" w:rsidRDefault="00435A0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МЗ, </w:t>
            </w:r>
          </w:p>
          <w:p w14:paraId="3231A91D" w14:textId="77777777" w:rsidR="00435A00" w:rsidRPr="00D90BA3" w:rsidRDefault="00435A00" w:rsidP="005F1D52">
            <w:pPr>
              <w:spacing w:line="259" w:lineRule="auto"/>
              <w:ind w:left="108"/>
              <w:rPr>
                <w:rFonts w:ascii="Times New Roman" w:hAnsi="Times New Roman" w:cs="Times New Roman"/>
              </w:rPr>
            </w:pPr>
            <w:proofErr w:type="spellStart"/>
            <w:r w:rsidRPr="00D90BA3">
              <w:rPr>
                <w:rFonts w:ascii="Times New Roman" w:hAnsi="Times New Roman" w:cs="Times New Roman"/>
                <w:sz w:val="20"/>
              </w:rPr>
              <w:t>Медицински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факултет</w:t>
            </w:r>
            <w:proofErr w:type="spellEnd"/>
            <w:r w:rsidRPr="00D90BA3">
              <w:rPr>
                <w:rFonts w:ascii="Times New Roman" w:hAnsi="Times New Roman" w:cs="Times New Roman"/>
                <w:sz w:val="20"/>
              </w:rPr>
              <w:t xml:space="preserve"> </w:t>
            </w:r>
          </w:p>
        </w:tc>
        <w:tc>
          <w:tcPr>
            <w:tcW w:w="1460" w:type="dxa"/>
            <w:tcBorders>
              <w:top w:val="single" w:sz="4" w:space="0" w:color="BFBFBF"/>
              <w:left w:val="single" w:sz="4" w:space="0" w:color="BFBFBF"/>
              <w:bottom w:val="single" w:sz="4" w:space="0" w:color="BFBFBF"/>
              <w:right w:val="single" w:sz="4" w:space="0" w:color="BFBFBF"/>
            </w:tcBorders>
            <w:shd w:val="clear" w:color="auto" w:fill="F2F2F2"/>
          </w:tcPr>
          <w:p w14:paraId="36318B9D" w14:textId="77777777" w:rsidR="00435A00" w:rsidRPr="00D90BA3" w:rsidRDefault="00435A00" w:rsidP="005F1D52">
            <w:pPr>
              <w:spacing w:line="252" w:lineRule="auto"/>
              <w:ind w:left="108" w:right="73"/>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roofErr w:type="spellStart"/>
            <w:proofErr w:type="gramStart"/>
            <w:r w:rsidRPr="00D90BA3">
              <w:rPr>
                <w:rFonts w:ascii="Times New Roman" w:hAnsi="Times New Roman" w:cs="Times New Roman"/>
                <w:sz w:val="20"/>
              </w:rPr>
              <w:t>секундарне</w:t>
            </w:r>
            <w:proofErr w:type="spellEnd"/>
            <w:r w:rsidRPr="00D90BA3">
              <w:rPr>
                <w:rFonts w:ascii="Times New Roman" w:hAnsi="Times New Roman" w:cs="Times New Roman"/>
                <w:sz w:val="20"/>
              </w:rPr>
              <w:t xml:space="preserve">  и</w:t>
            </w:r>
            <w:proofErr w:type="gramEnd"/>
            <w:r w:rsidRPr="00D90BA3">
              <w:rPr>
                <w:rFonts w:ascii="Times New Roman" w:hAnsi="Times New Roman" w:cs="Times New Roman"/>
                <w:sz w:val="20"/>
              </w:rPr>
              <w:t xml:space="preserve"> </w:t>
            </w:r>
          </w:p>
          <w:p w14:paraId="25C5C3DA" w14:textId="77777777" w:rsidR="00435A00" w:rsidRPr="00D90BA3" w:rsidRDefault="00435A00" w:rsidP="005F1D52">
            <w:pPr>
              <w:spacing w:after="13" w:line="259" w:lineRule="auto"/>
              <w:ind w:left="108"/>
              <w:rPr>
                <w:rFonts w:ascii="Times New Roman" w:hAnsi="Times New Roman" w:cs="Times New Roman"/>
              </w:rPr>
            </w:pPr>
            <w:proofErr w:type="spellStart"/>
            <w:r w:rsidRPr="00D90BA3">
              <w:rPr>
                <w:rFonts w:ascii="Times New Roman" w:hAnsi="Times New Roman" w:cs="Times New Roman"/>
                <w:sz w:val="20"/>
              </w:rPr>
              <w:t>терцијарне</w:t>
            </w:r>
            <w:proofErr w:type="spellEnd"/>
            <w:r w:rsidRPr="00D90BA3">
              <w:rPr>
                <w:rFonts w:ascii="Times New Roman" w:hAnsi="Times New Roman" w:cs="Times New Roman"/>
                <w:sz w:val="20"/>
              </w:rPr>
              <w:t xml:space="preserve"> </w:t>
            </w:r>
          </w:p>
          <w:p w14:paraId="2EF7566B" w14:textId="77777777" w:rsidR="00435A00" w:rsidRPr="00D90BA3" w:rsidRDefault="00435A0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ЗЗ </w:t>
            </w:r>
          </w:p>
        </w:tc>
        <w:tc>
          <w:tcPr>
            <w:tcW w:w="136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BB00A4" w14:textId="01BC54E3" w:rsidR="00435A00" w:rsidRPr="00D90BA3" w:rsidRDefault="00435A00" w:rsidP="005F1D52">
            <w:pPr>
              <w:spacing w:line="259" w:lineRule="auto"/>
              <w:ind w:left="108"/>
              <w:rPr>
                <w:rFonts w:ascii="Times New Roman" w:hAnsi="Times New Roman" w:cs="Times New Roman"/>
              </w:rPr>
            </w:pPr>
            <w:r>
              <w:rPr>
                <w:rFonts w:ascii="Times New Roman" w:hAnsi="Times New Roman" w:cs="Times New Roman"/>
                <w:sz w:val="20"/>
              </w:rPr>
              <w:t xml:space="preserve">у </w:t>
            </w:r>
            <w:r>
              <w:rPr>
                <w:rFonts w:ascii="Times New Roman" w:hAnsi="Times New Roman" w:cs="Times New Roman"/>
                <w:sz w:val="20"/>
                <w:lang w:val="sr-Cyrl-RS"/>
              </w:rPr>
              <w:t>току 2027. године и даље</w:t>
            </w:r>
            <w:r w:rsidRPr="00D90BA3">
              <w:rPr>
                <w:rFonts w:ascii="Times New Roman" w:hAnsi="Times New Roman" w:cs="Times New Roman"/>
                <w:sz w:val="20"/>
              </w:rPr>
              <w:t xml:space="preserve"> </w:t>
            </w:r>
          </w:p>
        </w:tc>
        <w:tc>
          <w:tcPr>
            <w:tcW w:w="242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E146F24" w14:textId="77777777" w:rsidR="00435A00" w:rsidRPr="00D90BA3" w:rsidRDefault="00435A00" w:rsidP="005F1D52">
            <w:pPr>
              <w:spacing w:line="259" w:lineRule="auto"/>
              <w:rPr>
                <w:rFonts w:ascii="Times New Roman" w:hAnsi="Times New Roman" w:cs="Times New Roman"/>
                <w:sz w:val="20"/>
                <w:szCs w:val="20"/>
              </w:rPr>
            </w:pPr>
            <w:r w:rsidRPr="00D90BA3">
              <w:rPr>
                <w:rFonts w:ascii="Times New Roman" w:hAnsi="Times New Roman" w:cs="Times New Roman"/>
                <w:sz w:val="20"/>
                <w:szCs w:val="20"/>
              </w:rPr>
              <w:t xml:space="preserve">РФЗО </w:t>
            </w:r>
          </w:p>
          <w:p w14:paraId="50F89091" w14:textId="77777777" w:rsidR="00435A00" w:rsidRPr="00D90BA3" w:rsidRDefault="00435A00" w:rsidP="005F1D52">
            <w:pPr>
              <w:spacing w:line="259" w:lineRule="auto"/>
              <w:rPr>
                <w:rFonts w:ascii="Times New Roman" w:hAnsi="Times New Roman" w:cs="Times New Roman"/>
                <w:sz w:val="20"/>
                <w:szCs w:val="20"/>
                <w:lang w:val="sr-Cyrl-RS"/>
              </w:rPr>
            </w:pPr>
            <w:r w:rsidRPr="00D90BA3">
              <w:rPr>
                <w:rFonts w:ascii="Times New Roman" w:hAnsi="Times New Roman" w:cs="Times New Roman"/>
                <w:sz w:val="20"/>
                <w:szCs w:val="20"/>
              </w:rPr>
              <w:t xml:space="preserve">8 </w:t>
            </w:r>
            <w:proofErr w:type="spellStart"/>
            <w:r w:rsidRPr="00D90BA3">
              <w:rPr>
                <w:rFonts w:ascii="Times New Roman" w:hAnsi="Times New Roman" w:cs="Times New Roman"/>
                <w:sz w:val="20"/>
                <w:szCs w:val="20"/>
              </w:rPr>
              <w:t>ендокринолога</w:t>
            </w:r>
            <w:proofErr w:type="spellEnd"/>
            <w:r w:rsidRPr="00D90BA3">
              <w:rPr>
                <w:rFonts w:ascii="Times New Roman" w:hAnsi="Times New Roman" w:cs="Times New Roman"/>
                <w:sz w:val="20"/>
                <w:szCs w:val="20"/>
                <w:lang w:val="sr-Cyrl-RS"/>
              </w:rPr>
              <w:t>/годишње</w:t>
            </w:r>
          </w:p>
        </w:tc>
        <w:tc>
          <w:tcPr>
            <w:tcW w:w="134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ACEF85E" w14:textId="77777777" w:rsidR="00435A00" w:rsidRPr="00D90BA3" w:rsidRDefault="00435A00" w:rsidP="005F1D52">
            <w:pPr>
              <w:spacing w:line="259" w:lineRule="auto"/>
              <w:rPr>
                <w:rFonts w:ascii="Times New Roman" w:hAnsi="Times New Roman" w:cs="Times New Roman"/>
              </w:rPr>
            </w:pPr>
            <w:r w:rsidRPr="00D90BA3">
              <w:rPr>
                <w:rFonts w:ascii="Times New Roman" w:hAnsi="Times New Roman" w:cs="Times New Roman"/>
                <w:sz w:val="20"/>
              </w:rPr>
              <w:t xml:space="preserve"> </w:t>
            </w:r>
          </w:p>
        </w:tc>
        <w:tc>
          <w:tcPr>
            <w:tcW w:w="134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11B2B5B" w14:textId="77777777" w:rsidR="00435A00" w:rsidRPr="00D90BA3" w:rsidRDefault="00435A00" w:rsidP="005F1D52">
            <w:pPr>
              <w:spacing w:line="259" w:lineRule="auto"/>
              <w:ind w:left="1"/>
              <w:jc w:val="center"/>
              <w:rPr>
                <w:rFonts w:ascii="Times New Roman" w:hAnsi="Times New Roman" w:cs="Times New Roman"/>
              </w:rPr>
            </w:pPr>
            <w:r w:rsidRPr="00D90BA3">
              <w:rPr>
                <w:rFonts w:ascii="Times New Roman" w:hAnsi="Times New Roman" w:cs="Times New Roman"/>
                <w:sz w:val="20"/>
              </w:rPr>
              <w:t xml:space="preserve">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A5B099E" w14:textId="77777777" w:rsidR="00435A00" w:rsidRPr="00D90BA3" w:rsidRDefault="00435A00" w:rsidP="005F1D52">
            <w:pPr>
              <w:spacing w:line="259" w:lineRule="auto"/>
              <w:ind w:right="49"/>
              <w:jc w:val="right"/>
              <w:rPr>
                <w:rFonts w:ascii="Times New Roman" w:hAnsi="Times New Roman" w:cs="Times New Roman"/>
              </w:rPr>
            </w:pPr>
            <w:r w:rsidRPr="00D90BA3">
              <w:rPr>
                <w:rFonts w:ascii="Times New Roman" w:hAnsi="Times New Roman" w:cs="Times New Roman"/>
                <w:sz w:val="20"/>
              </w:rPr>
              <w:t xml:space="preserve"> </w:t>
            </w:r>
          </w:p>
        </w:tc>
        <w:tc>
          <w:tcPr>
            <w:tcW w:w="156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18CB7C9" w14:textId="77777777" w:rsidR="00435A00" w:rsidRPr="00D90BA3" w:rsidRDefault="00435A00" w:rsidP="005F1D52">
            <w:pPr>
              <w:spacing w:line="259" w:lineRule="auto"/>
              <w:ind w:right="50"/>
              <w:jc w:val="right"/>
              <w:rPr>
                <w:rFonts w:ascii="Times New Roman" w:hAnsi="Times New Roman" w:cs="Times New Roman"/>
              </w:rPr>
            </w:pPr>
            <w:r w:rsidRPr="00D90BA3">
              <w:rPr>
                <w:rFonts w:ascii="Times New Roman" w:hAnsi="Times New Roman" w:cs="Times New Roman"/>
                <w:sz w:val="20"/>
              </w:rPr>
              <w:t xml:space="preserve"> </w:t>
            </w:r>
          </w:p>
        </w:tc>
      </w:tr>
      <w:tr w:rsidR="00435A00" w:rsidRPr="00D90BA3" w14:paraId="78E3B2C3" w14:textId="77777777" w:rsidTr="00435A00">
        <w:trPr>
          <w:trHeight w:val="1917"/>
        </w:trPr>
        <w:tc>
          <w:tcPr>
            <w:tcW w:w="1725" w:type="dxa"/>
            <w:tcBorders>
              <w:top w:val="single" w:sz="4" w:space="0" w:color="BFBFBF"/>
              <w:left w:val="single" w:sz="4" w:space="0" w:color="BFBFBF"/>
              <w:bottom w:val="single" w:sz="4" w:space="0" w:color="BFBFBF"/>
              <w:right w:val="single" w:sz="4" w:space="0" w:color="BFBFBF"/>
            </w:tcBorders>
            <w:vAlign w:val="center"/>
          </w:tcPr>
          <w:p w14:paraId="58C72806" w14:textId="14EB0038" w:rsidR="00435A00" w:rsidRPr="00D90BA3" w:rsidRDefault="00435A00" w:rsidP="005F1D52">
            <w:pPr>
              <w:spacing w:line="259" w:lineRule="auto"/>
              <w:ind w:left="1"/>
              <w:rPr>
                <w:rFonts w:ascii="Times New Roman" w:hAnsi="Times New Roman" w:cs="Times New Roman"/>
              </w:rPr>
            </w:pPr>
            <w:r>
              <w:rPr>
                <w:rFonts w:ascii="Times New Roman" w:hAnsi="Times New Roman" w:cs="Times New Roman"/>
                <w:sz w:val="20"/>
              </w:rPr>
              <w:lastRenderedPageBreak/>
              <w:t xml:space="preserve">2.2 </w:t>
            </w:r>
            <w:proofErr w:type="spellStart"/>
            <w:r w:rsidRPr="00D90BA3">
              <w:rPr>
                <w:rFonts w:ascii="Times New Roman" w:hAnsi="Times New Roman" w:cs="Times New Roman"/>
                <w:sz w:val="20"/>
              </w:rPr>
              <w:t>Повећање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броја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педијатара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ендокринолога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15% </w:t>
            </w:r>
            <w:proofErr w:type="spellStart"/>
            <w:r w:rsidRPr="00D90BA3">
              <w:rPr>
                <w:rFonts w:ascii="Times New Roman" w:hAnsi="Times New Roman" w:cs="Times New Roman"/>
                <w:sz w:val="20"/>
              </w:rPr>
              <w:t>годишње</w:t>
            </w:r>
            <w:proofErr w:type="spellEnd"/>
            <w:r w:rsidRPr="00D90BA3">
              <w:rPr>
                <w:rFonts w:ascii="Times New Roman" w:hAnsi="Times New Roman" w:cs="Times New Roman"/>
                <w:sz w:val="20"/>
              </w:rPr>
              <w:t xml:space="preserve"> </w:t>
            </w:r>
          </w:p>
        </w:tc>
        <w:tc>
          <w:tcPr>
            <w:tcW w:w="138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B574A0A" w14:textId="77777777" w:rsidR="00435A00" w:rsidRPr="00D90BA3" w:rsidRDefault="00435A0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МЗ, </w:t>
            </w:r>
          </w:p>
          <w:p w14:paraId="0EC05600" w14:textId="77777777" w:rsidR="00435A00" w:rsidRPr="00D90BA3" w:rsidRDefault="00435A00" w:rsidP="005F1D52">
            <w:pPr>
              <w:spacing w:line="259" w:lineRule="auto"/>
              <w:ind w:left="108"/>
              <w:rPr>
                <w:rFonts w:ascii="Times New Roman" w:hAnsi="Times New Roman" w:cs="Times New Roman"/>
              </w:rPr>
            </w:pPr>
            <w:proofErr w:type="spellStart"/>
            <w:r w:rsidRPr="00D90BA3">
              <w:rPr>
                <w:rFonts w:ascii="Times New Roman" w:hAnsi="Times New Roman" w:cs="Times New Roman"/>
                <w:sz w:val="20"/>
              </w:rPr>
              <w:t>Медицински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факултет</w:t>
            </w:r>
            <w:proofErr w:type="spellEnd"/>
            <w:r w:rsidRPr="00D90BA3">
              <w:rPr>
                <w:rFonts w:ascii="Times New Roman" w:hAnsi="Times New Roman" w:cs="Times New Roman"/>
                <w:sz w:val="20"/>
              </w:rPr>
              <w:t xml:space="preserve"> </w:t>
            </w:r>
          </w:p>
        </w:tc>
        <w:tc>
          <w:tcPr>
            <w:tcW w:w="1460" w:type="dxa"/>
            <w:tcBorders>
              <w:top w:val="single" w:sz="4" w:space="0" w:color="BFBFBF"/>
              <w:left w:val="single" w:sz="4" w:space="0" w:color="BFBFBF"/>
              <w:bottom w:val="single" w:sz="4" w:space="0" w:color="BFBFBF"/>
              <w:right w:val="single" w:sz="4" w:space="0" w:color="BFBFBF"/>
            </w:tcBorders>
          </w:tcPr>
          <w:p w14:paraId="03AFF4ED" w14:textId="77777777" w:rsidR="00435A00" w:rsidRPr="00D90BA3" w:rsidRDefault="00435A00" w:rsidP="005F1D52">
            <w:pPr>
              <w:spacing w:after="1" w:line="239" w:lineRule="auto"/>
              <w:ind w:left="108" w:right="74"/>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roofErr w:type="spellStart"/>
            <w:proofErr w:type="gramStart"/>
            <w:r w:rsidRPr="00D90BA3">
              <w:rPr>
                <w:rFonts w:ascii="Times New Roman" w:hAnsi="Times New Roman" w:cs="Times New Roman"/>
                <w:sz w:val="20"/>
              </w:rPr>
              <w:t>секундарне</w:t>
            </w:r>
            <w:proofErr w:type="spellEnd"/>
            <w:r w:rsidRPr="00D90BA3">
              <w:rPr>
                <w:rFonts w:ascii="Times New Roman" w:hAnsi="Times New Roman" w:cs="Times New Roman"/>
                <w:sz w:val="20"/>
              </w:rPr>
              <w:t xml:space="preserve">  и</w:t>
            </w:r>
            <w:proofErr w:type="gramEnd"/>
            <w:r w:rsidRPr="00D90BA3">
              <w:rPr>
                <w:rFonts w:ascii="Times New Roman" w:hAnsi="Times New Roman" w:cs="Times New Roman"/>
                <w:sz w:val="20"/>
              </w:rPr>
              <w:t xml:space="preserve"> </w:t>
            </w:r>
          </w:p>
          <w:p w14:paraId="1053E10C" w14:textId="77777777" w:rsidR="00435A00" w:rsidRPr="00D90BA3" w:rsidRDefault="00435A00" w:rsidP="005F1D52">
            <w:pPr>
              <w:spacing w:after="13" w:line="259" w:lineRule="auto"/>
              <w:ind w:left="108"/>
              <w:rPr>
                <w:rFonts w:ascii="Times New Roman" w:hAnsi="Times New Roman" w:cs="Times New Roman"/>
              </w:rPr>
            </w:pPr>
            <w:proofErr w:type="spellStart"/>
            <w:r w:rsidRPr="00D90BA3">
              <w:rPr>
                <w:rFonts w:ascii="Times New Roman" w:hAnsi="Times New Roman" w:cs="Times New Roman"/>
                <w:sz w:val="20"/>
              </w:rPr>
              <w:t>терцијарне</w:t>
            </w:r>
            <w:proofErr w:type="spellEnd"/>
            <w:r w:rsidRPr="00D90BA3">
              <w:rPr>
                <w:rFonts w:ascii="Times New Roman" w:hAnsi="Times New Roman" w:cs="Times New Roman"/>
                <w:sz w:val="20"/>
              </w:rPr>
              <w:t xml:space="preserve"> </w:t>
            </w:r>
          </w:p>
          <w:p w14:paraId="7CED3EA1" w14:textId="77777777" w:rsidR="00435A00" w:rsidRPr="00D90BA3" w:rsidRDefault="00435A0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ЗЗ </w:t>
            </w:r>
          </w:p>
        </w:tc>
        <w:tc>
          <w:tcPr>
            <w:tcW w:w="136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488AC50" w14:textId="5B90A435" w:rsidR="00435A00" w:rsidRPr="00D90BA3" w:rsidRDefault="00435A00" w:rsidP="005F1D52">
            <w:pPr>
              <w:spacing w:line="259" w:lineRule="auto"/>
              <w:ind w:left="108"/>
              <w:rPr>
                <w:rFonts w:ascii="Times New Roman" w:hAnsi="Times New Roman" w:cs="Times New Roman"/>
              </w:rPr>
            </w:pPr>
            <w:r>
              <w:rPr>
                <w:rFonts w:ascii="Times New Roman" w:hAnsi="Times New Roman" w:cs="Times New Roman"/>
                <w:sz w:val="20"/>
              </w:rPr>
              <w:t xml:space="preserve">у </w:t>
            </w:r>
            <w:r>
              <w:rPr>
                <w:rFonts w:ascii="Times New Roman" w:hAnsi="Times New Roman" w:cs="Times New Roman"/>
                <w:sz w:val="20"/>
                <w:lang w:val="sr-Cyrl-RS"/>
              </w:rPr>
              <w:t>току 2027.године и даље</w:t>
            </w:r>
            <w:r w:rsidRPr="00D90BA3">
              <w:rPr>
                <w:rFonts w:ascii="Times New Roman" w:hAnsi="Times New Roman" w:cs="Times New Roman"/>
                <w:sz w:val="20"/>
              </w:rPr>
              <w:t xml:space="preserve"> </w:t>
            </w:r>
          </w:p>
        </w:tc>
        <w:tc>
          <w:tcPr>
            <w:tcW w:w="2429" w:type="dxa"/>
            <w:tcBorders>
              <w:top w:val="single" w:sz="4" w:space="0" w:color="BFBFBF"/>
              <w:left w:val="single" w:sz="4" w:space="0" w:color="BFBFBF"/>
              <w:bottom w:val="single" w:sz="4" w:space="0" w:color="BFBFBF"/>
              <w:right w:val="single" w:sz="4" w:space="0" w:color="BFBFBF"/>
            </w:tcBorders>
            <w:vAlign w:val="center"/>
          </w:tcPr>
          <w:p w14:paraId="7A473C6B" w14:textId="77777777" w:rsidR="00435A00" w:rsidRPr="00D90BA3" w:rsidRDefault="00435A00" w:rsidP="005F1D52">
            <w:pPr>
              <w:spacing w:line="259" w:lineRule="auto"/>
              <w:rPr>
                <w:rFonts w:ascii="Times New Roman" w:hAnsi="Times New Roman" w:cs="Times New Roman"/>
                <w:sz w:val="20"/>
                <w:szCs w:val="20"/>
              </w:rPr>
            </w:pPr>
            <w:r w:rsidRPr="00D90BA3">
              <w:rPr>
                <w:rFonts w:ascii="Times New Roman" w:hAnsi="Times New Roman" w:cs="Times New Roman"/>
                <w:sz w:val="20"/>
                <w:szCs w:val="20"/>
              </w:rPr>
              <w:t xml:space="preserve">РФЗО </w:t>
            </w:r>
          </w:p>
          <w:p w14:paraId="19E5E064" w14:textId="77777777" w:rsidR="00435A00" w:rsidRPr="00D90BA3" w:rsidRDefault="00435A00" w:rsidP="005F1D52">
            <w:pPr>
              <w:spacing w:line="259" w:lineRule="auto"/>
              <w:rPr>
                <w:rFonts w:ascii="Times New Roman" w:hAnsi="Times New Roman" w:cs="Times New Roman"/>
                <w:sz w:val="20"/>
                <w:szCs w:val="20"/>
                <w:highlight w:val="yellow"/>
              </w:rPr>
            </w:pPr>
          </w:p>
          <w:p w14:paraId="22DE1833" w14:textId="77777777" w:rsidR="00435A00" w:rsidRPr="00D90BA3" w:rsidRDefault="00435A00" w:rsidP="005F1D52">
            <w:pPr>
              <w:spacing w:line="259" w:lineRule="auto"/>
              <w:rPr>
                <w:rFonts w:ascii="Times New Roman" w:hAnsi="Times New Roman" w:cs="Times New Roman"/>
                <w:lang w:val="sr-Cyrl-RS"/>
              </w:rPr>
            </w:pPr>
            <w:r w:rsidRPr="00D90BA3">
              <w:rPr>
                <w:rFonts w:ascii="Times New Roman" w:hAnsi="Times New Roman" w:cs="Times New Roman"/>
                <w:sz w:val="20"/>
                <w:szCs w:val="20"/>
                <w:lang w:val="sr-Cyrl-RS"/>
              </w:rPr>
              <w:t>3 педијатра субспецијалиста ендокринологије/годишње</w:t>
            </w:r>
          </w:p>
        </w:tc>
        <w:tc>
          <w:tcPr>
            <w:tcW w:w="134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D531506" w14:textId="77777777" w:rsidR="00435A00" w:rsidRPr="00D90BA3" w:rsidRDefault="00435A00" w:rsidP="005F1D52">
            <w:pPr>
              <w:spacing w:line="259" w:lineRule="auto"/>
              <w:rPr>
                <w:rFonts w:ascii="Times New Roman" w:hAnsi="Times New Roman" w:cs="Times New Roman"/>
              </w:rPr>
            </w:pPr>
            <w:r w:rsidRPr="00D90BA3">
              <w:rPr>
                <w:rFonts w:ascii="Times New Roman" w:hAnsi="Times New Roman" w:cs="Times New Roman"/>
                <w:sz w:val="20"/>
              </w:rPr>
              <w:t xml:space="preserve"> </w:t>
            </w:r>
          </w:p>
        </w:tc>
        <w:tc>
          <w:tcPr>
            <w:tcW w:w="1347" w:type="dxa"/>
            <w:tcBorders>
              <w:top w:val="single" w:sz="4" w:space="0" w:color="BFBFBF"/>
              <w:left w:val="single" w:sz="4" w:space="0" w:color="BFBFBF"/>
              <w:bottom w:val="single" w:sz="4" w:space="0" w:color="BFBFBF"/>
              <w:right w:val="single" w:sz="4" w:space="0" w:color="BFBFBF"/>
            </w:tcBorders>
            <w:vAlign w:val="center"/>
          </w:tcPr>
          <w:p w14:paraId="375A5F5F" w14:textId="77777777" w:rsidR="00435A00" w:rsidRPr="00D90BA3" w:rsidRDefault="00435A00" w:rsidP="005F1D52">
            <w:pPr>
              <w:spacing w:line="259" w:lineRule="auto"/>
              <w:ind w:left="1"/>
              <w:jc w:val="center"/>
              <w:rPr>
                <w:rFonts w:ascii="Times New Roman" w:hAnsi="Times New Roman" w:cs="Times New Roman"/>
              </w:rPr>
            </w:pPr>
            <w:r w:rsidRPr="00D90BA3">
              <w:rPr>
                <w:rFonts w:ascii="Times New Roman" w:hAnsi="Times New Roman" w:cs="Times New Roman"/>
                <w:sz w:val="20"/>
              </w:rPr>
              <w:t xml:space="preserve"> </w:t>
            </w:r>
          </w:p>
        </w:tc>
        <w:tc>
          <w:tcPr>
            <w:tcW w:w="135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1099156" w14:textId="77777777" w:rsidR="00435A00" w:rsidRPr="00D90BA3" w:rsidRDefault="00435A00" w:rsidP="005F1D52">
            <w:pPr>
              <w:spacing w:line="259" w:lineRule="auto"/>
              <w:ind w:right="49"/>
              <w:jc w:val="right"/>
              <w:rPr>
                <w:rFonts w:ascii="Times New Roman" w:hAnsi="Times New Roman" w:cs="Times New Roman"/>
              </w:rPr>
            </w:pPr>
            <w:r w:rsidRPr="00D90BA3">
              <w:rPr>
                <w:rFonts w:ascii="Times New Roman" w:hAnsi="Times New Roman" w:cs="Times New Roman"/>
                <w:sz w:val="20"/>
              </w:rPr>
              <w:t xml:space="preserve"> </w:t>
            </w:r>
          </w:p>
        </w:tc>
        <w:tc>
          <w:tcPr>
            <w:tcW w:w="1564" w:type="dxa"/>
            <w:tcBorders>
              <w:top w:val="single" w:sz="4" w:space="0" w:color="BFBFBF"/>
              <w:left w:val="single" w:sz="4" w:space="0" w:color="BFBFBF"/>
              <w:bottom w:val="single" w:sz="4" w:space="0" w:color="BFBFBF"/>
              <w:right w:val="single" w:sz="4" w:space="0" w:color="BFBFBF"/>
            </w:tcBorders>
            <w:vAlign w:val="center"/>
          </w:tcPr>
          <w:p w14:paraId="07195135" w14:textId="77777777" w:rsidR="00435A00" w:rsidRPr="00D90BA3" w:rsidRDefault="00435A00" w:rsidP="005F1D52">
            <w:pPr>
              <w:spacing w:line="259" w:lineRule="auto"/>
              <w:ind w:right="50"/>
              <w:jc w:val="right"/>
              <w:rPr>
                <w:rFonts w:ascii="Times New Roman" w:hAnsi="Times New Roman" w:cs="Times New Roman"/>
              </w:rPr>
            </w:pPr>
            <w:r w:rsidRPr="00D90BA3">
              <w:rPr>
                <w:rFonts w:ascii="Times New Roman" w:hAnsi="Times New Roman" w:cs="Times New Roman"/>
                <w:sz w:val="20"/>
              </w:rPr>
              <w:t xml:space="preserve"> </w:t>
            </w:r>
          </w:p>
        </w:tc>
      </w:tr>
      <w:bookmarkEnd w:id="39"/>
    </w:tbl>
    <w:p w14:paraId="524DEE35" w14:textId="77777777" w:rsidR="00D90BA3" w:rsidRPr="00D90BA3" w:rsidRDefault="00D90BA3" w:rsidP="00D90BA3">
      <w:pPr>
        <w:spacing w:line="259" w:lineRule="auto"/>
        <w:ind w:left="-1416" w:right="7"/>
        <w:rPr>
          <w:rFonts w:ascii="Times New Roman" w:hAnsi="Times New Roman" w:cs="Times New Roman"/>
        </w:rPr>
      </w:pPr>
    </w:p>
    <w:tbl>
      <w:tblPr>
        <w:tblStyle w:val="TableGrid"/>
        <w:tblW w:w="14178" w:type="dxa"/>
        <w:tblInd w:w="7" w:type="dxa"/>
        <w:tblCellMar>
          <w:top w:w="47" w:type="dxa"/>
          <w:left w:w="108" w:type="dxa"/>
          <w:right w:w="57" w:type="dxa"/>
        </w:tblCellMar>
        <w:tblLook w:val="04A0" w:firstRow="1" w:lastRow="0" w:firstColumn="1" w:lastColumn="0" w:noHBand="0" w:noVBand="1"/>
      </w:tblPr>
      <w:tblGrid>
        <w:gridCol w:w="1916"/>
        <w:gridCol w:w="1383"/>
        <w:gridCol w:w="1488"/>
        <w:gridCol w:w="1374"/>
        <w:gridCol w:w="1424"/>
        <w:gridCol w:w="1398"/>
        <w:gridCol w:w="1445"/>
        <w:gridCol w:w="1620"/>
        <w:gridCol w:w="1945"/>
        <w:gridCol w:w="185"/>
      </w:tblGrid>
      <w:tr w:rsidR="00D90BA3" w:rsidRPr="00D90BA3" w14:paraId="7CF072D2" w14:textId="77777777" w:rsidTr="007612E0">
        <w:trPr>
          <w:gridAfter w:val="1"/>
          <w:wAfter w:w="185" w:type="dxa"/>
          <w:trHeight w:val="515"/>
        </w:trPr>
        <w:tc>
          <w:tcPr>
            <w:tcW w:w="1916"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12B83B67" w14:textId="77777777" w:rsidR="00D90BA3" w:rsidRPr="00D90BA3" w:rsidRDefault="00D90BA3" w:rsidP="005F1D52">
            <w:pPr>
              <w:spacing w:line="259" w:lineRule="auto"/>
              <w:ind w:left="43"/>
              <w:jc w:val="center"/>
              <w:rPr>
                <w:rFonts w:ascii="Times New Roman" w:hAnsi="Times New Roman" w:cs="Times New Roman"/>
              </w:rPr>
            </w:pPr>
            <w:proofErr w:type="spellStart"/>
            <w:r w:rsidRPr="00D90BA3">
              <w:rPr>
                <w:rFonts w:ascii="Times New Roman" w:hAnsi="Times New Roman" w:cs="Times New Roman"/>
                <w:sz w:val="20"/>
              </w:rPr>
              <w:t>Назив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активности</w:t>
            </w:r>
            <w:proofErr w:type="spellEnd"/>
            <w:r w:rsidRPr="00D90BA3">
              <w:rPr>
                <w:rFonts w:ascii="Times New Roman" w:hAnsi="Times New Roman" w:cs="Times New Roman"/>
                <w:sz w:val="20"/>
              </w:rPr>
              <w:t xml:space="preserve">: </w:t>
            </w:r>
          </w:p>
        </w:tc>
        <w:tc>
          <w:tcPr>
            <w:tcW w:w="1383"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40CB9138" w14:textId="77777777" w:rsidR="00D90BA3" w:rsidRPr="00D90BA3" w:rsidRDefault="00D90BA3" w:rsidP="005F1D52">
            <w:pPr>
              <w:spacing w:line="259" w:lineRule="auto"/>
              <w:ind w:right="191"/>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5C8EF107" w14:textId="77777777" w:rsidR="00D90BA3" w:rsidRPr="00D90BA3" w:rsidRDefault="00D90BA3" w:rsidP="005F1D52">
            <w:pPr>
              <w:spacing w:after="43" w:line="237" w:lineRule="auto"/>
              <w:ind w:left="328"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72C171A8" w14:textId="77777777" w:rsidR="00D90BA3" w:rsidRPr="00D90BA3" w:rsidRDefault="00D90BA3" w:rsidP="005F1D52">
            <w:pPr>
              <w:spacing w:after="22" w:line="259" w:lineRule="auto"/>
              <w:ind w:left="108"/>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02322B41" w14:textId="77777777" w:rsidR="00D90BA3" w:rsidRPr="00D90BA3" w:rsidRDefault="00D90BA3" w:rsidP="005F1D52">
            <w:pPr>
              <w:spacing w:line="259" w:lineRule="auto"/>
              <w:ind w:left="56"/>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48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9B1FB68" w14:textId="77777777" w:rsidR="00D90BA3" w:rsidRPr="00D90BA3" w:rsidRDefault="00D90BA3" w:rsidP="005F1D52">
            <w:pPr>
              <w:spacing w:after="30" w:line="237" w:lineRule="auto"/>
              <w:ind w:left="130" w:hanging="22"/>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w:t>
            </w:r>
          </w:p>
          <w:p w14:paraId="1C06B7BA" w14:textId="77777777" w:rsidR="00D90BA3" w:rsidRPr="00D90BA3" w:rsidRDefault="00D90BA3" w:rsidP="005F1D52">
            <w:pPr>
              <w:spacing w:line="259" w:lineRule="auto"/>
              <w:ind w:right="75"/>
              <w:jc w:val="center"/>
              <w:rPr>
                <w:rFonts w:ascii="Times New Roman" w:hAnsi="Times New Roman" w:cs="Times New Roman"/>
              </w:rPr>
            </w:pPr>
            <w:r w:rsidRPr="00D90BA3">
              <w:rPr>
                <w:rFonts w:ascii="Times New Roman" w:hAnsi="Times New Roman" w:cs="Times New Roman"/>
                <w:b/>
                <w:sz w:val="20"/>
              </w:rPr>
              <w:t xml:space="preserve">е </w:t>
            </w:r>
          </w:p>
        </w:tc>
        <w:tc>
          <w:tcPr>
            <w:tcW w:w="1374"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48C3171D" w14:textId="77777777" w:rsidR="00D90BA3" w:rsidRPr="00D90BA3" w:rsidRDefault="00D90BA3" w:rsidP="005F1D52">
            <w:pPr>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7F5A8461" w14:textId="77777777" w:rsidR="00D90BA3" w:rsidRPr="00D90BA3" w:rsidRDefault="00D90BA3" w:rsidP="005F1D52">
            <w:pPr>
              <w:spacing w:after="14" w:line="259" w:lineRule="auto"/>
              <w:ind w:right="42"/>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p w14:paraId="4E957D11" w14:textId="77777777" w:rsidR="00D90BA3" w:rsidRPr="00D90BA3" w:rsidRDefault="00D90BA3" w:rsidP="005F1D52">
            <w:pPr>
              <w:spacing w:after="21" w:line="259" w:lineRule="auto"/>
              <w:ind w:right="42"/>
              <w:jc w:val="center"/>
              <w:rPr>
                <w:rFonts w:ascii="Times New Roman" w:hAnsi="Times New Roman" w:cs="Times New Roman"/>
              </w:rPr>
            </w:pPr>
            <w:r w:rsidRPr="00D90BA3">
              <w:rPr>
                <w:rFonts w:ascii="Times New Roman" w:hAnsi="Times New Roman" w:cs="Times New Roman"/>
                <w:b/>
                <w:sz w:val="20"/>
              </w:rPr>
              <w:t xml:space="preserve">и </w:t>
            </w:r>
            <w:r w:rsidRPr="00D90BA3">
              <w:rPr>
                <w:rFonts w:ascii="Times New Roman" w:hAnsi="Times New Roman" w:cs="Times New Roman"/>
                <w:sz w:val="20"/>
              </w:rPr>
              <w:t xml:space="preserve"> </w:t>
            </w:r>
          </w:p>
          <w:p w14:paraId="57EBCA85" w14:textId="77777777" w:rsidR="00D90BA3" w:rsidRPr="00D90BA3" w:rsidRDefault="00D90BA3" w:rsidP="005F1D52">
            <w:pPr>
              <w:spacing w:line="259" w:lineRule="auto"/>
              <w:ind w:right="38"/>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424"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BC525E3"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39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54B3994" w14:textId="77777777" w:rsidR="00D90BA3" w:rsidRPr="00D90BA3" w:rsidRDefault="00D90BA3" w:rsidP="005F1D52">
            <w:pPr>
              <w:spacing w:line="259" w:lineRule="auto"/>
              <w:ind w:left="108" w:firstLine="204"/>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5010" w:type="dxa"/>
            <w:gridSpan w:val="3"/>
            <w:tcBorders>
              <w:top w:val="single" w:sz="4" w:space="0" w:color="BFBFBF"/>
              <w:left w:val="single" w:sz="4" w:space="0" w:color="BFBFBF"/>
              <w:bottom w:val="single" w:sz="4" w:space="0" w:color="BFBFBF"/>
              <w:right w:val="single" w:sz="4" w:space="0" w:color="BFBFBF"/>
            </w:tcBorders>
            <w:shd w:val="clear" w:color="auto" w:fill="DBE5F1"/>
          </w:tcPr>
          <w:p w14:paraId="51EC9A83" w14:textId="77777777" w:rsidR="00D90BA3" w:rsidRPr="00D90BA3" w:rsidRDefault="00D90BA3" w:rsidP="005F1D52">
            <w:pPr>
              <w:spacing w:line="259" w:lineRule="auto"/>
              <w:ind w:left="2020" w:hanging="1568"/>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612E0" w:rsidRPr="00D90BA3" w14:paraId="26E290AF" w14:textId="77777777" w:rsidTr="007612E0">
        <w:trPr>
          <w:gridAfter w:val="1"/>
          <w:wAfter w:w="185" w:type="dxa"/>
          <w:trHeight w:val="757"/>
        </w:trPr>
        <w:tc>
          <w:tcPr>
            <w:tcW w:w="0" w:type="auto"/>
            <w:vMerge/>
            <w:tcBorders>
              <w:top w:val="nil"/>
              <w:left w:val="single" w:sz="4" w:space="0" w:color="BFBFBF"/>
              <w:bottom w:val="single" w:sz="4" w:space="0" w:color="BFBFBF"/>
              <w:right w:val="single" w:sz="4" w:space="0" w:color="BFBFBF"/>
            </w:tcBorders>
          </w:tcPr>
          <w:p w14:paraId="2F71DD53" w14:textId="77777777" w:rsidR="007612E0" w:rsidRPr="00D90BA3" w:rsidRDefault="007612E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3E447685" w14:textId="77777777" w:rsidR="007612E0" w:rsidRPr="00D90BA3" w:rsidRDefault="007612E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3839D16" w14:textId="77777777" w:rsidR="007612E0" w:rsidRPr="00D90BA3" w:rsidRDefault="007612E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B2E4DDA" w14:textId="77777777" w:rsidR="007612E0" w:rsidRPr="00D90BA3" w:rsidRDefault="007612E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A6D7D82" w14:textId="77777777" w:rsidR="007612E0" w:rsidRPr="00D90BA3" w:rsidRDefault="007612E0"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574D1D8" w14:textId="77777777" w:rsidR="007612E0" w:rsidRPr="00D90BA3" w:rsidRDefault="007612E0" w:rsidP="005F1D52">
            <w:pPr>
              <w:spacing w:after="160" w:line="259" w:lineRule="auto"/>
              <w:rPr>
                <w:rFonts w:ascii="Times New Roman" w:hAnsi="Times New Roman" w:cs="Times New Roman"/>
              </w:rPr>
            </w:pPr>
          </w:p>
        </w:tc>
        <w:tc>
          <w:tcPr>
            <w:tcW w:w="1445"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4DA341B5" w14:textId="77777777" w:rsidR="007612E0" w:rsidRPr="00D90BA3" w:rsidRDefault="007612E0" w:rsidP="005F1D52">
            <w:pPr>
              <w:spacing w:line="259" w:lineRule="auto"/>
              <w:ind w:right="44"/>
              <w:jc w:val="center"/>
              <w:rPr>
                <w:rFonts w:ascii="Times New Roman" w:hAnsi="Times New Roman" w:cs="Times New Roman"/>
              </w:rPr>
            </w:pPr>
            <w:r w:rsidRPr="00D90BA3">
              <w:rPr>
                <w:rFonts w:ascii="Times New Roman" w:hAnsi="Times New Roman" w:cs="Times New Roman"/>
                <w:b/>
                <w:sz w:val="20"/>
              </w:rPr>
              <w:t xml:space="preserve">2025. </w:t>
            </w:r>
          </w:p>
        </w:tc>
        <w:tc>
          <w:tcPr>
            <w:tcW w:w="162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0B1C885C" w14:textId="77777777" w:rsidR="007612E0" w:rsidRPr="00D90BA3" w:rsidRDefault="007612E0" w:rsidP="005F1D52">
            <w:pPr>
              <w:spacing w:line="259" w:lineRule="auto"/>
              <w:ind w:right="48"/>
              <w:jc w:val="center"/>
              <w:rPr>
                <w:rFonts w:ascii="Times New Roman" w:hAnsi="Times New Roman" w:cs="Times New Roman"/>
              </w:rPr>
            </w:pPr>
            <w:r w:rsidRPr="00D90BA3">
              <w:rPr>
                <w:rFonts w:ascii="Times New Roman" w:hAnsi="Times New Roman" w:cs="Times New Roman"/>
                <w:b/>
                <w:sz w:val="20"/>
              </w:rPr>
              <w:t xml:space="preserve">2026. </w:t>
            </w:r>
          </w:p>
        </w:tc>
        <w:tc>
          <w:tcPr>
            <w:tcW w:w="1945"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60A7EF76" w14:textId="77777777" w:rsidR="007612E0" w:rsidRPr="00D90BA3" w:rsidRDefault="007612E0" w:rsidP="005F1D52">
            <w:pPr>
              <w:spacing w:line="259" w:lineRule="auto"/>
              <w:ind w:right="43"/>
              <w:jc w:val="center"/>
              <w:rPr>
                <w:rFonts w:ascii="Times New Roman" w:hAnsi="Times New Roman" w:cs="Times New Roman"/>
              </w:rPr>
            </w:pPr>
            <w:r w:rsidRPr="00D90BA3">
              <w:rPr>
                <w:rFonts w:ascii="Times New Roman" w:hAnsi="Times New Roman" w:cs="Times New Roman"/>
                <w:b/>
                <w:sz w:val="20"/>
              </w:rPr>
              <w:t xml:space="preserve">2027. </w:t>
            </w:r>
          </w:p>
        </w:tc>
      </w:tr>
      <w:tr w:rsidR="007612E0" w:rsidRPr="00D90BA3" w14:paraId="20711303" w14:textId="77777777" w:rsidTr="007612E0">
        <w:trPr>
          <w:gridAfter w:val="1"/>
          <w:wAfter w:w="185" w:type="dxa"/>
          <w:trHeight w:val="2529"/>
        </w:trPr>
        <w:tc>
          <w:tcPr>
            <w:tcW w:w="1916" w:type="dxa"/>
            <w:tcBorders>
              <w:top w:val="single" w:sz="4" w:space="0" w:color="BFBFBF"/>
              <w:left w:val="single" w:sz="4" w:space="0" w:color="BFBFBF"/>
              <w:bottom w:val="single" w:sz="4" w:space="0" w:color="BFBFBF"/>
              <w:right w:val="single" w:sz="4" w:space="0" w:color="BFBFBF"/>
            </w:tcBorders>
            <w:shd w:val="clear" w:color="auto" w:fill="F2F2F2"/>
          </w:tcPr>
          <w:p w14:paraId="5CD55780" w14:textId="6B947910" w:rsidR="007612E0" w:rsidRPr="00D90BA3" w:rsidRDefault="007612E0" w:rsidP="005F1D52">
            <w:pPr>
              <w:spacing w:line="259" w:lineRule="auto"/>
              <w:ind w:left="1"/>
              <w:rPr>
                <w:rFonts w:ascii="Times New Roman" w:hAnsi="Times New Roman" w:cs="Times New Roman"/>
              </w:rPr>
            </w:pPr>
            <w:r>
              <w:rPr>
                <w:rFonts w:ascii="Times New Roman" w:hAnsi="Times New Roman" w:cs="Times New Roman"/>
                <w:sz w:val="20"/>
              </w:rPr>
              <w:t xml:space="preserve">2.3 </w:t>
            </w:r>
            <w:proofErr w:type="spellStart"/>
            <w:r w:rsidRPr="00D90BA3">
              <w:rPr>
                <w:rFonts w:ascii="Times New Roman" w:hAnsi="Times New Roman" w:cs="Times New Roman"/>
                <w:sz w:val="20"/>
              </w:rPr>
              <w:t>Израда</w:t>
            </w:r>
            <w:proofErr w:type="spellEnd"/>
            <w:r w:rsidRPr="00D90BA3">
              <w:rPr>
                <w:rFonts w:ascii="Times New Roman" w:hAnsi="Times New Roman" w:cs="Times New Roman"/>
                <w:sz w:val="20"/>
              </w:rPr>
              <w:t xml:space="preserve"> и </w:t>
            </w:r>
          </w:p>
          <w:p w14:paraId="7F8A9FBD" w14:textId="77777777" w:rsidR="007612E0" w:rsidRPr="00D90BA3" w:rsidRDefault="007612E0" w:rsidP="005F1D52">
            <w:pPr>
              <w:spacing w:line="259" w:lineRule="auto"/>
              <w:ind w:left="1" w:right="10"/>
              <w:rPr>
                <w:rFonts w:ascii="Times New Roman" w:hAnsi="Times New Roman" w:cs="Times New Roman"/>
              </w:rPr>
            </w:pPr>
            <w:proofErr w:type="spellStart"/>
            <w:r w:rsidRPr="00D90BA3">
              <w:rPr>
                <w:rFonts w:ascii="Times New Roman" w:hAnsi="Times New Roman" w:cs="Times New Roman"/>
                <w:sz w:val="20"/>
              </w:rPr>
              <w:t>публиковање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новог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Националног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водича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добре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клиничке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праксе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дијагностиковање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лечење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превенцију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компликација</w:t>
            </w:r>
            <w:proofErr w:type="spellEnd"/>
            <w:r w:rsidRPr="00D90BA3">
              <w:rPr>
                <w:rFonts w:ascii="Times New Roman" w:hAnsi="Times New Roman" w:cs="Times New Roman"/>
                <w:sz w:val="20"/>
              </w:rPr>
              <w:t xml:space="preserve"> ДМ </w:t>
            </w:r>
          </w:p>
        </w:tc>
        <w:tc>
          <w:tcPr>
            <w:tcW w:w="1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41F187D" w14:textId="77777777" w:rsidR="007612E0" w:rsidRPr="00D90BA3" w:rsidRDefault="007612E0" w:rsidP="005F1D52">
            <w:pPr>
              <w:spacing w:after="17" w:line="259" w:lineRule="auto"/>
              <w:ind w:left="108"/>
              <w:rPr>
                <w:rFonts w:ascii="Times New Roman" w:hAnsi="Times New Roman" w:cs="Times New Roman"/>
              </w:rPr>
            </w:pPr>
            <w:r w:rsidRPr="00D90BA3">
              <w:rPr>
                <w:rFonts w:ascii="Times New Roman" w:hAnsi="Times New Roman" w:cs="Times New Roman"/>
                <w:sz w:val="20"/>
              </w:rPr>
              <w:t xml:space="preserve">МЗ, РСК, </w:t>
            </w:r>
          </w:p>
          <w:p w14:paraId="37FB2C95"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СЛД </w:t>
            </w:r>
          </w:p>
        </w:tc>
        <w:tc>
          <w:tcPr>
            <w:tcW w:w="148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9EA1A4F" w14:textId="77777777" w:rsidR="007612E0" w:rsidRPr="00D90BA3" w:rsidRDefault="007612E0" w:rsidP="005F1D52">
            <w:pPr>
              <w:spacing w:line="259" w:lineRule="auto"/>
              <w:ind w:left="108"/>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37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5001BCB"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2.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50372571"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2026 </w:t>
            </w:r>
          </w:p>
        </w:tc>
        <w:tc>
          <w:tcPr>
            <w:tcW w:w="142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EA45310" w14:textId="77777777" w:rsidR="007612E0" w:rsidRPr="002637D3" w:rsidRDefault="007612E0" w:rsidP="005F1D52">
            <w:pPr>
              <w:spacing w:line="259" w:lineRule="auto"/>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3113860C" w14:textId="61613E1E" w:rsidR="007612E0" w:rsidRPr="002637D3" w:rsidRDefault="007612E0" w:rsidP="005F1D52">
            <w:pPr>
              <w:spacing w:line="259" w:lineRule="auto"/>
              <w:rPr>
                <w:rFonts w:ascii="Times New Roman" w:hAnsi="Times New Roman" w:cs="Times New Roman"/>
                <w:lang w:val="sr-Cyrl-RS"/>
              </w:rPr>
            </w:pPr>
            <w:r w:rsidRPr="002637D3">
              <w:rPr>
                <w:rFonts w:ascii="Times New Roman" w:hAnsi="Times New Roman" w:cs="Times New Roman"/>
                <w:sz w:val="20"/>
                <w:lang w:val="sr-Cyrl-RS"/>
              </w:rPr>
              <w:t>(извор 11)</w:t>
            </w:r>
          </w:p>
        </w:tc>
        <w:tc>
          <w:tcPr>
            <w:tcW w:w="139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50A504D" w14:textId="77777777" w:rsidR="007612E0" w:rsidRPr="002637D3" w:rsidRDefault="007612E0" w:rsidP="005F1D52">
            <w:pPr>
              <w:spacing w:line="259" w:lineRule="auto"/>
              <w:ind w:left="31"/>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07B780EE" w14:textId="32A6A675" w:rsidR="007612E0" w:rsidRPr="002637D3" w:rsidRDefault="007612E0" w:rsidP="005F1D52">
            <w:pPr>
              <w:spacing w:line="259" w:lineRule="auto"/>
              <w:ind w:left="31"/>
              <w:rPr>
                <w:rFonts w:ascii="Times New Roman" w:hAnsi="Times New Roman" w:cs="Times New Roman"/>
                <w:lang w:val="sr-Cyrl-RS"/>
              </w:rPr>
            </w:pPr>
            <w:r w:rsidRPr="002637D3">
              <w:rPr>
                <w:rFonts w:ascii="Times New Roman" w:hAnsi="Times New Roman" w:cs="Times New Roman"/>
                <w:lang w:val="sr-Cyrl-RS"/>
              </w:rPr>
              <w:t>ПГ 1803</w:t>
            </w:r>
          </w:p>
          <w:p w14:paraId="25D9CD9B" w14:textId="334882E9" w:rsidR="007612E0" w:rsidRPr="002637D3" w:rsidRDefault="007612E0" w:rsidP="005F1D52">
            <w:pPr>
              <w:spacing w:line="259" w:lineRule="auto"/>
              <w:ind w:right="24"/>
              <w:rPr>
                <w:rFonts w:ascii="Times New Roman" w:hAnsi="Times New Roman" w:cs="Times New Roman"/>
              </w:rPr>
            </w:pPr>
            <w:r>
              <w:rPr>
                <w:rFonts w:ascii="Times New Roman" w:hAnsi="Times New Roman" w:cs="Times New Roman"/>
                <w:lang w:val="sr-Cyrl-RS"/>
              </w:rPr>
              <w:t>ПЈ</w:t>
            </w:r>
            <w:r w:rsidRPr="002637D3">
              <w:rPr>
                <w:rFonts w:ascii="Times New Roman" w:hAnsi="Times New Roman" w:cs="Times New Roman"/>
                <w:lang w:val="sr-Cyrl-RS"/>
              </w:rPr>
              <w:t xml:space="preserve">  4025</w:t>
            </w:r>
          </w:p>
        </w:tc>
        <w:tc>
          <w:tcPr>
            <w:tcW w:w="14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FB16E0E" w14:textId="77777777" w:rsidR="007612E0" w:rsidRPr="00D90BA3" w:rsidRDefault="007612E0" w:rsidP="005F1D52">
            <w:pPr>
              <w:spacing w:line="259" w:lineRule="auto"/>
              <w:ind w:right="52"/>
              <w:jc w:val="center"/>
              <w:rPr>
                <w:rFonts w:ascii="Times New Roman" w:hAnsi="Times New Roman" w:cs="Times New Roman"/>
              </w:rPr>
            </w:pP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4D7D226" w14:textId="77777777" w:rsidR="007612E0" w:rsidRPr="00D90BA3" w:rsidRDefault="007612E0" w:rsidP="005F1D52">
            <w:pPr>
              <w:spacing w:line="259" w:lineRule="auto"/>
              <w:ind w:right="49"/>
              <w:jc w:val="right"/>
              <w:rPr>
                <w:rFonts w:ascii="Times New Roman" w:hAnsi="Times New Roman" w:cs="Times New Roman"/>
              </w:rPr>
            </w:pPr>
            <w:r w:rsidRPr="00D90BA3">
              <w:rPr>
                <w:rFonts w:ascii="Times New Roman" w:hAnsi="Times New Roman" w:cs="Times New Roman"/>
                <w:lang w:val="sr-Cyrl-RS"/>
              </w:rPr>
              <w:t>500</w:t>
            </w:r>
          </w:p>
        </w:tc>
        <w:tc>
          <w:tcPr>
            <w:tcW w:w="19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6A5C516" w14:textId="77777777" w:rsidR="007612E0" w:rsidRPr="00D90BA3" w:rsidRDefault="007612E0" w:rsidP="005F1D52">
            <w:pPr>
              <w:spacing w:line="259" w:lineRule="auto"/>
              <w:ind w:right="52"/>
              <w:jc w:val="right"/>
              <w:rPr>
                <w:rFonts w:ascii="Times New Roman" w:hAnsi="Times New Roman" w:cs="Times New Roman"/>
              </w:rPr>
            </w:pPr>
          </w:p>
        </w:tc>
      </w:tr>
      <w:tr w:rsidR="007612E0" w:rsidRPr="00D90BA3" w14:paraId="581FC36A" w14:textId="77777777" w:rsidTr="007612E0">
        <w:trPr>
          <w:gridAfter w:val="1"/>
          <w:wAfter w:w="185" w:type="dxa"/>
          <w:trHeight w:val="1851"/>
        </w:trPr>
        <w:tc>
          <w:tcPr>
            <w:tcW w:w="1916" w:type="dxa"/>
            <w:tcBorders>
              <w:top w:val="single" w:sz="4" w:space="0" w:color="BFBFBF"/>
              <w:left w:val="single" w:sz="4" w:space="0" w:color="BFBFBF"/>
              <w:bottom w:val="single" w:sz="4" w:space="0" w:color="BFBFBF"/>
              <w:right w:val="single" w:sz="4" w:space="0" w:color="BFBFBF"/>
            </w:tcBorders>
          </w:tcPr>
          <w:p w14:paraId="2CF330DC" w14:textId="6123A992" w:rsidR="007612E0" w:rsidRPr="00D90BA3" w:rsidRDefault="007612E0" w:rsidP="005F1D52">
            <w:pPr>
              <w:spacing w:line="277" w:lineRule="auto"/>
              <w:ind w:left="1"/>
              <w:rPr>
                <w:rFonts w:ascii="Times New Roman" w:hAnsi="Times New Roman" w:cs="Times New Roman"/>
              </w:rPr>
            </w:pPr>
            <w:r>
              <w:rPr>
                <w:rFonts w:ascii="Times New Roman" w:hAnsi="Times New Roman" w:cs="Times New Roman"/>
                <w:sz w:val="20"/>
              </w:rPr>
              <w:t xml:space="preserve">2.4 </w:t>
            </w:r>
            <w:proofErr w:type="spellStart"/>
            <w:r w:rsidRPr="00D90BA3">
              <w:rPr>
                <w:rFonts w:ascii="Times New Roman" w:hAnsi="Times New Roman" w:cs="Times New Roman"/>
                <w:sz w:val="20"/>
              </w:rPr>
              <w:t>Едукација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лекара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пзз</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
          <w:p w14:paraId="08A62870" w14:textId="77777777" w:rsidR="007612E0" w:rsidRPr="00D90BA3" w:rsidRDefault="007612E0" w:rsidP="005F1D52">
            <w:pPr>
              <w:spacing w:after="37" w:line="239" w:lineRule="auto"/>
              <w:ind w:left="1" w:right="34"/>
              <w:rPr>
                <w:rFonts w:ascii="Times New Roman" w:hAnsi="Times New Roman" w:cs="Times New Roman"/>
              </w:rPr>
            </w:pPr>
            <w:proofErr w:type="spellStart"/>
            <w:r w:rsidRPr="00D90BA3">
              <w:rPr>
                <w:rFonts w:ascii="Times New Roman" w:hAnsi="Times New Roman" w:cs="Times New Roman"/>
                <w:sz w:val="20"/>
              </w:rPr>
              <w:t>дијагностиковање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лечење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превенцију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компликација</w:t>
            </w:r>
            <w:proofErr w:type="spellEnd"/>
            <w:r w:rsidRPr="00D90BA3">
              <w:rPr>
                <w:rFonts w:ascii="Times New Roman" w:hAnsi="Times New Roman" w:cs="Times New Roman"/>
                <w:sz w:val="20"/>
              </w:rPr>
              <w:t xml:space="preserve"> ДМ, у </w:t>
            </w:r>
            <w:proofErr w:type="spellStart"/>
            <w:r w:rsidRPr="00D90BA3">
              <w:rPr>
                <w:rFonts w:ascii="Times New Roman" w:hAnsi="Times New Roman" w:cs="Times New Roman"/>
                <w:sz w:val="20"/>
              </w:rPr>
              <w:t>складу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новим</w:t>
            </w:r>
            <w:proofErr w:type="spellEnd"/>
            <w:r w:rsidRPr="00D90BA3">
              <w:rPr>
                <w:rFonts w:ascii="Times New Roman" w:hAnsi="Times New Roman" w:cs="Times New Roman"/>
                <w:sz w:val="20"/>
              </w:rPr>
              <w:t xml:space="preserve"> </w:t>
            </w:r>
          </w:p>
          <w:p w14:paraId="696A1339" w14:textId="77777777" w:rsidR="007612E0" w:rsidRPr="00D90BA3" w:rsidRDefault="007612E0" w:rsidP="005F1D52">
            <w:pPr>
              <w:spacing w:line="259" w:lineRule="auto"/>
              <w:ind w:left="1"/>
              <w:rPr>
                <w:rFonts w:ascii="Times New Roman" w:hAnsi="Times New Roman" w:cs="Times New Roman"/>
              </w:rPr>
            </w:pPr>
            <w:proofErr w:type="spellStart"/>
            <w:r w:rsidRPr="00D90BA3">
              <w:rPr>
                <w:rFonts w:ascii="Times New Roman" w:hAnsi="Times New Roman" w:cs="Times New Roman"/>
                <w:sz w:val="20"/>
              </w:rPr>
              <w:t>Водичем</w:t>
            </w:r>
            <w:proofErr w:type="spellEnd"/>
            <w:r w:rsidRPr="00D90BA3">
              <w:rPr>
                <w:rFonts w:ascii="Times New Roman" w:hAnsi="Times New Roman" w:cs="Times New Roman"/>
                <w:sz w:val="20"/>
              </w:rPr>
              <w:t xml:space="preserve"> </w:t>
            </w:r>
          </w:p>
        </w:tc>
        <w:tc>
          <w:tcPr>
            <w:tcW w:w="1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57056F0"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МЗ, РСК, </w:t>
            </w:r>
            <w:proofErr w:type="gramStart"/>
            <w:r w:rsidRPr="00D90BA3">
              <w:rPr>
                <w:rFonts w:ascii="Times New Roman" w:hAnsi="Times New Roman" w:cs="Times New Roman"/>
                <w:sz w:val="20"/>
              </w:rPr>
              <w:t>СЛД,.</w:t>
            </w:r>
            <w:proofErr w:type="gram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Здравствени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савет</w:t>
            </w:r>
            <w:proofErr w:type="spellEnd"/>
            <w:r w:rsidRPr="00D90BA3">
              <w:rPr>
                <w:rFonts w:ascii="Times New Roman" w:hAnsi="Times New Roman" w:cs="Times New Roman"/>
                <w:sz w:val="20"/>
              </w:rPr>
              <w:t xml:space="preserve"> </w:t>
            </w:r>
          </w:p>
        </w:tc>
        <w:tc>
          <w:tcPr>
            <w:tcW w:w="1488" w:type="dxa"/>
            <w:tcBorders>
              <w:top w:val="single" w:sz="4" w:space="0" w:color="BFBFBF"/>
              <w:left w:val="single" w:sz="4" w:space="0" w:color="BFBFBF"/>
              <w:bottom w:val="single" w:sz="4" w:space="0" w:color="BFBFBF"/>
              <w:right w:val="single" w:sz="4" w:space="0" w:color="BFBFBF"/>
            </w:tcBorders>
            <w:vAlign w:val="center"/>
          </w:tcPr>
          <w:p w14:paraId="61C3F7DF" w14:textId="77777777" w:rsidR="007612E0" w:rsidRPr="00D90BA3" w:rsidRDefault="007612E0" w:rsidP="005F1D52">
            <w:pPr>
              <w:spacing w:line="259" w:lineRule="auto"/>
              <w:ind w:left="108"/>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37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609192D"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1617B428"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2026 </w:t>
            </w:r>
          </w:p>
        </w:tc>
        <w:tc>
          <w:tcPr>
            <w:tcW w:w="1424" w:type="dxa"/>
            <w:tcBorders>
              <w:top w:val="single" w:sz="4" w:space="0" w:color="BFBFBF"/>
              <w:left w:val="single" w:sz="4" w:space="0" w:color="BFBFBF"/>
              <w:bottom w:val="single" w:sz="4" w:space="0" w:color="BFBFBF"/>
              <w:right w:val="single" w:sz="4" w:space="0" w:color="BFBFBF"/>
            </w:tcBorders>
            <w:vAlign w:val="center"/>
          </w:tcPr>
          <w:p w14:paraId="26DA72EF" w14:textId="77777777" w:rsidR="007612E0" w:rsidRPr="002637D3" w:rsidRDefault="007612E0" w:rsidP="005F1D52">
            <w:pPr>
              <w:spacing w:line="259" w:lineRule="auto"/>
              <w:rPr>
                <w:rFonts w:ascii="Times New Roman" w:hAnsi="Times New Roman" w:cs="Times New Roman"/>
                <w:sz w:val="20"/>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5FAC6F64" w14:textId="5E13D465" w:rsidR="007612E0" w:rsidRPr="002637D3" w:rsidRDefault="007612E0" w:rsidP="005F1D52">
            <w:pPr>
              <w:spacing w:line="259" w:lineRule="auto"/>
              <w:rPr>
                <w:rFonts w:ascii="Times New Roman" w:hAnsi="Times New Roman" w:cs="Times New Roman"/>
                <w:sz w:val="20"/>
                <w:lang w:val="sr-Cyrl-RS"/>
              </w:rPr>
            </w:pPr>
            <w:r w:rsidRPr="002637D3">
              <w:rPr>
                <w:rFonts w:ascii="Times New Roman" w:hAnsi="Times New Roman" w:cs="Times New Roman"/>
                <w:sz w:val="20"/>
                <w:lang w:val="sr-Cyrl-RS"/>
              </w:rPr>
              <w:t>(извор 11)</w:t>
            </w:r>
          </w:p>
        </w:tc>
        <w:tc>
          <w:tcPr>
            <w:tcW w:w="139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53A4064" w14:textId="77777777" w:rsidR="007612E0" w:rsidRPr="002637D3" w:rsidRDefault="007612E0" w:rsidP="005F1D52">
            <w:pPr>
              <w:spacing w:line="259" w:lineRule="auto"/>
              <w:ind w:left="31"/>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21ADF4E3" w14:textId="77777777" w:rsidR="007612E0" w:rsidRPr="002637D3" w:rsidRDefault="007612E0" w:rsidP="007F4E74">
            <w:pPr>
              <w:spacing w:line="259" w:lineRule="auto"/>
              <w:ind w:left="31"/>
              <w:rPr>
                <w:rFonts w:ascii="Times New Roman" w:hAnsi="Times New Roman" w:cs="Times New Roman"/>
                <w:lang w:val="sr-Cyrl-RS"/>
              </w:rPr>
            </w:pPr>
            <w:r w:rsidRPr="002637D3">
              <w:rPr>
                <w:rFonts w:ascii="Times New Roman" w:hAnsi="Times New Roman" w:cs="Times New Roman"/>
                <w:lang w:val="sr-Cyrl-RS"/>
              </w:rPr>
              <w:t>ПГ 1803</w:t>
            </w:r>
          </w:p>
          <w:p w14:paraId="683CD8BD" w14:textId="063AB2C3" w:rsidR="007612E0" w:rsidRPr="002637D3" w:rsidRDefault="007612E0" w:rsidP="007F4E74">
            <w:pPr>
              <w:spacing w:line="259" w:lineRule="auto"/>
              <w:ind w:left="31"/>
              <w:rPr>
                <w:rFonts w:ascii="Times New Roman" w:hAnsi="Times New Roman" w:cs="Times New Roman"/>
                <w:lang w:val="sr-Cyrl-RS"/>
              </w:rPr>
            </w:pPr>
            <w:r>
              <w:rPr>
                <w:rFonts w:ascii="Times New Roman" w:hAnsi="Times New Roman" w:cs="Times New Roman"/>
                <w:lang w:val="sr-Cyrl-RS"/>
              </w:rPr>
              <w:t>ПЈ</w:t>
            </w:r>
            <w:r w:rsidRPr="002637D3">
              <w:rPr>
                <w:rFonts w:ascii="Times New Roman" w:hAnsi="Times New Roman" w:cs="Times New Roman"/>
                <w:lang w:val="sr-Cyrl-RS"/>
              </w:rPr>
              <w:t xml:space="preserve">  4025</w:t>
            </w:r>
          </w:p>
        </w:tc>
        <w:tc>
          <w:tcPr>
            <w:tcW w:w="1445" w:type="dxa"/>
            <w:tcBorders>
              <w:top w:val="single" w:sz="4" w:space="0" w:color="BFBFBF"/>
              <w:left w:val="single" w:sz="4" w:space="0" w:color="BFBFBF"/>
              <w:bottom w:val="single" w:sz="4" w:space="0" w:color="BFBFBF"/>
              <w:right w:val="single" w:sz="4" w:space="0" w:color="BFBFBF"/>
            </w:tcBorders>
            <w:vAlign w:val="center"/>
          </w:tcPr>
          <w:p w14:paraId="0153C04D" w14:textId="77777777" w:rsidR="007612E0" w:rsidRPr="00D90BA3" w:rsidRDefault="007612E0" w:rsidP="005F1D52">
            <w:pPr>
              <w:spacing w:line="259" w:lineRule="auto"/>
              <w:ind w:right="52"/>
              <w:jc w:val="center"/>
              <w:rPr>
                <w:rFonts w:ascii="Times New Roman" w:hAnsi="Times New Roman" w:cs="Times New Roman"/>
              </w:rPr>
            </w:pP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5050432" w14:textId="77777777" w:rsidR="007612E0" w:rsidRPr="00D90BA3" w:rsidRDefault="007612E0" w:rsidP="005F1D52">
            <w:pPr>
              <w:spacing w:line="259" w:lineRule="auto"/>
              <w:ind w:right="49"/>
              <w:jc w:val="right"/>
              <w:rPr>
                <w:rFonts w:ascii="Times New Roman" w:hAnsi="Times New Roman" w:cs="Times New Roman"/>
              </w:rPr>
            </w:pPr>
            <w:r w:rsidRPr="00D90BA3">
              <w:rPr>
                <w:rFonts w:ascii="Times New Roman" w:hAnsi="Times New Roman" w:cs="Times New Roman"/>
                <w:lang w:val="sr-Cyrl-RS"/>
              </w:rPr>
              <w:t>1.000</w:t>
            </w:r>
          </w:p>
        </w:tc>
        <w:tc>
          <w:tcPr>
            <w:tcW w:w="1945" w:type="dxa"/>
            <w:tcBorders>
              <w:top w:val="single" w:sz="4" w:space="0" w:color="BFBFBF"/>
              <w:left w:val="single" w:sz="4" w:space="0" w:color="BFBFBF"/>
              <w:bottom w:val="single" w:sz="4" w:space="0" w:color="BFBFBF"/>
              <w:right w:val="single" w:sz="4" w:space="0" w:color="BFBFBF"/>
            </w:tcBorders>
            <w:vAlign w:val="center"/>
          </w:tcPr>
          <w:p w14:paraId="2C7EAAD0" w14:textId="77777777" w:rsidR="007612E0" w:rsidRPr="00D90BA3" w:rsidRDefault="007612E0" w:rsidP="005F1D52">
            <w:pPr>
              <w:spacing w:line="259" w:lineRule="auto"/>
              <w:ind w:right="52"/>
              <w:jc w:val="right"/>
              <w:rPr>
                <w:rFonts w:ascii="Times New Roman" w:hAnsi="Times New Roman" w:cs="Times New Roman"/>
              </w:rPr>
            </w:pPr>
            <w:r w:rsidRPr="00D90BA3">
              <w:rPr>
                <w:rFonts w:ascii="Times New Roman" w:hAnsi="Times New Roman" w:cs="Times New Roman"/>
                <w:sz w:val="20"/>
              </w:rPr>
              <w:t xml:space="preserve"> </w:t>
            </w:r>
          </w:p>
        </w:tc>
      </w:tr>
      <w:tr w:rsidR="007612E0" w:rsidRPr="00D90BA3" w14:paraId="4D9EFC07" w14:textId="77777777" w:rsidTr="007612E0">
        <w:trPr>
          <w:gridAfter w:val="1"/>
          <w:wAfter w:w="185" w:type="dxa"/>
          <w:trHeight w:val="2309"/>
        </w:trPr>
        <w:tc>
          <w:tcPr>
            <w:tcW w:w="1916" w:type="dxa"/>
            <w:tcBorders>
              <w:top w:val="single" w:sz="4" w:space="0" w:color="BFBFBF"/>
              <w:left w:val="single" w:sz="4" w:space="0" w:color="BFBFBF"/>
              <w:bottom w:val="single" w:sz="4" w:space="0" w:color="BFBFBF"/>
              <w:right w:val="single" w:sz="4" w:space="0" w:color="BFBFBF"/>
            </w:tcBorders>
            <w:shd w:val="clear" w:color="auto" w:fill="F2F2F2"/>
          </w:tcPr>
          <w:p w14:paraId="5598B058" w14:textId="313EFF6C" w:rsidR="007612E0" w:rsidRPr="00D90BA3" w:rsidRDefault="007612E0" w:rsidP="005F1D52">
            <w:pPr>
              <w:spacing w:line="245" w:lineRule="auto"/>
              <w:ind w:left="1" w:right="30"/>
              <w:rPr>
                <w:rFonts w:ascii="Times New Roman" w:hAnsi="Times New Roman" w:cs="Times New Roman"/>
              </w:rPr>
            </w:pPr>
            <w:r>
              <w:rPr>
                <w:rFonts w:ascii="Times New Roman" w:hAnsi="Times New Roman" w:cs="Times New Roman"/>
                <w:sz w:val="20"/>
              </w:rPr>
              <w:lastRenderedPageBreak/>
              <w:t xml:space="preserve">2.5 </w:t>
            </w:r>
            <w:proofErr w:type="spellStart"/>
            <w:r w:rsidRPr="00D90BA3">
              <w:rPr>
                <w:rFonts w:ascii="Times New Roman" w:hAnsi="Times New Roman" w:cs="Times New Roman"/>
                <w:sz w:val="20"/>
              </w:rPr>
              <w:t>Предлог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измена</w:t>
            </w:r>
            <w:proofErr w:type="spellEnd"/>
            <w:r w:rsidRPr="00D90BA3">
              <w:rPr>
                <w:rFonts w:ascii="Times New Roman" w:hAnsi="Times New Roman" w:cs="Times New Roman"/>
                <w:sz w:val="20"/>
              </w:rPr>
              <w:t>/</w:t>
            </w:r>
            <w:proofErr w:type="spellStart"/>
            <w:r w:rsidRPr="00D90BA3">
              <w:rPr>
                <w:rFonts w:ascii="Times New Roman" w:hAnsi="Times New Roman" w:cs="Times New Roman"/>
                <w:sz w:val="20"/>
              </w:rPr>
              <w:t>допуна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Правилника</w:t>
            </w:r>
            <w:proofErr w:type="spellEnd"/>
            <w:r w:rsidRPr="00D90BA3">
              <w:rPr>
                <w:rFonts w:ascii="Times New Roman" w:hAnsi="Times New Roman" w:cs="Times New Roman"/>
                <w:sz w:val="20"/>
              </w:rPr>
              <w:t xml:space="preserve"> о </w:t>
            </w:r>
            <w:proofErr w:type="spellStart"/>
            <w:r w:rsidRPr="00D90BA3">
              <w:rPr>
                <w:rFonts w:ascii="Times New Roman" w:hAnsi="Times New Roman" w:cs="Times New Roman"/>
                <w:sz w:val="20"/>
              </w:rPr>
              <w:t>ближим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условима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обављање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делатности</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циљу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унапређење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рада</w:t>
            </w:r>
            <w:proofErr w:type="spellEnd"/>
            <w:r w:rsidRPr="00D90BA3">
              <w:rPr>
                <w:rFonts w:ascii="Times New Roman" w:hAnsi="Times New Roman" w:cs="Times New Roman"/>
                <w:sz w:val="20"/>
              </w:rPr>
              <w:t xml:space="preserve"> </w:t>
            </w:r>
          </w:p>
          <w:p w14:paraId="5DB1FCF4" w14:textId="77777777" w:rsidR="007612E0" w:rsidRPr="00D90BA3" w:rsidRDefault="007612E0" w:rsidP="005F1D52">
            <w:pPr>
              <w:spacing w:line="259" w:lineRule="auto"/>
              <w:ind w:left="1"/>
              <w:rPr>
                <w:rFonts w:ascii="Times New Roman" w:hAnsi="Times New Roman" w:cs="Times New Roman"/>
              </w:rPr>
            </w:pPr>
            <w:r w:rsidRPr="00D90BA3">
              <w:rPr>
                <w:rFonts w:ascii="Times New Roman" w:hAnsi="Times New Roman" w:cs="Times New Roman"/>
                <w:sz w:val="20"/>
              </w:rPr>
              <w:t xml:space="preserve">Саветовалишта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w:t>
            </w:r>
            <w:proofErr w:type="spellEnd"/>
            <w:r w:rsidRPr="00D90BA3">
              <w:rPr>
                <w:rFonts w:ascii="Times New Roman" w:hAnsi="Times New Roman" w:cs="Times New Roman"/>
                <w:sz w:val="20"/>
              </w:rPr>
              <w:t xml:space="preserve">  </w:t>
            </w:r>
          </w:p>
        </w:tc>
        <w:tc>
          <w:tcPr>
            <w:tcW w:w="1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0420671"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МЗ, РСК  </w:t>
            </w:r>
          </w:p>
          <w:p w14:paraId="4FFDE2CF"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 </w:t>
            </w:r>
          </w:p>
        </w:tc>
        <w:tc>
          <w:tcPr>
            <w:tcW w:w="148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9F2FD28" w14:textId="77777777" w:rsidR="007612E0" w:rsidRPr="00D90BA3" w:rsidRDefault="007612E0" w:rsidP="005F1D52">
            <w:pPr>
              <w:ind w:left="108"/>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p w14:paraId="59E6DF31"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ПЗЗ </w:t>
            </w:r>
          </w:p>
        </w:tc>
        <w:tc>
          <w:tcPr>
            <w:tcW w:w="137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0D37B7"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5B1F23F2" w14:textId="77777777" w:rsidR="007612E0" w:rsidRPr="00D90BA3" w:rsidRDefault="007612E0"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2027 </w:t>
            </w:r>
          </w:p>
        </w:tc>
        <w:tc>
          <w:tcPr>
            <w:tcW w:w="142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B2EB28" w14:textId="77777777" w:rsidR="007612E0" w:rsidRPr="00D90BA3" w:rsidRDefault="007612E0" w:rsidP="005F1D52">
            <w:pPr>
              <w:spacing w:line="259" w:lineRule="auto"/>
              <w:rPr>
                <w:rFonts w:ascii="Times New Roman" w:hAnsi="Times New Roman" w:cs="Times New Roman"/>
              </w:rPr>
            </w:pPr>
            <w:r w:rsidRPr="00D90BA3">
              <w:rPr>
                <w:rFonts w:ascii="Times New Roman" w:hAnsi="Times New Roman" w:cs="Times New Roman"/>
                <w:sz w:val="20"/>
              </w:rPr>
              <w:t xml:space="preserve">/ </w:t>
            </w:r>
          </w:p>
        </w:tc>
        <w:tc>
          <w:tcPr>
            <w:tcW w:w="139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EF43B1D" w14:textId="77777777" w:rsidR="007612E0" w:rsidRPr="00D90BA3" w:rsidRDefault="007612E0" w:rsidP="005F1D52">
            <w:pPr>
              <w:spacing w:line="259" w:lineRule="auto"/>
              <w:ind w:right="24"/>
              <w:rPr>
                <w:rFonts w:ascii="Times New Roman" w:hAnsi="Times New Roman" w:cs="Times New Roman"/>
              </w:rPr>
            </w:pPr>
            <w:proofErr w:type="spellStart"/>
            <w:r w:rsidRPr="00D90BA3">
              <w:rPr>
                <w:rFonts w:ascii="Times New Roman" w:hAnsi="Times New Roman" w:cs="Times New Roman"/>
                <w:sz w:val="20"/>
              </w:rPr>
              <w:t>Нису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потребна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финансијска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средства</w:t>
            </w:r>
            <w:proofErr w:type="spellEnd"/>
            <w:r w:rsidRPr="00D90BA3">
              <w:rPr>
                <w:rFonts w:ascii="Times New Roman" w:hAnsi="Times New Roman" w:cs="Times New Roman"/>
                <w:sz w:val="20"/>
              </w:rPr>
              <w:t xml:space="preserve"> </w:t>
            </w:r>
          </w:p>
        </w:tc>
        <w:tc>
          <w:tcPr>
            <w:tcW w:w="14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A8CC2B8" w14:textId="77777777" w:rsidR="007612E0" w:rsidRPr="00D90BA3" w:rsidRDefault="007612E0" w:rsidP="005F1D52">
            <w:pPr>
              <w:spacing w:line="259" w:lineRule="auto"/>
              <w:ind w:right="52"/>
              <w:jc w:val="center"/>
              <w:rPr>
                <w:rFonts w:ascii="Times New Roman" w:hAnsi="Times New Roman" w:cs="Times New Roman"/>
              </w:rPr>
            </w:pPr>
            <w:r w:rsidRPr="00D90BA3">
              <w:rPr>
                <w:rFonts w:ascii="Times New Roman" w:hAnsi="Times New Roman" w:cs="Times New Roman"/>
                <w:sz w:val="20"/>
              </w:rPr>
              <w:t xml:space="preserve">0 </w:t>
            </w: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516D7FE" w14:textId="77777777" w:rsidR="007612E0" w:rsidRPr="00D90BA3" w:rsidRDefault="007612E0" w:rsidP="005F1D52">
            <w:pPr>
              <w:spacing w:line="259" w:lineRule="auto"/>
              <w:ind w:right="49"/>
              <w:jc w:val="right"/>
              <w:rPr>
                <w:rFonts w:ascii="Times New Roman" w:hAnsi="Times New Roman" w:cs="Times New Roman"/>
              </w:rPr>
            </w:pPr>
            <w:r w:rsidRPr="00D90BA3">
              <w:rPr>
                <w:rFonts w:ascii="Times New Roman" w:hAnsi="Times New Roman" w:cs="Times New Roman"/>
                <w:sz w:val="20"/>
              </w:rPr>
              <w:t xml:space="preserve">0 </w:t>
            </w:r>
          </w:p>
        </w:tc>
        <w:tc>
          <w:tcPr>
            <w:tcW w:w="19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8693299" w14:textId="77777777" w:rsidR="007612E0" w:rsidRPr="00D90BA3" w:rsidRDefault="007612E0" w:rsidP="005F1D52">
            <w:pPr>
              <w:spacing w:line="259" w:lineRule="auto"/>
              <w:ind w:right="52"/>
              <w:jc w:val="right"/>
              <w:rPr>
                <w:rFonts w:ascii="Times New Roman" w:hAnsi="Times New Roman" w:cs="Times New Roman"/>
              </w:rPr>
            </w:pPr>
            <w:r w:rsidRPr="00D90BA3">
              <w:rPr>
                <w:rFonts w:ascii="Times New Roman" w:hAnsi="Times New Roman" w:cs="Times New Roman"/>
                <w:sz w:val="20"/>
              </w:rPr>
              <w:t xml:space="preserve">0 </w:t>
            </w:r>
          </w:p>
        </w:tc>
      </w:tr>
      <w:tr w:rsidR="007612E0" w:rsidRPr="00D90BA3" w14:paraId="445362D9" w14:textId="3BCED2B6" w:rsidTr="007612E0">
        <w:trPr>
          <w:trHeight w:val="1180"/>
        </w:trPr>
        <w:tc>
          <w:tcPr>
            <w:tcW w:w="1916" w:type="dxa"/>
            <w:tcBorders>
              <w:top w:val="single" w:sz="4" w:space="0" w:color="BFBFBF"/>
              <w:left w:val="single" w:sz="4" w:space="0" w:color="BFBFBF"/>
              <w:bottom w:val="single" w:sz="4" w:space="0" w:color="BFBFBF"/>
              <w:right w:val="single" w:sz="4" w:space="0" w:color="BFBFBF"/>
            </w:tcBorders>
          </w:tcPr>
          <w:p w14:paraId="67376FC2" w14:textId="143984F3" w:rsidR="007612E0" w:rsidRPr="00D90BA3" w:rsidRDefault="007612E0" w:rsidP="007612E0">
            <w:pPr>
              <w:spacing w:line="258" w:lineRule="auto"/>
              <w:ind w:left="1"/>
              <w:rPr>
                <w:rFonts w:ascii="Times New Roman" w:hAnsi="Times New Roman" w:cs="Times New Roman"/>
              </w:rPr>
            </w:pPr>
            <w:r>
              <w:rPr>
                <w:rFonts w:ascii="Times New Roman" w:hAnsi="Times New Roman" w:cs="Times New Roman"/>
                <w:sz w:val="20"/>
              </w:rPr>
              <w:t xml:space="preserve">2.6 </w:t>
            </w:r>
            <w:proofErr w:type="spellStart"/>
            <w:r w:rsidRPr="00D90BA3">
              <w:rPr>
                <w:rFonts w:ascii="Times New Roman" w:hAnsi="Times New Roman" w:cs="Times New Roman"/>
                <w:sz w:val="20"/>
              </w:rPr>
              <w:t>Израда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Упутства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рад</w:t>
            </w:r>
            <w:proofErr w:type="spellEnd"/>
            <w:r w:rsidRPr="00D90BA3">
              <w:rPr>
                <w:rFonts w:ascii="Times New Roman" w:hAnsi="Times New Roman" w:cs="Times New Roman"/>
                <w:sz w:val="20"/>
              </w:rPr>
              <w:t xml:space="preserve"> Саветовалишта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w:t>
            </w:r>
            <w:proofErr w:type="spellEnd"/>
            <w:r w:rsidRPr="00D90BA3">
              <w:rPr>
                <w:rFonts w:ascii="Times New Roman" w:hAnsi="Times New Roman" w:cs="Times New Roman"/>
                <w:sz w:val="20"/>
              </w:rPr>
              <w:t xml:space="preserve"> </w:t>
            </w:r>
          </w:p>
          <w:p w14:paraId="54C74FCD" w14:textId="77777777" w:rsidR="007612E0" w:rsidRPr="00D90BA3" w:rsidRDefault="007612E0" w:rsidP="007612E0">
            <w:pPr>
              <w:spacing w:line="259" w:lineRule="auto"/>
              <w:ind w:left="1"/>
              <w:rPr>
                <w:rFonts w:ascii="Times New Roman" w:hAnsi="Times New Roman" w:cs="Times New Roman"/>
              </w:rPr>
            </w:pPr>
            <w:r w:rsidRPr="00D90BA3">
              <w:rPr>
                <w:rFonts w:ascii="Times New Roman" w:hAnsi="Times New Roman" w:cs="Times New Roman"/>
                <w:sz w:val="20"/>
              </w:rPr>
              <w:t xml:space="preserve"> </w:t>
            </w:r>
          </w:p>
          <w:p w14:paraId="7D4D3BA4" w14:textId="77777777" w:rsidR="007612E0" w:rsidRPr="00D90BA3" w:rsidRDefault="007612E0" w:rsidP="007612E0">
            <w:pPr>
              <w:spacing w:line="259" w:lineRule="auto"/>
              <w:ind w:left="1"/>
              <w:rPr>
                <w:rFonts w:ascii="Times New Roman" w:hAnsi="Times New Roman" w:cs="Times New Roman"/>
              </w:rPr>
            </w:pPr>
            <w:r w:rsidRPr="00D90BA3">
              <w:rPr>
                <w:rFonts w:ascii="Times New Roman" w:hAnsi="Times New Roman" w:cs="Times New Roman"/>
                <w:sz w:val="20"/>
              </w:rPr>
              <w:t xml:space="preserve"> </w:t>
            </w:r>
          </w:p>
        </w:tc>
        <w:tc>
          <w:tcPr>
            <w:tcW w:w="1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6F6106C"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МЗ, РСК  </w:t>
            </w:r>
          </w:p>
          <w:p w14:paraId="78E0ACDD"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 </w:t>
            </w:r>
          </w:p>
        </w:tc>
        <w:tc>
          <w:tcPr>
            <w:tcW w:w="1488" w:type="dxa"/>
            <w:tcBorders>
              <w:top w:val="single" w:sz="4" w:space="0" w:color="BFBFBF"/>
              <w:left w:val="single" w:sz="4" w:space="0" w:color="BFBFBF"/>
              <w:bottom w:val="single" w:sz="4" w:space="0" w:color="BFBFBF"/>
              <w:right w:val="single" w:sz="4" w:space="0" w:color="BFBFBF"/>
            </w:tcBorders>
            <w:vAlign w:val="center"/>
          </w:tcPr>
          <w:p w14:paraId="5E548BE0" w14:textId="77777777" w:rsidR="007612E0" w:rsidRPr="00D90BA3" w:rsidRDefault="007612E0" w:rsidP="007612E0">
            <w:pPr>
              <w:spacing w:after="37" w:line="237" w:lineRule="auto"/>
              <w:ind w:left="108"/>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p w14:paraId="6C86F84C"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ПЗЗ </w:t>
            </w:r>
          </w:p>
        </w:tc>
        <w:tc>
          <w:tcPr>
            <w:tcW w:w="137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0F07958"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lang w:val="sr-Cyrl-RS"/>
              </w:rPr>
              <w:t>2</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746BD0A6"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202</w:t>
            </w:r>
            <w:r w:rsidRPr="00D90BA3">
              <w:rPr>
                <w:rFonts w:ascii="Times New Roman" w:hAnsi="Times New Roman" w:cs="Times New Roman"/>
                <w:sz w:val="20"/>
                <w:lang w:val="sr-Cyrl-RS"/>
              </w:rPr>
              <w:t>6</w:t>
            </w:r>
          </w:p>
        </w:tc>
        <w:tc>
          <w:tcPr>
            <w:tcW w:w="1424" w:type="dxa"/>
            <w:tcBorders>
              <w:top w:val="single" w:sz="4" w:space="0" w:color="BFBFBF"/>
              <w:left w:val="single" w:sz="4" w:space="0" w:color="BFBFBF"/>
              <w:bottom w:val="single" w:sz="4" w:space="0" w:color="BFBFBF"/>
              <w:right w:val="single" w:sz="4" w:space="0" w:color="BFBFBF"/>
            </w:tcBorders>
            <w:vAlign w:val="center"/>
          </w:tcPr>
          <w:p w14:paraId="0425EA71" w14:textId="77777777" w:rsidR="007612E0" w:rsidRPr="002637D3" w:rsidRDefault="007612E0" w:rsidP="007612E0">
            <w:pPr>
              <w:spacing w:line="259" w:lineRule="auto"/>
              <w:rPr>
                <w:rFonts w:ascii="Times New Roman" w:hAnsi="Times New Roman" w:cs="Times New Roman"/>
                <w:sz w:val="20"/>
                <w:lang w:val="sr-Cyrl-RS"/>
              </w:rPr>
            </w:pPr>
            <w:r w:rsidRPr="002637D3">
              <w:rPr>
                <w:rFonts w:ascii="Times New Roman" w:hAnsi="Times New Roman" w:cs="Times New Roman"/>
                <w:sz w:val="20"/>
                <w:lang w:val="sr-Cyrl-RS"/>
              </w:rPr>
              <w:t xml:space="preserve">Буџет МЗ </w:t>
            </w:r>
          </w:p>
          <w:p w14:paraId="67306C89" w14:textId="0C72BC14" w:rsidR="007612E0" w:rsidRPr="002637D3" w:rsidRDefault="007612E0" w:rsidP="007612E0">
            <w:pPr>
              <w:spacing w:line="259" w:lineRule="auto"/>
              <w:rPr>
                <w:rFonts w:ascii="Times New Roman" w:hAnsi="Times New Roman" w:cs="Times New Roman"/>
                <w:lang w:val="sr-Cyrl-RS"/>
              </w:rPr>
            </w:pPr>
            <w:r w:rsidRPr="002637D3">
              <w:rPr>
                <w:rFonts w:ascii="Times New Roman" w:hAnsi="Times New Roman" w:cs="Times New Roman"/>
                <w:sz w:val="20"/>
                <w:lang w:val="sr-Cyrl-RS"/>
              </w:rPr>
              <w:t>(извор 01)</w:t>
            </w:r>
          </w:p>
        </w:tc>
        <w:tc>
          <w:tcPr>
            <w:tcW w:w="139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7C0A3E7" w14:textId="77777777" w:rsidR="007612E0" w:rsidRPr="002637D3" w:rsidRDefault="007612E0" w:rsidP="007612E0">
            <w:pPr>
              <w:spacing w:line="259" w:lineRule="auto"/>
              <w:ind w:left="31"/>
              <w:rPr>
                <w:rFonts w:ascii="Times New Roman" w:hAnsi="Times New Roman" w:cs="Times New Roman"/>
                <w:sz w:val="20"/>
                <w:lang w:val="sr-Cyrl-RS"/>
              </w:rPr>
            </w:pPr>
            <w:proofErr w:type="spellStart"/>
            <w:r w:rsidRPr="002637D3">
              <w:rPr>
                <w:rFonts w:ascii="Times New Roman" w:hAnsi="Times New Roman" w:cs="Times New Roman"/>
                <w:sz w:val="20"/>
              </w:rPr>
              <w:t>Буџет</w:t>
            </w:r>
            <w:proofErr w:type="spellEnd"/>
            <w:r w:rsidRPr="002637D3">
              <w:rPr>
                <w:rFonts w:ascii="Times New Roman" w:hAnsi="Times New Roman" w:cs="Times New Roman"/>
                <w:sz w:val="20"/>
              </w:rPr>
              <w:t xml:space="preserve"> МЗ</w:t>
            </w:r>
          </w:p>
          <w:p w14:paraId="445CB07B" w14:textId="5DFADE4B" w:rsidR="007612E0" w:rsidRPr="002637D3" w:rsidRDefault="007612E0" w:rsidP="007612E0">
            <w:pPr>
              <w:spacing w:line="259" w:lineRule="auto"/>
              <w:ind w:right="24"/>
              <w:rPr>
                <w:rFonts w:ascii="Times New Roman" w:hAnsi="Times New Roman" w:cs="Times New Roman"/>
                <w:lang w:val="sr-Latn-RS"/>
              </w:rPr>
            </w:pPr>
            <w:r w:rsidRPr="002637D3">
              <w:rPr>
                <w:rFonts w:ascii="Times New Roman" w:hAnsi="Times New Roman" w:cs="Times New Roman"/>
                <w:lang w:val="sr-Cyrl-RS"/>
              </w:rPr>
              <w:t>ПГ180</w:t>
            </w:r>
            <w:r w:rsidRPr="002637D3">
              <w:rPr>
                <w:rFonts w:ascii="Times New Roman" w:hAnsi="Times New Roman" w:cs="Times New Roman"/>
                <w:lang w:val="sr-Latn-RS"/>
              </w:rPr>
              <w:t>2</w:t>
            </w:r>
          </w:p>
          <w:p w14:paraId="32EB372D" w14:textId="6E760DFF" w:rsidR="007612E0" w:rsidRPr="002637D3" w:rsidRDefault="007612E0" w:rsidP="007612E0">
            <w:pPr>
              <w:spacing w:line="259" w:lineRule="auto"/>
              <w:ind w:right="24"/>
              <w:rPr>
                <w:rFonts w:ascii="Times New Roman" w:hAnsi="Times New Roman" w:cs="Times New Roman"/>
                <w:lang w:val="sr-Cyrl-RS"/>
              </w:rPr>
            </w:pPr>
            <w:r w:rsidRPr="002637D3">
              <w:rPr>
                <w:rFonts w:ascii="Times New Roman" w:hAnsi="Times New Roman" w:cs="Times New Roman"/>
                <w:lang w:val="sr-Cyrl-RS"/>
              </w:rPr>
              <w:t>ПА 0001</w:t>
            </w:r>
          </w:p>
        </w:tc>
        <w:tc>
          <w:tcPr>
            <w:tcW w:w="1445" w:type="dxa"/>
            <w:tcBorders>
              <w:top w:val="single" w:sz="4" w:space="0" w:color="BFBFBF"/>
              <w:left w:val="single" w:sz="4" w:space="0" w:color="BFBFBF"/>
              <w:bottom w:val="single" w:sz="4" w:space="0" w:color="BFBFBF"/>
              <w:right w:val="single" w:sz="4" w:space="0" w:color="BFBFBF"/>
            </w:tcBorders>
            <w:vAlign w:val="center"/>
          </w:tcPr>
          <w:p w14:paraId="04B080AF" w14:textId="77777777" w:rsidR="007612E0" w:rsidRPr="00D90BA3" w:rsidRDefault="007612E0" w:rsidP="007612E0">
            <w:pPr>
              <w:spacing w:line="259" w:lineRule="auto"/>
              <w:ind w:right="52"/>
              <w:jc w:val="center"/>
              <w:rPr>
                <w:rFonts w:ascii="Times New Roman" w:hAnsi="Times New Roman" w:cs="Times New Roman"/>
              </w:rPr>
            </w:pPr>
            <w:r w:rsidRPr="00D90BA3">
              <w:rPr>
                <w:rFonts w:ascii="Times New Roman" w:hAnsi="Times New Roman" w:cs="Times New Roman"/>
                <w:sz w:val="20"/>
                <w:lang w:val="sr-Cyrl-RS"/>
              </w:rPr>
              <w:t>400</w:t>
            </w:r>
            <w:r w:rsidRPr="00D90BA3">
              <w:rPr>
                <w:rFonts w:ascii="Times New Roman" w:hAnsi="Times New Roman" w:cs="Times New Roman"/>
                <w:sz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2456A0F" w14:textId="77777777" w:rsidR="007612E0" w:rsidRPr="00D90BA3" w:rsidRDefault="007612E0" w:rsidP="007612E0">
            <w:pPr>
              <w:spacing w:line="259" w:lineRule="auto"/>
              <w:ind w:right="49"/>
              <w:jc w:val="right"/>
              <w:rPr>
                <w:rFonts w:ascii="Times New Roman" w:hAnsi="Times New Roman" w:cs="Times New Roman"/>
              </w:rPr>
            </w:pPr>
            <w:r w:rsidRPr="00D90BA3">
              <w:rPr>
                <w:rFonts w:ascii="Times New Roman" w:hAnsi="Times New Roman" w:cs="Times New Roman"/>
                <w:sz w:val="20"/>
              </w:rPr>
              <w:t xml:space="preserve">0 </w:t>
            </w:r>
          </w:p>
        </w:tc>
        <w:tc>
          <w:tcPr>
            <w:tcW w:w="1945" w:type="dxa"/>
            <w:tcBorders>
              <w:top w:val="single" w:sz="4" w:space="0" w:color="BFBFBF"/>
              <w:left w:val="single" w:sz="4" w:space="0" w:color="BFBFBF"/>
              <w:bottom w:val="single" w:sz="4" w:space="0" w:color="BFBFBF"/>
              <w:right w:val="single" w:sz="4" w:space="0" w:color="BFBFBF"/>
            </w:tcBorders>
            <w:vAlign w:val="center"/>
          </w:tcPr>
          <w:p w14:paraId="3C026291" w14:textId="77777777" w:rsidR="007612E0" w:rsidRPr="00D90BA3" w:rsidRDefault="007612E0" w:rsidP="007612E0">
            <w:pPr>
              <w:spacing w:line="259" w:lineRule="auto"/>
              <w:ind w:right="52"/>
              <w:jc w:val="right"/>
              <w:rPr>
                <w:rFonts w:ascii="Times New Roman" w:hAnsi="Times New Roman" w:cs="Times New Roman"/>
              </w:rPr>
            </w:pPr>
            <w:r w:rsidRPr="00D90BA3">
              <w:rPr>
                <w:rFonts w:ascii="Times New Roman" w:hAnsi="Times New Roman" w:cs="Times New Roman"/>
                <w:sz w:val="20"/>
              </w:rPr>
              <w:t xml:space="preserve">0 </w:t>
            </w:r>
          </w:p>
        </w:tc>
        <w:tc>
          <w:tcPr>
            <w:tcW w:w="185" w:type="dxa"/>
            <w:vAlign w:val="center"/>
          </w:tcPr>
          <w:p w14:paraId="087653B5" w14:textId="32B08ECD" w:rsidR="007612E0" w:rsidRPr="00D90BA3" w:rsidRDefault="007612E0" w:rsidP="007612E0"/>
        </w:tc>
      </w:tr>
      <w:tr w:rsidR="007612E0" w:rsidRPr="00D90BA3" w14:paraId="31CB46CF" w14:textId="77777777" w:rsidTr="007612E0">
        <w:trPr>
          <w:gridAfter w:val="1"/>
          <w:wAfter w:w="185" w:type="dxa"/>
          <w:trHeight w:val="515"/>
        </w:trPr>
        <w:tc>
          <w:tcPr>
            <w:tcW w:w="1916"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4E03FE37" w14:textId="77777777" w:rsidR="007612E0" w:rsidRPr="00D90BA3" w:rsidRDefault="007612E0" w:rsidP="007612E0">
            <w:pPr>
              <w:spacing w:line="259" w:lineRule="auto"/>
              <w:ind w:left="43"/>
              <w:jc w:val="center"/>
              <w:rPr>
                <w:rFonts w:ascii="Times New Roman" w:hAnsi="Times New Roman" w:cs="Times New Roman"/>
              </w:rPr>
            </w:pPr>
            <w:proofErr w:type="spellStart"/>
            <w:r w:rsidRPr="00D90BA3">
              <w:rPr>
                <w:rFonts w:ascii="Times New Roman" w:hAnsi="Times New Roman" w:cs="Times New Roman"/>
                <w:sz w:val="20"/>
              </w:rPr>
              <w:t>Назив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активности</w:t>
            </w:r>
            <w:proofErr w:type="spellEnd"/>
            <w:r w:rsidRPr="00D90BA3">
              <w:rPr>
                <w:rFonts w:ascii="Times New Roman" w:hAnsi="Times New Roman" w:cs="Times New Roman"/>
                <w:sz w:val="20"/>
              </w:rPr>
              <w:t xml:space="preserve">: </w:t>
            </w:r>
          </w:p>
        </w:tc>
        <w:tc>
          <w:tcPr>
            <w:tcW w:w="1383"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0A3C6697" w14:textId="77777777" w:rsidR="007612E0" w:rsidRPr="00D90BA3" w:rsidRDefault="007612E0" w:rsidP="007612E0">
            <w:pPr>
              <w:spacing w:line="259" w:lineRule="auto"/>
              <w:ind w:right="191"/>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4A3863D4" w14:textId="77777777" w:rsidR="007612E0" w:rsidRPr="00D90BA3" w:rsidRDefault="007612E0" w:rsidP="007612E0">
            <w:pPr>
              <w:spacing w:after="43" w:line="237" w:lineRule="auto"/>
              <w:ind w:left="328"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705AA5F6" w14:textId="77777777" w:rsidR="007612E0" w:rsidRPr="00D90BA3" w:rsidRDefault="007612E0" w:rsidP="007612E0">
            <w:pPr>
              <w:spacing w:after="22" w:line="259" w:lineRule="auto"/>
              <w:ind w:left="108"/>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609DC86C" w14:textId="77777777" w:rsidR="007612E0" w:rsidRPr="00D90BA3" w:rsidRDefault="007612E0" w:rsidP="007612E0">
            <w:pPr>
              <w:spacing w:line="259" w:lineRule="auto"/>
              <w:ind w:left="56"/>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48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01ED365" w14:textId="77777777" w:rsidR="007612E0" w:rsidRPr="00D90BA3" w:rsidRDefault="007612E0" w:rsidP="007612E0">
            <w:pPr>
              <w:spacing w:after="30" w:line="237" w:lineRule="auto"/>
              <w:ind w:left="130" w:hanging="22"/>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w:t>
            </w:r>
          </w:p>
          <w:p w14:paraId="59A07C57" w14:textId="77777777" w:rsidR="007612E0" w:rsidRPr="00D90BA3" w:rsidRDefault="007612E0" w:rsidP="007612E0">
            <w:pPr>
              <w:spacing w:line="259" w:lineRule="auto"/>
              <w:ind w:right="75"/>
              <w:jc w:val="center"/>
              <w:rPr>
                <w:rFonts w:ascii="Times New Roman" w:hAnsi="Times New Roman" w:cs="Times New Roman"/>
              </w:rPr>
            </w:pPr>
            <w:r w:rsidRPr="00D90BA3">
              <w:rPr>
                <w:rFonts w:ascii="Times New Roman" w:hAnsi="Times New Roman" w:cs="Times New Roman"/>
                <w:b/>
                <w:sz w:val="20"/>
              </w:rPr>
              <w:t xml:space="preserve">е </w:t>
            </w:r>
          </w:p>
        </w:tc>
        <w:tc>
          <w:tcPr>
            <w:tcW w:w="1374"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7CCF0DB6" w14:textId="77777777" w:rsidR="007612E0" w:rsidRPr="00D90BA3" w:rsidRDefault="007612E0" w:rsidP="007612E0">
            <w:pPr>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2E4E05D7" w14:textId="77777777" w:rsidR="007612E0" w:rsidRPr="00D90BA3" w:rsidRDefault="007612E0" w:rsidP="007612E0">
            <w:pPr>
              <w:spacing w:after="14" w:line="259" w:lineRule="auto"/>
              <w:ind w:right="42"/>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p w14:paraId="0242D35D" w14:textId="77777777" w:rsidR="007612E0" w:rsidRPr="00D90BA3" w:rsidRDefault="007612E0" w:rsidP="007612E0">
            <w:pPr>
              <w:spacing w:after="21" w:line="259" w:lineRule="auto"/>
              <w:ind w:right="42"/>
              <w:jc w:val="center"/>
              <w:rPr>
                <w:rFonts w:ascii="Times New Roman" w:hAnsi="Times New Roman" w:cs="Times New Roman"/>
              </w:rPr>
            </w:pPr>
            <w:r w:rsidRPr="00D90BA3">
              <w:rPr>
                <w:rFonts w:ascii="Times New Roman" w:hAnsi="Times New Roman" w:cs="Times New Roman"/>
                <w:b/>
                <w:sz w:val="20"/>
              </w:rPr>
              <w:t xml:space="preserve">и </w:t>
            </w:r>
            <w:r w:rsidRPr="00D90BA3">
              <w:rPr>
                <w:rFonts w:ascii="Times New Roman" w:hAnsi="Times New Roman" w:cs="Times New Roman"/>
                <w:sz w:val="20"/>
              </w:rPr>
              <w:t xml:space="preserve"> </w:t>
            </w:r>
          </w:p>
          <w:p w14:paraId="58B34A7C" w14:textId="77777777" w:rsidR="007612E0" w:rsidRPr="00D90BA3" w:rsidRDefault="007612E0" w:rsidP="007612E0">
            <w:pPr>
              <w:spacing w:line="259" w:lineRule="auto"/>
              <w:ind w:right="38"/>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424"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713D5DA0" w14:textId="77777777" w:rsidR="007612E0" w:rsidRPr="00D90BA3" w:rsidRDefault="007612E0" w:rsidP="007612E0">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39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A3DA727" w14:textId="77777777" w:rsidR="007612E0" w:rsidRPr="00D90BA3" w:rsidRDefault="007612E0" w:rsidP="007612E0">
            <w:pPr>
              <w:spacing w:line="259" w:lineRule="auto"/>
              <w:ind w:left="108" w:firstLine="204"/>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5010" w:type="dxa"/>
            <w:gridSpan w:val="3"/>
            <w:tcBorders>
              <w:top w:val="single" w:sz="4" w:space="0" w:color="BFBFBF"/>
              <w:left w:val="single" w:sz="4" w:space="0" w:color="BFBFBF"/>
              <w:bottom w:val="single" w:sz="4" w:space="0" w:color="BFBFBF"/>
              <w:right w:val="single" w:sz="4" w:space="0" w:color="BFBFBF"/>
            </w:tcBorders>
            <w:shd w:val="clear" w:color="auto" w:fill="DBE5F1"/>
          </w:tcPr>
          <w:p w14:paraId="0A426FE4" w14:textId="77777777" w:rsidR="007612E0" w:rsidRPr="00D90BA3" w:rsidRDefault="007612E0" w:rsidP="007612E0">
            <w:pPr>
              <w:spacing w:line="259" w:lineRule="auto"/>
              <w:ind w:left="2020" w:hanging="1568"/>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612E0" w:rsidRPr="00D90BA3" w14:paraId="34A7DCE1" w14:textId="77777777" w:rsidTr="007612E0">
        <w:trPr>
          <w:gridAfter w:val="1"/>
          <w:wAfter w:w="185" w:type="dxa"/>
          <w:trHeight w:val="757"/>
        </w:trPr>
        <w:tc>
          <w:tcPr>
            <w:tcW w:w="1916" w:type="dxa"/>
            <w:vMerge/>
            <w:tcBorders>
              <w:top w:val="nil"/>
              <w:left w:val="single" w:sz="4" w:space="0" w:color="BFBFBF"/>
              <w:bottom w:val="single" w:sz="4" w:space="0" w:color="BFBFBF"/>
              <w:right w:val="single" w:sz="4" w:space="0" w:color="BFBFBF"/>
            </w:tcBorders>
          </w:tcPr>
          <w:p w14:paraId="5E6849E4" w14:textId="77777777" w:rsidR="007612E0" w:rsidRPr="00D90BA3" w:rsidRDefault="007612E0" w:rsidP="007612E0">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1E78FBC" w14:textId="77777777" w:rsidR="007612E0" w:rsidRPr="00D90BA3" w:rsidRDefault="007612E0" w:rsidP="007612E0">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0B820C52" w14:textId="77777777" w:rsidR="007612E0" w:rsidRPr="00D90BA3" w:rsidRDefault="007612E0" w:rsidP="007612E0">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171F6448" w14:textId="77777777" w:rsidR="007612E0" w:rsidRPr="00D90BA3" w:rsidRDefault="007612E0" w:rsidP="007612E0">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2A56E45E" w14:textId="77777777" w:rsidR="007612E0" w:rsidRPr="00D90BA3" w:rsidRDefault="007612E0" w:rsidP="007612E0">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283A531" w14:textId="77777777" w:rsidR="007612E0" w:rsidRPr="00D90BA3" w:rsidRDefault="007612E0" w:rsidP="007612E0">
            <w:pPr>
              <w:spacing w:after="160" w:line="259" w:lineRule="auto"/>
              <w:rPr>
                <w:rFonts w:ascii="Times New Roman" w:hAnsi="Times New Roman" w:cs="Times New Roman"/>
              </w:rPr>
            </w:pPr>
          </w:p>
        </w:tc>
        <w:tc>
          <w:tcPr>
            <w:tcW w:w="1445"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6F6527BB" w14:textId="77777777" w:rsidR="007612E0" w:rsidRPr="00D90BA3" w:rsidRDefault="007612E0" w:rsidP="007612E0">
            <w:pPr>
              <w:spacing w:line="259" w:lineRule="auto"/>
              <w:ind w:right="44"/>
              <w:jc w:val="center"/>
              <w:rPr>
                <w:rFonts w:ascii="Times New Roman" w:hAnsi="Times New Roman" w:cs="Times New Roman"/>
              </w:rPr>
            </w:pPr>
            <w:r w:rsidRPr="00D90BA3">
              <w:rPr>
                <w:rFonts w:ascii="Times New Roman" w:hAnsi="Times New Roman" w:cs="Times New Roman"/>
                <w:b/>
                <w:sz w:val="20"/>
              </w:rPr>
              <w:t xml:space="preserve">2025. </w:t>
            </w:r>
          </w:p>
        </w:tc>
        <w:tc>
          <w:tcPr>
            <w:tcW w:w="162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16B23675" w14:textId="77777777" w:rsidR="007612E0" w:rsidRPr="00D90BA3" w:rsidRDefault="007612E0" w:rsidP="007612E0">
            <w:pPr>
              <w:spacing w:line="259" w:lineRule="auto"/>
              <w:ind w:right="48"/>
              <w:jc w:val="center"/>
              <w:rPr>
                <w:rFonts w:ascii="Times New Roman" w:hAnsi="Times New Roman" w:cs="Times New Roman"/>
              </w:rPr>
            </w:pPr>
            <w:r w:rsidRPr="00D90BA3">
              <w:rPr>
                <w:rFonts w:ascii="Times New Roman" w:hAnsi="Times New Roman" w:cs="Times New Roman"/>
                <w:b/>
                <w:sz w:val="20"/>
              </w:rPr>
              <w:t xml:space="preserve">2026. </w:t>
            </w:r>
          </w:p>
        </w:tc>
        <w:tc>
          <w:tcPr>
            <w:tcW w:w="1945"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4DDFF45B" w14:textId="77777777" w:rsidR="007612E0" w:rsidRPr="00D90BA3" w:rsidRDefault="007612E0" w:rsidP="007612E0">
            <w:pPr>
              <w:spacing w:line="259" w:lineRule="auto"/>
              <w:ind w:right="43"/>
              <w:jc w:val="center"/>
              <w:rPr>
                <w:rFonts w:ascii="Times New Roman" w:hAnsi="Times New Roman" w:cs="Times New Roman"/>
              </w:rPr>
            </w:pPr>
            <w:r w:rsidRPr="00D90BA3">
              <w:rPr>
                <w:rFonts w:ascii="Times New Roman" w:hAnsi="Times New Roman" w:cs="Times New Roman"/>
                <w:b/>
                <w:sz w:val="20"/>
              </w:rPr>
              <w:t xml:space="preserve">2027. </w:t>
            </w:r>
          </w:p>
        </w:tc>
      </w:tr>
      <w:tr w:rsidR="007612E0" w:rsidRPr="00D90BA3" w14:paraId="3F1ABFB0" w14:textId="77777777" w:rsidTr="007612E0">
        <w:trPr>
          <w:gridAfter w:val="1"/>
          <w:wAfter w:w="185" w:type="dxa"/>
          <w:trHeight w:val="2080"/>
        </w:trPr>
        <w:tc>
          <w:tcPr>
            <w:tcW w:w="1916" w:type="dxa"/>
            <w:tcBorders>
              <w:top w:val="single" w:sz="4" w:space="0" w:color="BFBFBF"/>
              <w:left w:val="single" w:sz="4" w:space="0" w:color="BFBFBF"/>
              <w:bottom w:val="single" w:sz="4" w:space="0" w:color="BFBFBF"/>
              <w:right w:val="single" w:sz="4" w:space="0" w:color="BFBFBF"/>
            </w:tcBorders>
            <w:shd w:val="clear" w:color="auto" w:fill="F2F2F2"/>
          </w:tcPr>
          <w:p w14:paraId="26D16381" w14:textId="67BD3A6A" w:rsidR="007612E0" w:rsidRPr="00D90BA3" w:rsidRDefault="007612E0" w:rsidP="007612E0">
            <w:pPr>
              <w:spacing w:line="259" w:lineRule="auto"/>
              <w:ind w:left="1"/>
              <w:rPr>
                <w:rFonts w:ascii="Times New Roman" w:hAnsi="Times New Roman" w:cs="Times New Roman"/>
              </w:rPr>
            </w:pPr>
            <w:r>
              <w:rPr>
                <w:rFonts w:ascii="Times New Roman" w:hAnsi="Times New Roman" w:cs="Times New Roman"/>
                <w:sz w:val="20"/>
              </w:rPr>
              <w:t xml:space="preserve">2.7 </w:t>
            </w:r>
            <w:proofErr w:type="spellStart"/>
            <w:r w:rsidRPr="00D90BA3">
              <w:rPr>
                <w:rFonts w:ascii="Times New Roman" w:hAnsi="Times New Roman" w:cs="Times New Roman"/>
                <w:sz w:val="20"/>
              </w:rPr>
              <w:t>Предлог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измене</w:t>
            </w:r>
            <w:proofErr w:type="spellEnd"/>
            <w:r w:rsidRPr="00D90BA3">
              <w:rPr>
                <w:rFonts w:ascii="Times New Roman" w:hAnsi="Times New Roman" w:cs="Times New Roman"/>
                <w:sz w:val="20"/>
              </w:rPr>
              <w:t>/</w:t>
            </w:r>
            <w:proofErr w:type="spellStart"/>
            <w:r w:rsidRPr="00D90BA3">
              <w:rPr>
                <w:rFonts w:ascii="Times New Roman" w:hAnsi="Times New Roman" w:cs="Times New Roman"/>
                <w:sz w:val="20"/>
              </w:rPr>
              <w:t>допуне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регулативе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регулише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кадар</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финансирање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кадра</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организационим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јединицама</w:t>
            </w:r>
            <w:proofErr w:type="spellEnd"/>
            <w:r w:rsidRPr="00D90BA3">
              <w:rPr>
                <w:rFonts w:ascii="Times New Roman" w:hAnsi="Times New Roman" w:cs="Times New Roman"/>
                <w:sz w:val="20"/>
              </w:rPr>
              <w:t xml:space="preserve"> у ДЗ – </w:t>
            </w:r>
            <w:proofErr w:type="spellStart"/>
            <w:r w:rsidRPr="00D90BA3">
              <w:rPr>
                <w:rFonts w:ascii="Times New Roman" w:hAnsi="Times New Roman" w:cs="Times New Roman"/>
                <w:sz w:val="20"/>
              </w:rPr>
              <w:t>Саветовалишту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w:t>
            </w:r>
            <w:proofErr w:type="spellEnd"/>
            <w:r w:rsidRPr="00D90BA3">
              <w:rPr>
                <w:rFonts w:ascii="Times New Roman" w:hAnsi="Times New Roman" w:cs="Times New Roman"/>
                <w:sz w:val="20"/>
              </w:rPr>
              <w:t xml:space="preserve">  </w:t>
            </w:r>
          </w:p>
        </w:tc>
        <w:tc>
          <w:tcPr>
            <w:tcW w:w="1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9E31571"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МЗ, РСК  </w:t>
            </w:r>
          </w:p>
          <w:p w14:paraId="27BA7821"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 </w:t>
            </w:r>
          </w:p>
        </w:tc>
        <w:tc>
          <w:tcPr>
            <w:tcW w:w="148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79F48EE" w14:textId="77777777" w:rsidR="007612E0" w:rsidRPr="00D90BA3" w:rsidRDefault="007612E0" w:rsidP="007612E0">
            <w:pPr>
              <w:spacing w:after="37" w:line="237" w:lineRule="auto"/>
              <w:ind w:left="108"/>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p w14:paraId="74BD9C1D"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ПЗЗ </w:t>
            </w:r>
          </w:p>
        </w:tc>
        <w:tc>
          <w:tcPr>
            <w:tcW w:w="137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91AF395"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09FF561A"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2027 </w:t>
            </w:r>
          </w:p>
        </w:tc>
        <w:tc>
          <w:tcPr>
            <w:tcW w:w="142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396D50D" w14:textId="77777777" w:rsidR="007612E0" w:rsidRPr="00D90BA3" w:rsidRDefault="007612E0" w:rsidP="007612E0">
            <w:pPr>
              <w:spacing w:line="259" w:lineRule="auto"/>
              <w:rPr>
                <w:rFonts w:ascii="Times New Roman" w:hAnsi="Times New Roman" w:cs="Times New Roman"/>
              </w:rPr>
            </w:pPr>
            <w:r w:rsidRPr="00D90BA3">
              <w:rPr>
                <w:rFonts w:ascii="Times New Roman" w:hAnsi="Times New Roman" w:cs="Times New Roman"/>
                <w:sz w:val="20"/>
              </w:rPr>
              <w:t xml:space="preserve">/ </w:t>
            </w:r>
          </w:p>
        </w:tc>
        <w:tc>
          <w:tcPr>
            <w:tcW w:w="139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C7810A3" w14:textId="77777777" w:rsidR="007612E0" w:rsidRPr="00D90BA3" w:rsidRDefault="007612E0" w:rsidP="007612E0">
            <w:pPr>
              <w:spacing w:line="259" w:lineRule="auto"/>
              <w:rPr>
                <w:rFonts w:ascii="Times New Roman" w:hAnsi="Times New Roman" w:cs="Times New Roman"/>
              </w:rPr>
            </w:pPr>
            <w:proofErr w:type="spellStart"/>
            <w:r w:rsidRPr="00D90BA3">
              <w:rPr>
                <w:rFonts w:ascii="Times New Roman" w:hAnsi="Times New Roman" w:cs="Times New Roman"/>
                <w:sz w:val="20"/>
              </w:rPr>
              <w:t>Нису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потребна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финансијска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средства</w:t>
            </w:r>
            <w:proofErr w:type="spellEnd"/>
            <w:r w:rsidRPr="00D90BA3">
              <w:rPr>
                <w:rFonts w:ascii="Times New Roman" w:hAnsi="Times New Roman" w:cs="Times New Roman"/>
                <w:sz w:val="20"/>
              </w:rPr>
              <w:t xml:space="preserve"> </w:t>
            </w:r>
          </w:p>
        </w:tc>
        <w:tc>
          <w:tcPr>
            <w:tcW w:w="14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52330E7" w14:textId="77777777" w:rsidR="007612E0" w:rsidRPr="00D90BA3" w:rsidRDefault="007612E0" w:rsidP="007612E0">
            <w:pPr>
              <w:spacing w:line="259" w:lineRule="auto"/>
              <w:ind w:left="1"/>
              <w:jc w:val="center"/>
              <w:rPr>
                <w:rFonts w:ascii="Times New Roman" w:hAnsi="Times New Roman" w:cs="Times New Roman"/>
              </w:rPr>
            </w:pPr>
            <w:r w:rsidRPr="00D90BA3">
              <w:rPr>
                <w:rFonts w:ascii="Times New Roman" w:hAnsi="Times New Roman" w:cs="Times New Roman"/>
                <w:sz w:val="20"/>
              </w:rPr>
              <w:t xml:space="preserve">0 </w:t>
            </w: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217F924" w14:textId="77777777" w:rsidR="007612E0" w:rsidRPr="00D90BA3" w:rsidRDefault="007612E0" w:rsidP="007612E0">
            <w:pPr>
              <w:spacing w:line="259" w:lineRule="auto"/>
              <w:ind w:right="49"/>
              <w:jc w:val="right"/>
              <w:rPr>
                <w:rFonts w:ascii="Times New Roman" w:hAnsi="Times New Roman" w:cs="Times New Roman"/>
              </w:rPr>
            </w:pPr>
            <w:r w:rsidRPr="00D90BA3">
              <w:rPr>
                <w:rFonts w:ascii="Times New Roman" w:hAnsi="Times New Roman" w:cs="Times New Roman"/>
                <w:sz w:val="20"/>
              </w:rPr>
              <w:t xml:space="preserve">0 </w:t>
            </w:r>
          </w:p>
        </w:tc>
        <w:tc>
          <w:tcPr>
            <w:tcW w:w="19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CBDB125" w14:textId="77777777" w:rsidR="007612E0" w:rsidRPr="00D90BA3" w:rsidRDefault="007612E0" w:rsidP="007612E0">
            <w:pPr>
              <w:spacing w:line="259" w:lineRule="auto"/>
              <w:ind w:right="50"/>
              <w:jc w:val="right"/>
              <w:rPr>
                <w:rFonts w:ascii="Times New Roman" w:hAnsi="Times New Roman" w:cs="Times New Roman"/>
              </w:rPr>
            </w:pPr>
            <w:r w:rsidRPr="00D90BA3">
              <w:rPr>
                <w:rFonts w:ascii="Times New Roman" w:hAnsi="Times New Roman" w:cs="Times New Roman"/>
                <w:sz w:val="20"/>
              </w:rPr>
              <w:t xml:space="preserve">0 </w:t>
            </w:r>
          </w:p>
        </w:tc>
      </w:tr>
      <w:tr w:rsidR="007612E0" w:rsidRPr="00D90BA3" w14:paraId="74AE0A13" w14:textId="77777777" w:rsidTr="007612E0">
        <w:trPr>
          <w:gridAfter w:val="1"/>
          <w:wAfter w:w="185" w:type="dxa"/>
          <w:trHeight w:val="1851"/>
        </w:trPr>
        <w:tc>
          <w:tcPr>
            <w:tcW w:w="1916" w:type="dxa"/>
            <w:tcBorders>
              <w:top w:val="single" w:sz="4" w:space="0" w:color="BFBFBF"/>
              <w:left w:val="single" w:sz="4" w:space="0" w:color="BFBFBF"/>
              <w:bottom w:val="single" w:sz="4" w:space="0" w:color="BFBFBF"/>
              <w:right w:val="single" w:sz="4" w:space="0" w:color="BFBFBF"/>
            </w:tcBorders>
          </w:tcPr>
          <w:p w14:paraId="00389DE8" w14:textId="506D0164" w:rsidR="007612E0" w:rsidRPr="00D90BA3" w:rsidRDefault="007612E0" w:rsidP="007612E0">
            <w:pPr>
              <w:spacing w:line="239" w:lineRule="auto"/>
              <w:ind w:left="1" w:right="236"/>
              <w:rPr>
                <w:rFonts w:ascii="Times New Roman" w:hAnsi="Times New Roman" w:cs="Times New Roman"/>
              </w:rPr>
            </w:pPr>
            <w:r>
              <w:rPr>
                <w:rFonts w:ascii="Times New Roman" w:hAnsi="Times New Roman" w:cs="Times New Roman"/>
                <w:sz w:val="20"/>
              </w:rPr>
              <w:t xml:space="preserve">2.8 </w:t>
            </w:r>
            <w:proofErr w:type="spellStart"/>
            <w:r w:rsidRPr="00D90BA3">
              <w:rPr>
                <w:rFonts w:ascii="Times New Roman" w:hAnsi="Times New Roman" w:cs="Times New Roman"/>
                <w:sz w:val="20"/>
              </w:rPr>
              <w:t>Предлог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допуне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шифарника</w:t>
            </w:r>
            <w:proofErr w:type="spellEnd"/>
            <w:r w:rsidRPr="00D90BA3">
              <w:rPr>
                <w:rFonts w:ascii="Times New Roman" w:hAnsi="Times New Roman" w:cs="Times New Roman"/>
                <w:sz w:val="20"/>
              </w:rPr>
              <w:t xml:space="preserve"> РФЗО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фактурисање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пружених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здравствених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услуга</w:t>
            </w:r>
            <w:proofErr w:type="spellEnd"/>
            <w:r w:rsidRPr="00D90BA3">
              <w:rPr>
                <w:rFonts w:ascii="Times New Roman" w:hAnsi="Times New Roman" w:cs="Times New Roman"/>
                <w:sz w:val="20"/>
              </w:rPr>
              <w:t xml:space="preserve"> у </w:t>
            </w:r>
          </w:p>
          <w:p w14:paraId="170E6E07" w14:textId="77777777" w:rsidR="007612E0" w:rsidRPr="00D90BA3" w:rsidRDefault="007612E0" w:rsidP="007612E0">
            <w:pPr>
              <w:spacing w:line="259" w:lineRule="auto"/>
              <w:ind w:left="1" w:right="16"/>
              <w:rPr>
                <w:rFonts w:ascii="Times New Roman" w:hAnsi="Times New Roman" w:cs="Times New Roman"/>
              </w:rPr>
            </w:pPr>
            <w:proofErr w:type="spellStart"/>
            <w:r w:rsidRPr="00D90BA3">
              <w:rPr>
                <w:rFonts w:ascii="Times New Roman" w:hAnsi="Times New Roman" w:cs="Times New Roman"/>
                <w:sz w:val="20"/>
              </w:rPr>
              <w:lastRenderedPageBreak/>
              <w:t>Саветовалиштима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w:t>
            </w:r>
            <w:proofErr w:type="spellEnd"/>
            <w:r w:rsidRPr="00D90BA3">
              <w:rPr>
                <w:rFonts w:ascii="Times New Roman" w:hAnsi="Times New Roman" w:cs="Times New Roman"/>
                <w:sz w:val="20"/>
              </w:rPr>
              <w:t xml:space="preserve"> </w:t>
            </w:r>
          </w:p>
        </w:tc>
        <w:tc>
          <w:tcPr>
            <w:tcW w:w="1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F9FC47C"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lastRenderedPageBreak/>
              <w:t>МЗ, РСК</w:t>
            </w:r>
            <w:r w:rsidRPr="00D90BA3">
              <w:rPr>
                <w:rFonts w:ascii="Times New Roman" w:hAnsi="Times New Roman" w:cs="Times New Roman"/>
                <w:sz w:val="20"/>
                <w:lang w:val="sr-Cyrl-RS"/>
              </w:rPr>
              <w:t>, РФЗО</w:t>
            </w:r>
            <w:r w:rsidRPr="00D90BA3">
              <w:rPr>
                <w:rFonts w:ascii="Times New Roman" w:hAnsi="Times New Roman" w:cs="Times New Roman"/>
                <w:sz w:val="20"/>
              </w:rPr>
              <w:t xml:space="preserve"> </w:t>
            </w:r>
          </w:p>
          <w:p w14:paraId="4F4184E5"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 </w:t>
            </w:r>
          </w:p>
        </w:tc>
        <w:tc>
          <w:tcPr>
            <w:tcW w:w="1488" w:type="dxa"/>
            <w:tcBorders>
              <w:top w:val="single" w:sz="4" w:space="0" w:color="BFBFBF"/>
              <w:left w:val="single" w:sz="4" w:space="0" w:color="BFBFBF"/>
              <w:bottom w:val="single" w:sz="4" w:space="0" w:color="BFBFBF"/>
              <w:right w:val="single" w:sz="4" w:space="0" w:color="BFBFBF"/>
            </w:tcBorders>
            <w:vAlign w:val="center"/>
          </w:tcPr>
          <w:p w14:paraId="1F942BEC" w14:textId="77777777" w:rsidR="007612E0" w:rsidRPr="00D90BA3" w:rsidRDefault="007612E0" w:rsidP="007612E0">
            <w:pPr>
              <w:spacing w:after="37" w:line="237" w:lineRule="auto"/>
              <w:ind w:left="108"/>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p w14:paraId="1265B156"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ПЗЗ </w:t>
            </w:r>
          </w:p>
        </w:tc>
        <w:tc>
          <w:tcPr>
            <w:tcW w:w="137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250F759"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572DF9A2"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2027 </w:t>
            </w:r>
          </w:p>
        </w:tc>
        <w:tc>
          <w:tcPr>
            <w:tcW w:w="1424" w:type="dxa"/>
            <w:tcBorders>
              <w:top w:val="single" w:sz="4" w:space="0" w:color="BFBFBF"/>
              <w:left w:val="single" w:sz="4" w:space="0" w:color="BFBFBF"/>
              <w:bottom w:val="single" w:sz="4" w:space="0" w:color="BFBFBF"/>
              <w:right w:val="single" w:sz="4" w:space="0" w:color="BFBFBF"/>
            </w:tcBorders>
            <w:vAlign w:val="center"/>
          </w:tcPr>
          <w:p w14:paraId="19CE8FB3" w14:textId="77777777" w:rsidR="007612E0" w:rsidRPr="00D90BA3" w:rsidRDefault="007612E0" w:rsidP="007612E0">
            <w:pPr>
              <w:spacing w:line="259" w:lineRule="auto"/>
              <w:rPr>
                <w:rFonts w:ascii="Times New Roman" w:hAnsi="Times New Roman" w:cs="Times New Roman"/>
              </w:rPr>
            </w:pPr>
            <w:r w:rsidRPr="00D90BA3">
              <w:rPr>
                <w:rFonts w:ascii="Times New Roman" w:hAnsi="Times New Roman" w:cs="Times New Roman"/>
                <w:sz w:val="20"/>
              </w:rPr>
              <w:t>РФЗО</w:t>
            </w:r>
          </w:p>
        </w:tc>
        <w:tc>
          <w:tcPr>
            <w:tcW w:w="139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46B8352" w14:textId="77777777" w:rsidR="007612E0" w:rsidRPr="00D90BA3" w:rsidRDefault="007612E0" w:rsidP="007612E0">
            <w:pPr>
              <w:spacing w:line="259" w:lineRule="auto"/>
              <w:rPr>
                <w:rFonts w:ascii="Times New Roman" w:hAnsi="Times New Roman" w:cs="Times New Roman"/>
              </w:rPr>
            </w:pPr>
          </w:p>
        </w:tc>
        <w:tc>
          <w:tcPr>
            <w:tcW w:w="1445" w:type="dxa"/>
            <w:tcBorders>
              <w:top w:val="single" w:sz="4" w:space="0" w:color="BFBFBF"/>
              <w:left w:val="single" w:sz="4" w:space="0" w:color="BFBFBF"/>
              <w:bottom w:val="single" w:sz="4" w:space="0" w:color="BFBFBF"/>
              <w:right w:val="single" w:sz="4" w:space="0" w:color="BFBFBF"/>
            </w:tcBorders>
            <w:vAlign w:val="center"/>
          </w:tcPr>
          <w:p w14:paraId="4B99AA98" w14:textId="77777777" w:rsidR="007612E0" w:rsidRPr="00D90BA3" w:rsidRDefault="007612E0" w:rsidP="007612E0">
            <w:pPr>
              <w:spacing w:line="259" w:lineRule="auto"/>
              <w:ind w:left="1"/>
              <w:jc w:val="center"/>
              <w:rPr>
                <w:rFonts w:ascii="Times New Roman" w:hAnsi="Times New Roman" w:cs="Times New Roman"/>
                <w:lang w:val="sr-Cyrl-RS"/>
              </w:rPr>
            </w:pP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325FD6" w14:textId="77777777" w:rsidR="007612E0" w:rsidRPr="00D90BA3" w:rsidRDefault="007612E0" w:rsidP="007612E0">
            <w:pPr>
              <w:spacing w:line="259" w:lineRule="auto"/>
              <w:ind w:right="49"/>
              <w:jc w:val="right"/>
              <w:rPr>
                <w:rFonts w:ascii="Times New Roman" w:hAnsi="Times New Roman" w:cs="Times New Roman"/>
              </w:rPr>
            </w:pPr>
            <w:r w:rsidRPr="00D90BA3">
              <w:rPr>
                <w:rFonts w:ascii="Times New Roman" w:hAnsi="Times New Roman" w:cs="Times New Roman"/>
                <w:sz w:val="20"/>
              </w:rPr>
              <w:t xml:space="preserve"> </w:t>
            </w:r>
          </w:p>
        </w:tc>
        <w:tc>
          <w:tcPr>
            <w:tcW w:w="1945" w:type="dxa"/>
            <w:tcBorders>
              <w:top w:val="single" w:sz="4" w:space="0" w:color="BFBFBF"/>
              <w:left w:val="single" w:sz="4" w:space="0" w:color="BFBFBF"/>
              <w:bottom w:val="single" w:sz="4" w:space="0" w:color="BFBFBF"/>
              <w:right w:val="single" w:sz="4" w:space="0" w:color="BFBFBF"/>
            </w:tcBorders>
            <w:vAlign w:val="center"/>
          </w:tcPr>
          <w:p w14:paraId="64936DAE" w14:textId="77777777" w:rsidR="007612E0" w:rsidRPr="00D90BA3" w:rsidRDefault="007612E0" w:rsidP="007612E0">
            <w:pPr>
              <w:spacing w:line="259" w:lineRule="auto"/>
              <w:ind w:right="50"/>
              <w:jc w:val="right"/>
              <w:rPr>
                <w:rFonts w:ascii="Times New Roman" w:hAnsi="Times New Roman" w:cs="Times New Roman"/>
                <w:lang w:val="sr-Cyrl-RS"/>
              </w:rPr>
            </w:pPr>
          </w:p>
        </w:tc>
      </w:tr>
      <w:tr w:rsidR="007612E0" w:rsidRPr="00D90BA3" w14:paraId="60215804" w14:textId="77777777" w:rsidTr="007612E0">
        <w:trPr>
          <w:gridAfter w:val="1"/>
          <w:wAfter w:w="185" w:type="dxa"/>
          <w:trHeight w:val="1191"/>
        </w:trPr>
        <w:tc>
          <w:tcPr>
            <w:tcW w:w="1916" w:type="dxa"/>
            <w:tcBorders>
              <w:top w:val="single" w:sz="4" w:space="0" w:color="BFBFBF"/>
              <w:left w:val="single" w:sz="4" w:space="0" w:color="BFBFBF"/>
              <w:bottom w:val="double" w:sz="4" w:space="0" w:color="BFBFBF"/>
              <w:right w:val="single" w:sz="4" w:space="0" w:color="BFBFBF"/>
            </w:tcBorders>
            <w:shd w:val="clear" w:color="auto" w:fill="F2F2F2"/>
          </w:tcPr>
          <w:p w14:paraId="53C570EA" w14:textId="19FE4F1C" w:rsidR="007612E0" w:rsidRPr="00D90BA3" w:rsidRDefault="007612E0" w:rsidP="007612E0">
            <w:pPr>
              <w:spacing w:line="259" w:lineRule="auto"/>
              <w:ind w:left="1"/>
              <w:rPr>
                <w:rFonts w:ascii="Times New Roman" w:hAnsi="Times New Roman" w:cs="Times New Roman"/>
              </w:rPr>
            </w:pPr>
            <w:r>
              <w:rPr>
                <w:rFonts w:ascii="Times New Roman" w:hAnsi="Times New Roman" w:cs="Times New Roman"/>
                <w:sz w:val="20"/>
              </w:rPr>
              <w:t xml:space="preserve">2.9 </w:t>
            </w:r>
            <w:proofErr w:type="spellStart"/>
            <w:r w:rsidRPr="00D90BA3">
              <w:rPr>
                <w:rFonts w:ascii="Times New Roman" w:hAnsi="Times New Roman" w:cs="Times New Roman"/>
                <w:sz w:val="20"/>
              </w:rPr>
              <w:t>Успостављање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Референтног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центра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лечење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дијабетичног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стопала</w:t>
            </w:r>
            <w:proofErr w:type="spellEnd"/>
            <w:r w:rsidRPr="00D90BA3">
              <w:rPr>
                <w:rFonts w:ascii="Times New Roman" w:hAnsi="Times New Roman" w:cs="Times New Roman"/>
                <w:sz w:val="20"/>
              </w:rPr>
              <w:t xml:space="preserve"> </w:t>
            </w:r>
          </w:p>
        </w:tc>
        <w:tc>
          <w:tcPr>
            <w:tcW w:w="1383"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58899E24"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МЗ, РСК </w:t>
            </w:r>
          </w:p>
        </w:tc>
        <w:tc>
          <w:tcPr>
            <w:tcW w:w="1488"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3284C2D1" w14:textId="77777777" w:rsidR="007612E0" w:rsidRPr="00D90BA3" w:rsidRDefault="007612E0" w:rsidP="007612E0">
            <w:pPr>
              <w:spacing w:line="259" w:lineRule="auto"/>
              <w:ind w:left="108"/>
              <w:rPr>
                <w:rFonts w:ascii="Times New Roman" w:hAnsi="Times New Roman" w:cs="Times New Roman"/>
                <w:lang w:val="sr-Cyrl-RS"/>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r w:rsidRPr="00D90BA3">
              <w:rPr>
                <w:rFonts w:ascii="Times New Roman" w:hAnsi="Times New Roman" w:cs="Times New Roman"/>
                <w:sz w:val="20"/>
                <w:lang w:val="sr-Cyrl-RS"/>
              </w:rPr>
              <w:t>терцијарног нивоа здравствене заштите</w:t>
            </w:r>
          </w:p>
        </w:tc>
        <w:tc>
          <w:tcPr>
            <w:tcW w:w="1374"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2A328972"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1.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2027. </w:t>
            </w:r>
          </w:p>
        </w:tc>
        <w:tc>
          <w:tcPr>
            <w:tcW w:w="1424"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6FCF92C2" w14:textId="77777777" w:rsidR="007612E0" w:rsidRPr="00D90BA3" w:rsidRDefault="007612E0" w:rsidP="007612E0">
            <w:pPr>
              <w:spacing w:line="259" w:lineRule="auto"/>
              <w:rPr>
                <w:rFonts w:ascii="Times New Roman" w:hAnsi="Times New Roman" w:cs="Times New Roman"/>
                <w:lang w:val="sr-Cyrl-RS"/>
              </w:rPr>
            </w:pPr>
            <w:r w:rsidRPr="00D90BA3">
              <w:rPr>
                <w:rFonts w:ascii="Times New Roman" w:hAnsi="Times New Roman" w:cs="Times New Roman"/>
                <w:sz w:val="20"/>
                <w:lang w:val="sr-Cyrl-RS"/>
              </w:rPr>
              <w:t>МЗ</w:t>
            </w:r>
          </w:p>
        </w:tc>
        <w:tc>
          <w:tcPr>
            <w:tcW w:w="1398"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093E0D19" w14:textId="77777777" w:rsidR="007612E0" w:rsidRPr="00D90BA3" w:rsidRDefault="007612E0" w:rsidP="007612E0">
            <w:pPr>
              <w:spacing w:line="259" w:lineRule="auto"/>
              <w:rPr>
                <w:rFonts w:ascii="Times New Roman" w:hAnsi="Times New Roman" w:cs="Times New Roman"/>
              </w:rPr>
            </w:pPr>
            <w:r w:rsidRPr="00D90BA3">
              <w:rPr>
                <w:rFonts w:ascii="Times New Roman" w:hAnsi="Times New Roman" w:cs="Times New Roman"/>
                <w:sz w:val="20"/>
              </w:rPr>
              <w:t xml:space="preserve"> </w:t>
            </w:r>
          </w:p>
        </w:tc>
        <w:tc>
          <w:tcPr>
            <w:tcW w:w="1445"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2C892BDC" w14:textId="77777777" w:rsidR="007612E0" w:rsidRPr="00D90BA3" w:rsidRDefault="007612E0" w:rsidP="007612E0">
            <w:pPr>
              <w:spacing w:line="259" w:lineRule="auto"/>
              <w:ind w:left="1"/>
              <w:jc w:val="center"/>
              <w:rPr>
                <w:rFonts w:ascii="Times New Roman" w:hAnsi="Times New Roman" w:cs="Times New Roman"/>
                <w:lang w:val="sr-Cyrl-RS"/>
              </w:rPr>
            </w:pPr>
            <w:r w:rsidRPr="00D90BA3">
              <w:rPr>
                <w:rFonts w:ascii="Times New Roman" w:hAnsi="Times New Roman" w:cs="Times New Roman"/>
                <w:sz w:val="20"/>
                <w:lang w:val="sr-Cyrl-RS"/>
              </w:rPr>
              <w:t>0</w:t>
            </w:r>
            <w:r w:rsidRPr="00D90BA3">
              <w:rPr>
                <w:rFonts w:ascii="Times New Roman" w:hAnsi="Times New Roman" w:cs="Times New Roman"/>
                <w:sz w:val="20"/>
              </w:rPr>
              <w:t xml:space="preserve"> </w:t>
            </w:r>
          </w:p>
        </w:tc>
        <w:tc>
          <w:tcPr>
            <w:tcW w:w="1620"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25645E1B" w14:textId="77777777" w:rsidR="007612E0" w:rsidRPr="00D90BA3" w:rsidRDefault="007612E0" w:rsidP="007612E0">
            <w:pPr>
              <w:spacing w:line="259" w:lineRule="auto"/>
              <w:ind w:right="49"/>
              <w:jc w:val="right"/>
              <w:rPr>
                <w:rFonts w:ascii="Times New Roman" w:hAnsi="Times New Roman" w:cs="Times New Roman"/>
              </w:rPr>
            </w:pPr>
            <w:r w:rsidRPr="00D90BA3">
              <w:rPr>
                <w:rFonts w:ascii="Times New Roman" w:hAnsi="Times New Roman" w:cs="Times New Roman"/>
                <w:sz w:val="20"/>
                <w:lang w:val="sr-Cyrl-RS"/>
              </w:rPr>
              <w:t>0</w:t>
            </w:r>
            <w:r w:rsidRPr="00D90BA3">
              <w:rPr>
                <w:rFonts w:ascii="Times New Roman" w:hAnsi="Times New Roman" w:cs="Times New Roman"/>
                <w:sz w:val="20"/>
              </w:rPr>
              <w:t xml:space="preserve"> </w:t>
            </w:r>
          </w:p>
        </w:tc>
        <w:tc>
          <w:tcPr>
            <w:tcW w:w="1945"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167AFAB7" w14:textId="77777777" w:rsidR="007612E0" w:rsidRPr="00D90BA3" w:rsidRDefault="007612E0" w:rsidP="007612E0">
            <w:pPr>
              <w:spacing w:line="259" w:lineRule="auto"/>
              <w:ind w:right="50"/>
              <w:jc w:val="right"/>
              <w:rPr>
                <w:rFonts w:ascii="Times New Roman" w:hAnsi="Times New Roman" w:cs="Times New Roman"/>
              </w:rPr>
            </w:pPr>
            <w:r w:rsidRPr="00D90BA3">
              <w:rPr>
                <w:rFonts w:ascii="Times New Roman" w:hAnsi="Times New Roman" w:cs="Times New Roman"/>
                <w:sz w:val="20"/>
                <w:lang w:val="sr-Cyrl-RS"/>
              </w:rPr>
              <w:t>0</w:t>
            </w:r>
            <w:r w:rsidRPr="00D90BA3">
              <w:rPr>
                <w:rFonts w:ascii="Times New Roman" w:hAnsi="Times New Roman" w:cs="Times New Roman"/>
                <w:sz w:val="20"/>
              </w:rPr>
              <w:t xml:space="preserve"> </w:t>
            </w:r>
          </w:p>
        </w:tc>
      </w:tr>
      <w:tr w:rsidR="007612E0" w:rsidRPr="00D90BA3" w14:paraId="190016A4" w14:textId="77777777" w:rsidTr="007612E0">
        <w:trPr>
          <w:gridAfter w:val="1"/>
          <w:wAfter w:w="185" w:type="dxa"/>
          <w:trHeight w:val="2319"/>
        </w:trPr>
        <w:tc>
          <w:tcPr>
            <w:tcW w:w="1916" w:type="dxa"/>
            <w:tcBorders>
              <w:top w:val="double" w:sz="4" w:space="0" w:color="BFBFBF"/>
              <w:left w:val="single" w:sz="4" w:space="0" w:color="BFBFBF"/>
              <w:bottom w:val="single" w:sz="4" w:space="0" w:color="BFBFBF"/>
              <w:right w:val="single" w:sz="4" w:space="0" w:color="BFBFBF"/>
            </w:tcBorders>
          </w:tcPr>
          <w:p w14:paraId="7A3A79D3" w14:textId="0D895BBC" w:rsidR="007612E0" w:rsidRPr="00D90BA3" w:rsidRDefault="007612E0" w:rsidP="007612E0">
            <w:pPr>
              <w:spacing w:line="259" w:lineRule="auto"/>
              <w:ind w:left="1" w:right="40"/>
              <w:rPr>
                <w:rFonts w:ascii="Times New Roman" w:hAnsi="Times New Roman" w:cs="Times New Roman"/>
              </w:rPr>
            </w:pPr>
            <w:r>
              <w:rPr>
                <w:rFonts w:ascii="Times New Roman" w:hAnsi="Times New Roman" w:cs="Times New Roman"/>
                <w:sz w:val="20"/>
              </w:rPr>
              <w:t xml:space="preserve">2.10 </w:t>
            </w:r>
            <w:proofErr w:type="spellStart"/>
            <w:r w:rsidRPr="00D90BA3">
              <w:rPr>
                <w:rFonts w:ascii="Times New Roman" w:hAnsi="Times New Roman" w:cs="Times New Roman"/>
                <w:sz w:val="20"/>
              </w:rPr>
              <w:t>Проширење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капацитета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Специјалнe</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болницe</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рехабилитацију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Буковичка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бања</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циљу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унапређења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едукације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самоконтроле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деце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дијабетесом</w:t>
            </w:r>
            <w:proofErr w:type="spellEnd"/>
            <w:r w:rsidRPr="00D90BA3">
              <w:rPr>
                <w:rFonts w:ascii="Times New Roman" w:hAnsi="Times New Roman" w:cs="Times New Roman"/>
                <w:sz w:val="20"/>
              </w:rPr>
              <w:t xml:space="preserve"> </w:t>
            </w:r>
          </w:p>
        </w:tc>
        <w:tc>
          <w:tcPr>
            <w:tcW w:w="1383" w:type="dxa"/>
            <w:tcBorders>
              <w:top w:val="double" w:sz="4" w:space="0" w:color="BFBFBF"/>
              <w:left w:val="single" w:sz="4" w:space="0" w:color="BFBFBF"/>
              <w:bottom w:val="single" w:sz="4" w:space="0" w:color="BFBFBF"/>
              <w:right w:val="single" w:sz="4" w:space="0" w:color="BFBFBF"/>
            </w:tcBorders>
            <w:shd w:val="clear" w:color="auto" w:fill="F2F2F2"/>
            <w:vAlign w:val="center"/>
          </w:tcPr>
          <w:p w14:paraId="306094D4"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МЗ </w:t>
            </w:r>
          </w:p>
        </w:tc>
        <w:tc>
          <w:tcPr>
            <w:tcW w:w="1488" w:type="dxa"/>
            <w:tcBorders>
              <w:top w:val="double" w:sz="4" w:space="0" w:color="BFBFBF"/>
              <w:left w:val="single" w:sz="4" w:space="0" w:color="BFBFBF"/>
              <w:bottom w:val="single" w:sz="4" w:space="0" w:color="BFBFBF"/>
              <w:right w:val="single" w:sz="4" w:space="0" w:color="BFBFBF"/>
            </w:tcBorders>
            <w:vAlign w:val="center"/>
          </w:tcPr>
          <w:p w14:paraId="043A688E"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СБ </w:t>
            </w:r>
          </w:p>
          <w:p w14:paraId="4FC9B367"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w:t>
            </w:r>
            <w:proofErr w:type="spellStart"/>
            <w:r w:rsidRPr="00D90BA3">
              <w:rPr>
                <w:rFonts w:ascii="Times New Roman" w:hAnsi="Times New Roman" w:cs="Times New Roman"/>
                <w:sz w:val="20"/>
              </w:rPr>
              <w:t>Буковичка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бања</w:t>
            </w:r>
            <w:proofErr w:type="spellEnd"/>
            <w:r w:rsidRPr="00D90BA3">
              <w:rPr>
                <w:rFonts w:ascii="Times New Roman" w:hAnsi="Times New Roman" w:cs="Times New Roman"/>
                <w:sz w:val="20"/>
              </w:rPr>
              <w:t xml:space="preserve">“ </w:t>
            </w:r>
          </w:p>
        </w:tc>
        <w:tc>
          <w:tcPr>
            <w:tcW w:w="1374" w:type="dxa"/>
            <w:tcBorders>
              <w:top w:val="double" w:sz="4" w:space="0" w:color="BFBFBF"/>
              <w:left w:val="single" w:sz="4" w:space="0" w:color="BFBFBF"/>
              <w:bottom w:val="single" w:sz="4" w:space="0" w:color="BFBFBF"/>
              <w:right w:val="single" w:sz="4" w:space="0" w:color="BFBFBF"/>
            </w:tcBorders>
            <w:shd w:val="clear" w:color="auto" w:fill="F2F2F2"/>
            <w:vAlign w:val="center"/>
          </w:tcPr>
          <w:p w14:paraId="07F44984" w14:textId="77777777" w:rsidR="007612E0" w:rsidRPr="00D90BA3" w:rsidRDefault="007612E0" w:rsidP="007612E0">
            <w:pPr>
              <w:spacing w:line="259" w:lineRule="auto"/>
              <w:ind w:left="108"/>
              <w:rPr>
                <w:rFonts w:ascii="Times New Roman" w:hAnsi="Times New Roman" w:cs="Times New Roman"/>
              </w:rPr>
            </w:pPr>
            <w:r w:rsidRPr="00D90BA3">
              <w:rPr>
                <w:rFonts w:ascii="Times New Roman" w:hAnsi="Times New Roman" w:cs="Times New Roman"/>
                <w:sz w:val="20"/>
              </w:rPr>
              <w:t xml:space="preserve"> 1.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2027.</w:t>
            </w:r>
          </w:p>
        </w:tc>
        <w:tc>
          <w:tcPr>
            <w:tcW w:w="1424" w:type="dxa"/>
            <w:tcBorders>
              <w:top w:val="double" w:sz="4" w:space="0" w:color="BFBFBF"/>
              <w:left w:val="single" w:sz="4" w:space="0" w:color="BFBFBF"/>
              <w:bottom w:val="single" w:sz="4" w:space="0" w:color="BFBFBF"/>
              <w:right w:val="single" w:sz="4" w:space="0" w:color="BFBFBF"/>
            </w:tcBorders>
            <w:vAlign w:val="center"/>
          </w:tcPr>
          <w:p w14:paraId="1ABEBF06" w14:textId="77777777" w:rsidR="007612E0" w:rsidRPr="00E93F56" w:rsidRDefault="007612E0" w:rsidP="007612E0">
            <w:pPr>
              <w:spacing w:line="259" w:lineRule="auto"/>
              <w:rPr>
                <w:rFonts w:ascii="Times New Roman" w:hAnsi="Times New Roman" w:cs="Times New Roman"/>
                <w:sz w:val="20"/>
              </w:rPr>
            </w:pPr>
            <w:proofErr w:type="spellStart"/>
            <w:r w:rsidRPr="00E93F56">
              <w:rPr>
                <w:rFonts w:ascii="Times New Roman" w:hAnsi="Times New Roman" w:cs="Times New Roman"/>
                <w:sz w:val="20"/>
              </w:rPr>
              <w:t>Буџет</w:t>
            </w:r>
            <w:proofErr w:type="spellEnd"/>
            <w:r w:rsidRPr="00E93F56">
              <w:rPr>
                <w:rFonts w:ascii="Times New Roman" w:hAnsi="Times New Roman" w:cs="Times New Roman"/>
                <w:sz w:val="20"/>
              </w:rPr>
              <w:t xml:space="preserve"> МЗ</w:t>
            </w:r>
          </w:p>
          <w:p w14:paraId="41B5114A" w14:textId="752ECA4A" w:rsidR="007612E0" w:rsidRPr="00E93F56" w:rsidRDefault="007612E0" w:rsidP="007612E0">
            <w:pPr>
              <w:spacing w:line="259" w:lineRule="auto"/>
              <w:rPr>
                <w:rFonts w:ascii="Times New Roman" w:hAnsi="Times New Roman" w:cs="Times New Roman"/>
                <w:lang w:val="sr-Cyrl-RS"/>
              </w:rPr>
            </w:pPr>
            <w:r w:rsidRPr="00E93F56">
              <w:rPr>
                <w:rFonts w:ascii="Times New Roman" w:hAnsi="Times New Roman" w:cs="Times New Roman"/>
                <w:sz w:val="20"/>
                <w:lang w:val="sr-Cyrl-RS"/>
              </w:rPr>
              <w:t>(извор 11)</w:t>
            </w:r>
          </w:p>
        </w:tc>
        <w:tc>
          <w:tcPr>
            <w:tcW w:w="1398" w:type="dxa"/>
            <w:tcBorders>
              <w:top w:val="double" w:sz="4" w:space="0" w:color="BFBFBF"/>
              <w:left w:val="single" w:sz="4" w:space="0" w:color="BFBFBF"/>
              <w:bottom w:val="single" w:sz="4" w:space="0" w:color="BFBFBF"/>
              <w:right w:val="single" w:sz="4" w:space="0" w:color="BFBFBF"/>
            </w:tcBorders>
            <w:shd w:val="clear" w:color="auto" w:fill="F2F2F2"/>
            <w:vAlign w:val="center"/>
          </w:tcPr>
          <w:p w14:paraId="5A651088" w14:textId="77777777" w:rsidR="007612E0" w:rsidRPr="00E93F56" w:rsidRDefault="007612E0" w:rsidP="007612E0">
            <w:pPr>
              <w:spacing w:line="259" w:lineRule="auto"/>
              <w:ind w:left="31"/>
              <w:rPr>
                <w:rFonts w:ascii="Times New Roman" w:hAnsi="Times New Roman" w:cs="Times New Roman"/>
                <w:sz w:val="20"/>
                <w:lang w:val="sr-Cyrl-RS"/>
              </w:rPr>
            </w:pPr>
            <w:proofErr w:type="spellStart"/>
            <w:r w:rsidRPr="00E93F56">
              <w:rPr>
                <w:rFonts w:ascii="Times New Roman" w:hAnsi="Times New Roman" w:cs="Times New Roman"/>
                <w:sz w:val="20"/>
              </w:rPr>
              <w:t>Буџет</w:t>
            </w:r>
            <w:proofErr w:type="spellEnd"/>
            <w:r w:rsidRPr="00E93F56">
              <w:rPr>
                <w:rFonts w:ascii="Times New Roman" w:hAnsi="Times New Roman" w:cs="Times New Roman"/>
                <w:sz w:val="20"/>
              </w:rPr>
              <w:t xml:space="preserve"> МЗ</w:t>
            </w:r>
          </w:p>
          <w:p w14:paraId="72382AA3" w14:textId="03B3F908" w:rsidR="007612E0" w:rsidRPr="00E93F56" w:rsidRDefault="007612E0" w:rsidP="007612E0">
            <w:pPr>
              <w:spacing w:line="259" w:lineRule="auto"/>
              <w:rPr>
                <w:rFonts w:ascii="Times New Roman" w:hAnsi="Times New Roman" w:cs="Times New Roman"/>
                <w:lang w:val="sr-Cyrl-RS"/>
              </w:rPr>
            </w:pPr>
            <w:r w:rsidRPr="00E93F56">
              <w:rPr>
                <w:rFonts w:ascii="Times New Roman" w:hAnsi="Times New Roman" w:cs="Times New Roman"/>
                <w:lang w:val="sr-Cyrl-RS"/>
              </w:rPr>
              <w:t>ПГ 1803</w:t>
            </w:r>
          </w:p>
          <w:p w14:paraId="6FC8AB5E" w14:textId="6CB3AD49" w:rsidR="007612E0" w:rsidRPr="00E93F56" w:rsidRDefault="007612E0" w:rsidP="007612E0">
            <w:pPr>
              <w:spacing w:line="259" w:lineRule="auto"/>
              <w:rPr>
                <w:rFonts w:ascii="Times New Roman" w:hAnsi="Times New Roman" w:cs="Times New Roman"/>
              </w:rPr>
            </w:pPr>
            <w:r w:rsidRPr="00E93F56">
              <w:rPr>
                <w:rFonts w:ascii="Times New Roman" w:hAnsi="Times New Roman" w:cs="Times New Roman"/>
                <w:lang w:val="sr-Cyrl-RS"/>
              </w:rPr>
              <w:t>П</w:t>
            </w:r>
            <w:r>
              <w:rPr>
                <w:rFonts w:ascii="Times New Roman" w:hAnsi="Times New Roman" w:cs="Times New Roman"/>
                <w:lang w:val="sr-Cyrl-RS"/>
              </w:rPr>
              <w:t>Ј</w:t>
            </w:r>
            <w:r w:rsidRPr="00E93F56">
              <w:rPr>
                <w:rFonts w:ascii="Times New Roman" w:hAnsi="Times New Roman" w:cs="Times New Roman"/>
                <w:lang w:val="sr-Cyrl-RS"/>
              </w:rPr>
              <w:t xml:space="preserve"> 4025</w:t>
            </w:r>
          </w:p>
        </w:tc>
        <w:tc>
          <w:tcPr>
            <w:tcW w:w="1445" w:type="dxa"/>
            <w:tcBorders>
              <w:top w:val="double" w:sz="4" w:space="0" w:color="BFBFBF"/>
              <w:left w:val="single" w:sz="4" w:space="0" w:color="BFBFBF"/>
              <w:bottom w:val="single" w:sz="4" w:space="0" w:color="BFBFBF"/>
              <w:right w:val="single" w:sz="4" w:space="0" w:color="BFBFBF"/>
            </w:tcBorders>
            <w:vAlign w:val="center"/>
          </w:tcPr>
          <w:p w14:paraId="0063349B" w14:textId="77777777" w:rsidR="007612E0" w:rsidRPr="00E93F56" w:rsidRDefault="007612E0" w:rsidP="007612E0">
            <w:pPr>
              <w:spacing w:line="259" w:lineRule="auto"/>
              <w:ind w:left="1"/>
              <w:jc w:val="center"/>
              <w:rPr>
                <w:rFonts w:ascii="Times New Roman" w:hAnsi="Times New Roman" w:cs="Times New Roman"/>
              </w:rPr>
            </w:pPr>
          </w:p>
        </w:tc>
        <w:tc>
          <w:tcPr>
            <w:tcW w:w="1620" w:type="dxa"/>
            <w:tcBorders>
              <w:top w:val="double" w:sz="4" w:space="0" w:color="BFBFBF"/>
              <w:left w:val="single" w:sz="4" w:space="0" w:color="BFBFBF"/>
              <w:bottom w:val="single" w:sz="4" w:space="0" w:color="BFBFBF"/>
              <w:right w:val="single" w:sz="4" w:space="0" w:color="BFBFBF"/>
            </w:tcBorders>
            <w:shd w:val="clear" w:color="auto" w:fill="F2F2F2"/>
            <w:vAlign w:val="center"/>
          </w:tcPr>
          <w:p w14:paraId="44B5AC56" w14:textId="77777777" w:rsidR="007612E0" w:rsidRPr="00E93F56" w:rsidRDefault="007612E0" w:rsidP="007612E0">
            <w:pPr>
              <w:spacing w:line="259" w:lineRule="auto"/>
              <w:ind w:right="49"/>
              <w:rPr>
                <w:rFonts w:ascii="Times New Roman" w:hAnsi="Times New Roman" w:cs="Times New Roman"/>
                <w:sz w:val="20"/>
              </w:rPr>
            </w:pPr>
            <w:proofErr w:type="spellStart"/>
            <w:r w:rsidRPr="00E93F56">
              <w:rPr>
                <w:rFonts w:ascii="Times New Roman" w:hAnsi="Times New Roman" w:cs="Times New Roman"/>
                <w:sz w:val="20"/>
              </w:rPr>
              <w:t>Средства</w:t>
            </w:r>
            <w:proofErr w:type="spellEnd"/>
            <w:r w:rsidRPr="00E93F56">
              <w:rPr>
                <w:rFonts w:ascii="Times New Roman" w:hAnsi="Times New Roman" w:cs="Times New Roman"/>
                <w:sz w:val="20"/>
              </w:rPr>
              <w:t xml:space="preserve"> </w:t>
            </w:r>
            <w:proofErr w:type="spellStart"/>
            <w:r w:rsidRPr="00E93F56">
              <w:rPr>
                <w:rFonts w:ascii="Times New Roman" w:hAnsi="Times New Roman" w:cs="Times New Roman"/>
                <w:sz w:val="20"/>
              </w:rPr>
              <w:t>зајма</w:t>
            </w:r>
            <w:proofErr w:type="spellEnd"/>
            <w:r w:rsidRPr="00E93F56">
              <w:rPr>
                <w:rFonts w:ascii="Times New Roman" w:hAnsi="Times New Roman" w:cs="Times New Roman"/>
                <w:sz w:val="20"/>
              </w:rPr>
              <w:t xml:space="preserve"> СБ</w:t>
            </w:r>
          </w:p>
          <w:p w14:paraId="253CF88A" w14:textId="179FF70A" w:rsidR="007612E0" w:rsidRPr="00E93F56" w:rsidRDefault="007612E0" w:rsidP="007612E0">
            <w:pPr>
              <w:spacing w:line="259" w:lineRule="auto"/>
              <w:ind w:right="49"/>
              <w:rPr>
                <w:rFonts w:ascii="Times New Roman" w:hAnsi="Times New Roman" w:cs="Times New Roman"/>
                <w:sz w:val="20"/>
              </w:rPr>
            </w:pPr>
            <w:r w:rsidRPr="00E93F56">
              <w:rPr>
                <w:rFonts w:ascii="Times New Roman" w:hAnsi="Times New Roman" w:cs="Times New Roman"/>
                <w:sz w:val="20"/>
                <w:lang w:val="sr-Cyrl-RS"/>
              </w:rPr>
              <w:t xml:space="preserve">660.800.000 </w:t>
            </w:r>
            <w:r w:rsidRPr="00E93F56">
              <w:rPr>
                <w:rFonts w:ascii="Times New Roman" w:hAnsi="Times New Roman" w:cs="Times New Roman"/>
                <w:sz w:val="20"/>
                <w:lang w:val="sr-Latn-RS"/>
              </w:rPr>
              <w:t>RSD</w:t>
            </w:r>
            <w:r w:rsidRPr="00E93F56">
              <w:rPr>
                <w:rFonts w:ascii="Times New Roman" w:hAnsi="Times New Roman" w:cs="Times New Roman"/>
                <w:sz w:val="20"/>
              </w:rPr>
              <w:t xml:space="preserve"> </w:t>
            </w:r>
            <w:r w:rsidRPr="00E93F56">
              <w:rPr>
                <w:rFonts w:ascii="Times New Roman" w:hAnsi="Times New Roman" w:cs="Times New Roman"/>
                <w:sz w:val="20"/>
                <w:lang w:val="sr-Cyrl-RS"/>
              </w:rPr>
              <w:t xml:space="preserve">(5.600.000 </w:t>
            </w:r>
            <w:r w:rsidRPr="00E93F56">
              <w:rPr>
                <w:rFonts w:ascii="Times New Roman" w:hAnsi="Times New Roman" w:cs="Times New Roman"/>
                <w:sz w:val="20"/>
                <w:lang w:val="sr-Latn-RS"/>
              </w:rPr>
              <w:t>EUR</w:t>
            </w:r>
            <w:r w:rsidRPr="00E93F56">
              <w:rPr>
                <w:rFonts w:ascii="Times New Roman" w:hAnsi="Times New Roman" w:cs="Times New Roman"/>
                <w:sz w:val="20"/>
                <w:lang w:val="sr-Cyrl-RS"/>
              </w:rPr>
              <w:t>)</w:t>
            </w:r>
            <w:r w:rsidRPr="00E93F56">
              <w:rPr>
                <w:rFonts w:ascii="Times New Roman" w:hAnsi="Times New Roman" w:cs="Times New Roman"/>
                <w:sz w:val="20"/>
              </w:rPr>
              <w:t xml:space="preserve"> </w:t>
            </w:r>
          </w:p>
          <w:p w14:paraId="78E5D0BB" w14:textId="4EC7645D" w:rsidR="007612E0" w:rsidRPr="00E93F56" w:rsidRDefault="007612E0" w:rsidP="007612E0">
            <w:pPr>
              <w:spacing w:line="259" w:lineRule="auto"/>
              <w:ind w:right="49"/>
              <w:jc w:val="right"/>
              <w:rPr>
                <w:rFonts w:ascii="Times New Roman" w:hAnsi="Times New Roman" w:cs="Times New Roman"/>
                <w:lang w:val="sr-Cyrl-RS"/>
              </w:rPr>
            </w:pPr>
          </w:p>
        </w:tc>
        <w:tc>
          <w:tcPr>
            <w:tcW w:w="1945" w:type="dxa"/>
            <w:tcBorders>
              <w:top w:val="double" w:sz="4" w:space="0" w:color="BFBFBF"/>
              <w:left w:val="single" w:sz="4" w:space="0" w:color="BFBFBF"/>
              <w:bottom w:val="single" w:sz="4" w:space="0" w:color="BFBFBF"/>
              <w:right w:val="single" w:sz="4" w:space="0" w:color="BFBFBF"/>
            </w:tcBorders>
            <w:vAlign w:val="center"/>
          </w:tcPr>
          <w:p w14:paraId="23859F81" w14:textId="77777777" w:rsidR="007612E0" w:rsidRPr="00D90BA3" w:rsidRDefault="007612E0" w:rsidP="007612E0">
            <w:pPr>
              <w:spacing w:line="259" w:lineRule="auto"/>
              <w:ind w:right="50"/>
              <w:jc w:val="right"/>
              <w:rPr>
                <w:rFonts w:ascii="Times New Roman" w:hAnsi="Times New Roman" w:cs="Times New Roman"/>
              </w:rPr>
            </w:pPr>
            <w:r w:rsidRPr="00D90BA3">
              <w:rPr>
                <w:rFonts w:ascii="Times New Roman" w:hAnsi="Times New Roman" w:cs="Times New Roman"/>
                <w:sz w:val="20"/>
              </w:rPr>
              <w:t xml:space="preserve"> </w:t>
            </w:r>
          </w:p>
        </w:tc>
      </w:tr>
    </w:tbl>
    <w:p w14:paraId="33714654"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sz w:val="20"/>
        </w:rPr>
        <w:t xml:space="preserve"> </w:t>
      </w:r>
    </w:p>
    <w:p w14:paraId="39CD479B" w14:textId="77777777" w:rsidR="00373197" w:rsidRDefault="00373197" w:rsidP="00D90BA3">
      <w:pPr>
        <w:spacing w:after="3" w:line="265" w:lineRule="auto"/>
        <w:ind w:left="-5"/>
        <w:rPr>
          <w:rFonts w:ascii="Times New Roman" w:hAnsi="Times New Roman" w:cs="Times New Roman"/>
          <w:b/>
          <w:sz w:val="24"/>
          <w:szCs w:val="24"/>
        </w:rPr>
      </w:pPr>
    </w:p>
    <w:p w14:paraId="371D1040" w14:textId="77777777" w:rsidR="00373197" w:rsidRDefault="00373197" w:rsidP="00D90BA3">
      <w:pPr>
        <w:spacing w:after="3" w:line="265" w:lineRule="auto"/>
        <w:ind w:left="-5"/>
        <w:rPr>
          <w:rFonts w:ascii="Times New Roman" w:hAnsi="Times New Roman" w:cs="Times New Roman"/>
          <w:b/>
          <w:sz w:val="24"/>
          <w:szCs w:val="24"/>
        </w:rPr>
      </w:pPr>
    </w:p>
    <w:p w14:paraId="6FD015D9" w14:textId="77777777" w:rsidR="00373197" w:rsidRDefault="00373197" w:rsidP="00D90BA3">
      <w:pPr>
        <w:spacing w:after="3" w:line="265" w:lineRule="auto"/>
        <w:ind w:left="-5"/>
        <w:rPr>
          <w:rFonts w:ascii="Times New Roman" w:hAnsi="Times New Roman" w:cs="Times New Roman"/>
          <w:b/>
          <w:sz w:val="24"/>
          <w:szCs w:val="24"/>
        </w:rPr>
      </w:pPr>
    </w:p>
    <w:p w14:paraId="4D1AE859" w14:textId="77777777" w:rsidR="00373197" w:rsidRDefault="00373197" w:rsidP="00D90BA3">
      <w:pPr>
        <w:spacing w:after="3" w:line="265" w:lineRule="auto"/>
        <w:ind w:left="-5"/>
        <w:rPr>
          <w:rFonts w:ascii="Times New Roman" w:hAnsi="Times New Roman" w:cs="Times New Roman"/>
          <w:b/>
          <w:sz w:val="24"/>
          <w:szCs w:val="24"/>
        </w:rPr>
      </w:pPr>
    </w:p>
    <w:p w14:paraId="58EAC174" w14:textId="77777777" w:rsidR="00373197" w:rsidRDefault="00373197" w:rsidP="00D90BA3">
      <w:pPr>
        <w:spacing w:after="3" w:line="265" w:lineRule="auto"/>
        <w:ind w:left="-5"/>
        <w:rPr>
          <w:rFonts w:ascii="Times New Roman" w:hAnsi="Times New Roman" w:cs="Times New Roman"/>
          <w:b/>
          <w:sz w:val="24"/>
          <w:szCs w:val="24"/>
        </w:rPr>
      </w:pPr>
    </w:p>
    <w:p w14:paraId="131FF6F4" w14:textId="77777777" w:rsidR="00373197" w:rsidRDefault="00373197" w:rsidP="00D90BA3">
      <w:pPr>
        <w:spacing w:after="3" w:line="265" w:lineRule="auto"/>
        <w:ind w:left="-5"/>
        <w:rPr>
          <w:rFonts w:ascii="Times New Roman" w:hAnsi="Times New Roman" w:cs="Times New Roman"/>
          <w:b/>
          <w:sz w:val="24"/>
          <w:szCs w:val="24"/>
        </w:rPr>
      </w:pPr>
    </w:p>
    <w:p w14:paraId="717A9971" w14:textId="77777777" w:rsidR="00373197" w:rsidRDefault="00373197" w:rsidP="00D90BA3">
      <w:pPr>
        <w:spacing w:after="3" w:line="265" w:lineRule="auto"/>
        <w:ind w:left="-5"/>
        <w:rPr>
          <w:rFonts w:ascii="Times New Roman" w:hAnsi="Times New Roman" w:cs="Times New Roman"/>
          <w:b/>
          <w:sz w:val="24"/>
          <w:szCs w:val="24"/>
        </w:rPr>
      </w:pPr>
    </w:p>
    <w:p w14:paraId="25DECF05" w14:textId="77777777" w:rsidR="00373197" w:rsidRDefault="00373197" w:rsidP="00D90BA3">
      <w:pPr>
        <w:spacing w:after="3" w:line="265" w:lineRule="auto"/>
        <w:ind w:left="-5"/>
        <w:rPr>
          <w:rFonts w:ascii="Times New Roman" w:hAnsi="Times New Roman" w:cs="Times New Roman"/>
          <w:b/>
          <w:sz w:val="24"/>
          <w:szCs w:val="24"/>
        </w:rPr>
      </w:pPr>
    </w:p>
    <w:p w14:paraId="1CFDD852" w14:textId="77777777" w:rsidR="00373197" w:rsidRDefault="00373197" w:rsidP="00D90BA3">
      <w:pPr>
        <w:spacing w:after="3" w:line="265" w:lineRule="auto"/>
        <w:ind w:left="-5"/>
        <w:rPr>
          <w:rFonts w:ascii="Times New Roman" w:hAnsi="Times New Roman" w:cs="Times New Roman"/>
          <w:b/>
          <w:sz w:val="24"/>
          <w:szCs w:val="24"/>
        </w:rPr>
      </w:pPr>
    </w:p>
    <w:p w14:paraId="7FE39C51" w14:textId="77777777" w:rsidR="00373197" w:rsidRDefault="00373197" w:rsidP="00D90BA3">
      <w:pPr>
        <w:spacing w:after="3" w:line="265" w:lineRule="auto"/>
        <w:ind w:left="-5"/>
        <w:rPr>
          <w:rFonts w:ascii="Times New Roman" w:hAnsi="Times New Roman" w:cs="Times New Roman"/>
          <w:b/>
          <w:sz w:val="24"/>
          <w:szCs w:val="24"/>
        </w:rPr>
      </w:pPr>
    </w:p>
    <w:p w14:paraId="03BF433E" w14:textId="77777777" w:rsidR="00373197" w:rsidRDefault="00373197" w:rsidP="00D90BA3">
      <w:pPr>
        <w:spacing w:after="3" w:line="265" w:lineRule="auto"/>
        <w:ind w:left="-5"/>
        <w:rPr>
          <w:rFonts w:ascii="Times New Roman" w:hAnsi="Times New Roman" w:cs="Times New Roman"/>
          <w:b/>
          <w:sz w:val="24"/>
          <w:szCs w:val="24"/>
        </w:rPr>
      </w:pPr>
    </w:p>
    <w:p w14:paraId="58E7CC98" w14:textId="77777777" w:rsidR="00373197" w:rsidRDefault="00373197" w:rsidP="00D90BA3">
      <w:pPr>
        <w:spacing w:after="3" w:line="265" w:lineRule="auto"/>
        <w:ind w:left="-5"/>
        <w:rPr>
          <w:rFonts w:ascii="Times New Roman" w:hAnsi="Times New Roman" w:cs="Times New Roman"/>
          <w:b/>
          <w:sz w:val="24"/>
          <w:szCs w:val="24"/>
        </w:rPr>
      </w:pPr>
    </w:p>
    <w:p w14:paraId="1923EE9C" w14:textId="77777777" w:rsidR="00373197" w:rsidRDefault="00373197" w:rsidP="00D90BA3">
      <w:pPr>
        <w:spacing w:after="3" w:line="265" w:lineRule="auto"/>
        <w:ind w:left="-5"/>
        <w:rPr>
          <w:rFonts w:ascii="Times New Roman" w:hAnsi="Times New Roman" w:cs="Times New Roman"/>
          <w:b/>
          <w:sz w:val="24"/>
          <w:szCs w:val="24"/>
        </w:rPr>
      </w:pPr>
    </w:p>
    <w:p w14:paraId="1BA3D990" w14:textId="05473E0B" w:rsidR="00D90BA3" w:rsidRPr="00377916" w:rsidRDefault="00D90BA3" w:rsidP="00D90BA3">
      <w:pPr>
        <w:spacing w:after="3" w:line="265" w:lineRule="auto"/>
        <w:ind w:left="-5"/>
        <w:rPr>
          <w:rFonts w:ascii="Times New Roman" w:hAnsi="Times New Roman" w:cs="Times New Roman"/>
          <w:sz w:val="24"/>
          <w:szCs w:val="24"/>
        </w:rPr>
      </w:pPr>
      <w:proofErr w:type="spellStart"/>
      <w:r w:rsidRPr="00377916">
        <w:rPr>
          <w:rFonts w:ascii="Times New Roman" w:hAnsi="Times New Roman" w:cs="Times New Roman"/>
          <w:b/>
          <w:sz w:val="24"/>
          <w:szCs w:val="24"/>
        </w:rPr>
        <w:t>Специфични</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циљ</w:t>
      </w:r>
      <w:proofErr w:type="spellEnd"/>
      <w:r w:rsidRPr="00377916">
        <w:rPr>
          <w:rFonts w:ascii="Times New Roman" w:hAnsi="Times New Roman" w:cs="Times New Roman"/>
          <w:b/>
          <w:sz w:val="24"/>
          <w:szCs w:val="24"/>
        </w:rPr>
        <w:t xml:space="preserve"> 3: </w:t>
      </w:r>
    </w:p>
    <w:p w14:paraId="77DE2301" w14:textId="77777777" w:rsidR="00D90BA3" w:rsidRPr="00377916" w:rsidRDefault="00D90BA3" w:rsidP="00D90BA3">
      <w:pPr>
        <w:spacing w:after="18" w:line="259" w:lineRule="auto"/>
        <w:rPr>
          <w:rFonts w:ascii="Times New Roman" w:hAnsi="Times New Roman" w:cs="Times New Roman"/>
          <w:sz w:val="24"/>
          <w:szCs w:val="24"/>
        </w:rPr>
      </w:pPr>
      <w:r w:rsidRPr="00377916">
        <w:rPr>
          <w:rFonts w:ascii="Times New Roman" w:hAnsi="Times New Roman" w:cs="Times New Roman"/>
          <w:b/>
          <w:sz w:val="24"/>
          <w:szCs w:val="24"/>
        </w:rPr>
        <w:t xml:space="preserve"> </w:t>
      </w:r>
    </w:p>
    <w:p w14:paraId="1FF1D853" w14:textId="77777777" w:rsidR="00D90BA3" w:rsidRPr="00377916" w:rsidRDefault="00D90BA3" w:rsidP="00D90BA3">
      <w:pPr>
        <w:spacing w:line="278" w:lineRule="auto"/>
        <w:rPr>
          <w:rFonts w:ascii="Times New Roman" w:hAnsi="Times New Roman" w:cs="Times New Roman"/>
          <w:sz w:val="24"/>
          <w:szCs w:val="24"/>
        </w:rPr>
      </w:pPr>
      <w:proofErr w:type="spellStart"/>
      <w:r w:rsidRPr="00377916">
        <w:rPr>
          <w:rFonts w:ascii="Times New Roman" w:hAnsi="Times New Roman" w:cs="Times New Roman"/>
          <w:sz w:val="24"/>
          <w:szCs w:val="24"/>
        </w:rPr>
        <w:t>Унапређење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доступности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иновативних</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лекова</w:t>
      </w:r>
      <w:proofErr w:type="spellEnd"/>
      <w:r w:rsidRPr="00377916">
        <w:rPr>
          <w:rFonts w:ascii="Times New Roman" w:hAnsi="Times New Roman" w:cs="Times New Roman"/>
          <w:sz w:val="24"/>
          <w:szCs w:val="24"/>
        </w:rPr>
        <w:t xml:space="preserve"> и </w:t>
      </w:r>
      <w:proofErr w:type="spellStart"/>
      <w:r w:rsidRPr="00377916">
        <w:rPr>
          <w:rFonts w:ascii="Times New Roman" w:hAnsi="Times New Roman" w:cs="Times New Roman"/>
          <w:sz w:val="24"/>
          <w:szCs w:val="24"/>
        </w:rPr>
        <w:t>савремених</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технологија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лекови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унапређење</w:t>
      </w:r>
      <w:proofErr w:type="spellEnd"/>
      <w:r w:rsidRPr="00377916">
        <w:rPr>
          <w:rFonts w:ascii="Times New Roman" w:hAnsi="Times New Roman" w:cs="Times New Roman"/>
          <w:sz w:val="24"/>
          <w:szCs w:val="24"/>
        </w:rPr>
        <w:t xml:space="preserve"> Е-здравља у </w:t>
      </w:r>
      <w:proofErr w:type="spellStart"/>
      <w:r w:rsidRPr="00377916">
        <w:rPr>
          <w:rFonts w:ascii="Times New Roman" w:hAnsi="Times New Roman" w:cs="Times New Roman"/>
          <w:sz w:val="24"/>
          <w:szCs w:val="24"/>
        </w:rPr>
        <w:t>систему</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дијабетолошке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здравствене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заштите</w:t>
      </w:r>
      <w:proofErr w:type="spellEnd"/>
      <w:r w:rsidRPr="00377916">
        <w:rPr>
          <w:rFonts w:ascii="Times New Roman" w:hAnsi="Times New Roman" w:cs="Times New Roman"/>
          <w:sz w:val="24"/>
          <w:szCs w:val="24"/>
        </w:rPr>
        <w:t xml:space="preserve">  </w:t>
      </w:r>
    </w:p>
    <w:p w14:paraId="1C049E7A" w14:textId="77777777" w:rsidR="00D90BA3" w:rsidRPr="00377916" w:rsidRDefault="00D90BA3" w:rsidP="00D90BA3">
      <w:pPr>
        <w:spacing w:line="278" w:lineRule="auto"/>
        <w:rPr>
          <w:rFonts w:ascii="Times New Roman" w:hAnsi="Times New Roman" w:cs="Times New Roman"/>
          <w:sz w:val="24"/>
          <w:szCs w:val="24"/>
        </w:rPr>
      </w:pPr>
    </w:p>
    <w:p w14:paraId="5F5DD0CB" w14:textId="4FDE4F93" w:rsidR="00373197" w:rsidRPr="00377916" w:rsidRDefault="00373197" w:rsidP="00D90BA3">
      <w:pPr>
        <w:spacing w:line="278" w:lineRule="auto"/>
        <w:rPr>
          <w:rFonts w:ascii="Times New Roman" w:hAnsi="Times New Roman" w:cs="Times New Roman"/>
          <w:sz w:val="24"/>
          <w:szCs w:val="24"/>
        </w:rPr>
      </w:pPr>
    </w:p>
    <w:p w14:paraId="5CEB5321" w14:textId="77777777" w:rsidR="00D90BA3" w:rsidRPr="00377916" w:rsidRDefault="00D90BA3" w:rsidP="00D90BA3">
      <w:pPr>
        <w:spacing w:after="29" w:line="259" w:lineRule="auto"/>
        <w:rPr>
          <w:rFonts w:ascii="Times New Roman" w:hAnsi="Times New Roman" w:cs="Times New Roman"/>
          <w:sz w:val="24"/>
          <w:szCs w:val="24"/>
        </w:rPr>
      </w:pPr>
      <w:r w:rsidRPr="00377916">
        <w:rPr>
          <w:rFonts w:ascii="Times New Roman" w:hAnsi="Times New Roman" w:cs="Times New Roman"/>
          <w:sz w:val="24"/>
          <w:szCs w:val="24"/>
        </w:rPr>
        <w:t xml:space="preserve"> </w:t>
      </w:r>
    </w:p>
    <w:p w14:paraId="4AE0F586" w14:textId="77777777" w:rsidR="00D90BA3" w:rsidRPr="00377916" w:rsidRDefault="00D90BA3" w:rsidP="00D90BA3">
      <w:pPr>
        <w:spacing w:after="3" w:line="265" w:lineRule="auto"/>
        <w:ind w:left="-5"/>
        <w:rPr>
          <w:rFonts w:ascii="Times New Roman" w:hAnsi="Times New Roman" w:cs="Times New Roman"/>
          <w:sz w:val="24"/>
          <w:szCs w:val="24"/>
        </w:rPr>
      </w:pPr>
      <w:proofErr w:type="spellStart"/>
      <w:r w:rsidRPr="00377916">
        <w:rPr>
          <w:rFonts w:ascii="Times New Roman" w:hAnsi="Times New Roman" w:cs="Times New Roman"/>
          <w:b/>
          <w:sz w:val="24"/>
          <w:szCs w:val="24"/>
        </w:rPr>
        <w:t>Показатељи</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за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b/>
          <w:sz w:val="24"/>
          <w:szCs w:val="24"/>
        </w:rPr>
        <w:t>специфични</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циљ</w:t>
      </w:r>
      <w:proofErr w:type="spellEnd"/>
      <w:r w:rsidRPr="00377916">
        <w:rPr>
          <w:rFonts w:ascii="Times New Roman" w:hAnsi="Times New Roman" w:cs="Times New Roman"/>
          <w:b/>
          <w:sz w:val="24"/>
          <w:szCs w:val="24"/>
        </w:rPr>
        <w:t xml:space="preserve"> 3: </w:t>
      </w:r>
    </w:p>
    <w:p w14:paraId="3337FC08" w14:textId="77777777" w:rsidR="00D90BA3" w:rsidRPr="00377916" w:rsidRDefault="00D90BA3" w:rsidP="00D90BA3">
      <w:pPr>
        <w:spacing w:after="18" w:line="259" w:lineRule="auto"/>
        <w:rPr>
          <w:rFonts w:ascii="Times New Roman" w:hAnsi="Times New Roman" w:cs="Times New Roman"/>
          <w:sz w:val="24"/>
          <w:szCs w:val="24"/>
        </w:rPr>
      </w:pPr>
      <w:r w:rsidRPr="00377916">
        <w:rPr>
          <w:rFonts w:ascii="Times New Roman" w:hAnsi="Times New Roman" w:cs="Times New Roman"/>
          <w:b/>
          <w:sz w:val="24"/>
          <w:szCs w:val="24"/>
        </w:rPr>
        <w:t xml:space="preserve"> </w:t>
      </w:r>
    </w:p>
    <w:p w14:paraId="05CC9D65" w14:textId="77777777" w:rsidR="00D90BA3" w:rsidRPr="00377916" w:rsidRDefault="00D90BA3" w:rsidP="00D90BA3">
      <w:pPr>
        <w:spacing w:after="1" w:line="259" w:lineRule="auto"/>
        <w:ind w:right="138"/>
        <w:rPr>
          <w:rFonts w:ascii="Times New Roman" w:hAnsi="Times New Roman" w:cs="Times New Roman"/>
          <w:sz w:val="24"/>
          <w:szCs w:val="24"/>
        </w:rPr>
      </w:pPr>
      <w:proofErr w:type="spellStart"/>
      <w:r w:rsidRPr="00377916">
        <w:rPr>
          <w:rFonts w:ascii="Times New Roman" w:hAnsi="Times New Roman" w:cs="Times New Roman"/>
          <w:sz w:val="24"/>
          <w:szCs w:val="24"/>
        </w:rPr>
        <w:t>Проширени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услови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прописивање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иновативних</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лекова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дијабетес</w:t>
      </w:r>
      <w:proofErr w:type="spellEnd"/>
      <w:r w:rsidRPr="00377916">
        <w:rPr>
          <w:rFonts w:ascii="Times New Roman" w:hAnsi="Times New Roman" w:cs="Times New Roman"/>
          <w:sz w:val="24"/>
          <w:szCs w:val="24"/>
        </w:rPr>
        <w:t xml:space="preserve"> о </w:t>
      </w:r>
      <w:proofErr w:type="spellStart"/>
      <w:r w:rsidRPr="00377916">
        <w:rPr>
          <w:rFonts w:ascii="Times New Roman" w:hAnsi="Times New Roman" w:cs="Times New Roman"/>
          <w:sz w:val="24"/>
          <w:szCs w:val="24"/>
        </w:rPr>
        <w:t>трошку</w:t>
      </w:r>
      <w:proofErr w:type="spellEnd"/>
      <w:r w:rsidRPr="00377916">
        <w:rPr>
          <w:rFonts w:ascii="Times New Roman" w:hAnsi="Times New Roman" w:cs="Times New Roman"/>
          <w:sz w:val="24"/>
          <w:szCs w:val="24"/>
        </w:rPr>
        <w:t xml:space="preserve"> РФЗО у </w:t>
      </w:r>
      <w:proofErr w:type="spellStart"/>
      <w:r w:rsidRPr="00377916">
        <w:rPr>
          <w:rFonts w:ascii="Times New Roman" w:hAnsi="Times New Roman" w:cs="Times New Roman"/>
          <w:sz w:val="24"/>
          <w:szCs w:val="24"/>
        </w:rPr>
        <w:t>претходних</w:t>
      </w:r>
      <w:proofErr w:type="spellEnd"/>
      <w:r w:rsidRPr="00377916">
        <w:rPr>
          <w:rFonts w:ascii="Times New Roman" w:hAnsi="Times New Roman" w:cs="Times New Roman"/>
          <w:sz w:val="24"/>
          <w:szCs w:val="24"/>
        </w:rPr>
        <w:t xml:space="preserve"> 12 </w:t>
      </w:r>
      <w:proofErr w:type="spellStart"/>
      <w:r w:rsidRPr="00377916">
        <w:rPr>
          <w:rFonts w:ascii="Times New Roman" w:hAnsi="Times New Roman" w:cs="Times New Roman"/>
          <w:sz w:val="24"/>
          <w:szCs w:val="24"/>
        </w:rPr>
        <w:t>месеци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Да</w:t>
      </w:r>
      <w:proofErr w:type="spellEnd"/>
      <w:r w:rsidRPr="00377916">
        <w:rPr>
          <w:rFonts w:ascii="Times New Roman" w:hAnsi="Times New Roman" w:cs="Times New Roman"/>
          <w:sz w:val="24"/>
          <w:szCs w:val="24"/>
        </w:rPr>
        <w:t>/</w:t>
      </w:r>
      <w:proofErr w:type="spellStart"/>
      <w:r w:rsidRPr="00377916">
        <w:rPr>
          <w:rFonts w:ascii="Times New Roman" w:hAnsi="Times New Roman" w:cs="Times New Roman"/>
          <w:sz w:val="24"/>
          <w:szCs w:val="24"/>
        </w:rPr>
        <w:t>не</w:t>
      </w:r>
      <w:proofErr w:type="spellEnd"/>
      <w:r w:rsidRPr="00377916">
        <w:rPr>
          <w:rFonts w:ascii="Times New Roman" w:hAnsi="Times New Roman" w:cs="Times New Roman"/>
          <w:sz w:val="24"/>
          <w:szCs w:val="24"/>
        </w:rPr>
        <w:t xml:space="preserve"> </w:t>
      </w:r>
    </w:p>
    <w:p w14:paraId="15BEE10B" w14:textId="77777777" w:rsidR="00D90BA3" w:rsidRPr="00377916" w:rsidRDefault="00D90BA3" w:rsidP="00D90BA3">
      <w:pPr>
        <w:spacing w:after="1" w:line="259" w:lineRule="auto"/>
        <w:ind w:right="138"/>
        <w:rPr>
          <w:rFonts w:ascii="Times New Roman" w:hAnsi="Times New Roman" w:cs="Times New Roman"/>
          <w:sz w:val="24"/>
          <w:szCs w:val="24"/>
        </w:rPr>
      </w:pPr>
    </w:p>
    <w:p w14:paraId="56CC230F" w14:textId="77777777" w:rsidR="00D90BA3" w:rsidRPr="00377916" w:rsidRDefault="00D90BA3" w:rsidP="00D90BA3">
      <w:pPr>
        <w:spacing w:after="1" w:line="259" w:lineRule="auto"/>
        <w:ind w:right="138"/>
        <w:rPr>
          <w:rFonts w:ascii="Times New Roman" w:hAnsi="Times New Roman" w:cs="Times New Roman"/>
          <w:sz w:val="24"/>
          <w:szCs w:val="24"/>
        </w:rPr>
      </w:pPr>
      <w:proofErr w:type="spellStart"/>
      <w:proofErr w:type="gramStart"/>
      <w:r w:rsidRPr="00377916">
        <w:rPr>
          <w:rFonts w:ascii="Times New Roman" w:hAnsi="Times New Roman" w:cs="Times New Roman"/>
          <w:sz w:val="24"/>
          <w:szCs w:val="24"/>
        </w:rPr>
        <w:t>Проценат</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домова</w:t>
      </w:r>
      <w:proofErr w:type="spellEnd"/>
      <w:proofErr w:type="gramEnd"/>
      <w:r w:rsidRPr="00377916">
        <w:rPr>
          <w:rFonts w:ascii="Times New Roman" w:hAnsi="Times New Roman" w:cs="Times New Roman"/>
          <w:sz w:val="24"/>
          <w:szCs w:val="24"/>
        </w:rPr>
        <w:t xml:space="preserve"> здравља у </w:t>
      </w:r>
      <w:proofErr w:type="spellStart"/>
      <w:r w:rsidRPr="00377916">
        <w:rPr>
          <w:rFonts w:ascii="Times New Roman" w:hAnsi="Times New Roman" w:cs="Times New Roman"/>
          <w:sz w:val="24"/>
          <w:szCs w:val="24"/>
        </w:rPr>
        <w:t>којим</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су</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успостављени</w:t>
      </w:r>
      <w:proofErr w:type="spellEnd"/>
      <w:r w:rsidRPr="00377916">
        <w:rPr>
          <w:rFonts w:ascii="Times New Roman" w:hAnsi="Times New Roman" w:cs="Times New Roman"/>
          <w:sz w:val="24"/>
          <w:szCs w:val="24"/>
        </w:rPr>
        <w:t xml:space="preserve"> /</w:t>
      </w:r>
      <w:proofErr w:type="spellStart"/>
      <w:proofErr w:type="gramStart"/>
      <w:r w:rsidRPr="00377916">
        <w:rPr>
          <w:rFonts w:ascii="Times New Roman" w:hAnsi="Times New Roman" w:cs="Times New Roman"/>
          <w:sz w:val="24"/>
          <w:szCs w:val="24"/>
        </w:rPr>
        <w:t>оформљени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мултидисциплинарни</w:t>
      </w:r>
      <w:proofErr w:type="spellEnd"/>
      <w:proofErr w:type="gram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тимови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до</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краја</w:t>
      </w:r>
      <w:proofErr w:type="spellEnd"/>
      <w:r w:rsidRPr="00377916">
        <w:rPr>
          <w:rFonts w:ascii="Times New Roman" w:hAnsi="Times New Roman" w:cs="Times New Roman"/>
          <w:sz w:val="24"/>
          <w:szCs w:val="24"/>
        </w:rPr>
        <w:t xml:space="preserve"> 2029. </w:t>
      </w:r>
      <w:proofErr w:type="spellStart"/>
      <w:r w:rsidRPr="00377916">
        <w:rPr>
          <w:rFonts w:ascii="Times New Roman" w:hAnsi="Times New Roman" w:cs="Times New Roman"/>
          <w:sz w:val="24"/>
          <w:szCs w:val="24"/>
        </w:rPr>
        <w:t>године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циљна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вредност</w:t>
      </w:r>
      <w:proofErr w:type="spellEnd"/>
      <w:r w:rsidRPr="00377916">
        <w:rPr>
          <w:rFonts w:ascii="Times New Roman" w:hAnsi="Times New Roman" w:cs="Times New Roman"/>
          <w:sz w:val="24"/>
          <w:szCs w:val="24"/>
        </w:rPr>
        <w:t xml:space="preserve"> 20% </w:t>
      </w:r>
    </w:p>
    <w:p w14:paraId="7069DBE6" w14:textId="2C2181C7" w:rsidR="00D90BA3" w:rsidRDefault="00D90BA3" w:rsidP="00D90BA3">
      <w:pPr>
        <w:spacing w:line="259" w:lineRule="auto"/>
        <w:rPr>
          <w:rFonts w:ascii="Times New Roman" w:hAnsi="Times New Roman" w:cs="Times New Roman"/>
          <w:sz w:val="24"/>
          <w:szCs w:val="24"/>
        </w:rPr>
      </w:pPr>
      <w:r w:rsidRPr="00377916">
        <w:rPr>
          <w:rFonts w:ascii="Times New Roman" w:hAnsi="Times New Roman" w:cs="Times New Roman"/>
          <w:sz w:val="24"/>
          <w:szCs w:val="24"/>
        </w:rPr>
        <w:t xml:space="preserve"> </w:t>
      </w:r>
    </w:p>
    <w:p w14:paraId="1C7C6A57" w14:textId="6C08442D" w:rsidR="00EF7767" w:rsidRDefault="00EF7767" w:rsidP="00D90BA3">
      <w:pPr>
        <w:spacing w:line="259" w:lineRule="auto"/>
        <w:rPr>
          <w:rFonts w:ascii="Times New Roman" w:hAnsi="Times New Roman" w:cs="Times New Roman"/>
          <w:sz w:val="24"/>
          <w:szCs w:val="24"/>
        </w:rPr>
      </w:pPr>
    </w:p>
    <w:p w14:paraId="142C5182" w14:textId="033FB615" w:rsidR="00EF7767" w:rsidRDefault="00EF7767" w:rsidP="00D90BA3">
      <w:pPr>
        <w:spacing w:line="259" w:lineRule="auto"/>
        <w:rPr>
          <w:rFonts w:ascii="Times New Roman" w:hAnsi="Times New Roman" w:cs="Times New Roman"/>
          <w:sz w:val="24"/>
          <w:szCs w:val="24"/>
        </w:rPr>
      </w:pPr>
    </w:p>
    <w:p w14:paraId="3E38EC8A" w14:textId="28D74AB8" w:rsidR="00EF7767" w:rsidRDefault="00EF7767" w:rsidP="00D90BA3">
      <w:pPr>
        <w:spacing w:line="259" w:lineRule="auto"/>
        <w:rPr>
          <w:rFonts w:ascii="Times New Roman" w:hAnsi="Times New Roman" w:cs="Times New Roman"/>
          <w:sz w:val="24"/>
          <w:szCs w:val="24"/>
        </w:rPr>
      </w:pPr>
    </w:p>
    <w:p w14:paraId="665A447E" w14:textId="300272D6" w:rsidR="00EF7767" w:rsidRDefault="00EF7767" w:rsidP="00D90BA3">
      <w:pPr>
        <w:spacing w:line="259" w:lineRule="auto"/>
        <w:rPr>
          <w:rFonts w:ascii="Times New Roman" w:hAnsi="Times New Roman" w:cs="Times New Roman"/>
          <w:sz w:val="24"/>
          <w:szCs w:val="24"/>
        </w:rPr>
      </w:pPr>
    </w:p>
    <w:p w14:paraId="68FC4625" w14:textId="311BE171" w:rsidR="00EF7767" w:rsidRDefault="00EF7767" w:rsidP="00D90BA3">
      <w:pPr>
        <w:spacing w:line="259" w:lineRule="auto"/>
        <w:rPr>
          <w:rFonts w:ascii="Times New Roman" w:hAnsi="Times New Roman" w:cs="Times New Roman"/>
          <w:sz w:val="24"/>
          <w:szCs w:val="24"/>
        </w:rPr>
      </w:pPr>
    </w:p>
    <w:p w14:paraId="15A48A63" w14:textId="645DC5BD" w:rsidR="00EF7767" w:rsidRDefault="00EF7767" w:rsidP="00D90BA3">
      <w:pPr>
        <w:spacing w:line="259" w:lineRule="auto"/>
        <w:rPr>
          <w:rFonts w:ascii="Times New Roman" w:hAnsi="Times New Roman" w:cs="Times New Roman"/>
          <w:sz w:val="24"/>
          <w:szCs w:val="24"/>
        </w:rPr>
      </w:pPr>
    </w:p>
    <w:p w14:paraId="7C77D253" w14:textId="1BCCC539" w:rsidR="00EF7767" w:rsidRDefault="00EF7767" w:rsidP="00D90BA3">
      <w:pPr>
        <w:spacing w:line="259" w:lineRule="auto"/>
        <w:rPr>
          <w:rFonts w:ascii="Times New Roman" w:hAnsi="Times New Roman" w:cs="Times New Roman"/>
          <w:sz w:val="24"/>
          <w:szCs w:val="24"/>
        </w:rPr>
      </w:pPr>
    </w:p>
    <w:p w14:paraId="19B6D3FB" w14:textId="15EF0779" w:rsidR="00EF7767" w:rsidRDefault="00EF7767" w:rsidP="00D90BA3">
      <w:pPr>
        <w:spacing w:line="259" w:lineRule="auto"/>
        <w:rPr>
          <w:rFonts w:ascii="Times New Roman" w:hAnsi="Times New Roman" w:cs="Times New Roman"/>
          <w:sz w:val="24"/>
          <w:szCs w:val="24"/>
        </w:rPr>
      </w:pPr>
    </w:p>
    <w:p w14:paraId="0DFE64C8" w14:textId="736D0C7E" w:rsidR="00EF7767" w:rsidRDefault="00EF7767" w:rsidP="00D90BA3">
      <w:pPr>
        <w:spacing w:line="259" w:lineRule="auto"/>
        <w:rPr>
          <w:rFonts w:ascii="Times New Roman" w:hAnsi="Times New Roman" w:cs="Times New Roman"/>
          <w:sz w:val="24"/>
          <w:szCs w:val="24"/>
        </w:rPr>
      </w:pPr>
    </w:p>
    <w:p w14:paraId="398534AF" w14:textId="685F7414" w:rsidR="00EF7767" w:rsidRDefault="00EF7767" w:rsidP="00D90BA3">
      <w:pPr>
        <w:spacing w:line="259" w:lineRule="auto"/>
        <w:rPr>
          <w:rFonts w:ascii="Times New Roman" w:hAnsi="Times New Roman" w:cs="Times New Roman"/>
          <w:sz w:val="24"/>
          <w:szCs w:val="24"/>
        </w:rPr>
      </w:pPr>
    </w:p>
    <w:p w14:paraId="30F520FF" w14:textId="46FFA889" w:rsidR="00373197" w:rsidRDefault="00373197" w:rsidP="00D90BA3">
      <w:pPr>
        <w:spacing w:line="259" w:lineRule="auto"/>
        <w:rPr>
          <w:rFonts w:ascii="Times New Roman" w:hAnsi="Times New Roman" w:cs="Times New Roman"/>
          <w:sz w:val="24"/>
          <w:szCs w:val="24"/>
        </w:rPr>
      </w:pPr>
    </w:p>
    <w:p w14:paraId="58F157B3" w14:textId="3DBE5641" w:rsidR="00373197" w:rsidRDefault="00373197" w:rsidP="00D90BA3">
      <w:pPr>
        <w:spacing w:line="259" w:lineRule="auto"/>
        <w:rPr>
          <w:rFonts w:ascii="Times New Roman" w:hAnsi="Times New Roman" w:cs="Times New Roman"/>
          <w:sz w:val="24"/>
          <w:szCs w:val="24"/>
        </w:rPr>
      </w:pPr>
    </w:p>
    <w:p w14:paraId="49FFC87D" w14:textId="77777777" w:rsidR="00373197" w:rsidRDefault="00373197" w:rsidP="00D90BA3">
      <w:pPr>
        <w:spacing w:line="259" w:lineRule="auto"/>
        <w:rPr>
          <w:rFonts w:ascii="Times New Roman" w:hAnsi="Times New Roman" w:cs="Times New Roman"/>
          <w:sz w:val="24"/>
          <w:szCs w:val="24"/>
        </w:rPr>
      </w:pPr>
    </w:p>
    <w:p w14:paraId="13A15D98" w14:textId="77777777" w:rsidR="00EF7767" w:rsidRDefault="00EF7767" w:rsidP="00D90BA3">
      <w:pPr>
        <w:spacing w:line="259" w:lineRule="auto"/>
        <w:rPr>
          <w:rFonts w:ascii="Times New Roman" w:hAnsi="Times New Roman" w:cs="Times New Roman"/>
          <w:sz w:val="24"/>
          <w:szCs w:val="24"/>
        </w:rPr>
      </w:pPr>
    </w:p>
    <w:p w14:paraId="289BA110" w14:textId="77777777" w:rsidR="00377916" w:rsidRPr="00377916" w:rsidRDefault="00377916" w:rsidP="00D90BA3">
      <w:pPr>
        <w:spacing w:line="259" w:lineRule="auto"/>
        <w:rPr>
          <w:rFonts w:ascii="Times New Roman" w:hAnsi="Times New Roman" w:cs="Times New Roman"/>
          <w:sz w:val="24"/>
          <w:szCs w:val="24"/>
        </w:rPr>
      </w:pPr>
    </w:p>
    <w:p w14:paraId="28260483"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tbl>
      <w:tblPr>
        <w:tblStyle w:val="TableGrid"/>
        <w:tblW w:w="13995" w:type="dxa"/>
        <w:tblInd w:w="2" w:type="dxa"/>
        <w:tblCellMar>
          <w:top w:w="45" w:type="dxa"/>
          <w:left w:w="106" w:type="dxa"/>
          <w:right w:w="69" w:type="dxa"/>
        </w:tblCellMar>
        <w:tblLook w:val="04A0" w:firstRow="1" w:lastRow="0" w:firstColumn="1" w:lastColumn="0" w:noHBand="0" w:noVBand="1"/>
      </w:tblPr>
      <w:tblGrid>
        <w:gridCol w:w="1812"/>
        <w:gridCol w:w="1190"/>
        <w:gridCol w:w="1947"/>
        <w:gridCol w:w="1149"/>
        <w:gridCol w:w="1434"/>
        <w:gridCol w:w="1552"/>
        <w:gridCol w:w="1529"/>
        <w:gridCol w:w="1530"/>
        <w:gridCol w:w="1852"/>
      </w:tblGrid>
      <w:tr w:rsidR="00D90BA3" w:rsidRPr="00D90BA3" w14:paraId="06A52595" w14:textId="77777777" w:rsidTr="005F1D52">
        <w:trPr>
          <w:trHeight w:val="698"/>
        </w:trPr>
        <w:tc>
          <w:tcPr>
            <w:tcW w:w="1812"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587D61A" w14:textId="77777777" w:rsidR="00D90BA3" w:rsidRPr="00D90BA3" w:rsidRDefault="00D90BA3" w:rsidP="005F1D52">
            <w:pPr>
              <w:spacing w:line="259" w:lineRule="auto"/>
              <w:ind w:left="56"/>
              <w:jc w:val="center"/>
              <w:rPr>
                <w:rFonts w:ascii="Times New Roman" w:hAnsi="Times New Roman" w:cs="Times New Roman"/>
              </w:rPr>
            </w:pPr>
            <w:proofErr w:type="spellStart"/>
            <w:r w:rsidRPr="00D90BA3">
              <w:rPr>
                <w:rFonts w:ascii="Times New Roman" w:hAnsi="Times New Roman" w:cs="Times New Roman"/>
                <w:b/>
                <w:sz w:val="20"/>
              </w:rPr>
              <w:lastRenderedPageBreak/>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190"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72D8C58" w14:textId="77777777" w:rsidR="00D90BA3" w:rsidRPr="00D90BA3" w:rsidRDefault="00D90BA3" w:rsidP="005F1D52">
            <w:pPr>
              <w:spacing w:line="259" w:lineRule="auto"/>
              <w:ind w:right="179"/>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096DF133" w14:textId="77777777" w:rsidR="00D90BA3" w:rsidRPr="00D90BA3" w:rsidRDefault="00D90BA3" w:rsidP="005F1D52">
            <w:pPr>
              <w:spacing w:after="40"/>
              <w:ind w:left="407"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59CAF436" w14:textId="77777777" w:rsidR="00D90BA3" w:rsidRPr="00D90BA3" w:rsidRDefault="00D90BA3" w:rsidP="005F1D52">
            <w:pPr>
              <w:spacing w:after="22" w:line="259" w:lineRule="auto"/>
              <w:ind w:left="187"/>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5A07AEC8" w14:textId="77777777" w:rsidR="00D90BA3" w:rsidRPr="00D90BA3" w:rsidRDefault="00D90BA3" w:rsidP="005F1D52">
            <w:pPr>
              <w:spacing w:line="259" w:lineRule="auto"/>
              <w:ind w:left="68"/>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947"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73C90F76" w14:textId="77777777" w:rsidR="00D90BA3" w:rsidRPr="00D90BA3" w:rsidRDefault="00D90BA3" w:rsidP="005F1D52">
            <w:pPr>
              <w:spacing w:line="259" w:lineRule="auto"/>
              <w:ind w:left="159" w:firstLine="41"/>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е </w:t>
            </w:r>
          </w:p>
        </w:tc>
        <w:tc>
          <w:tcPr>
            <w:tcW w:w="1149"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36315C9" w14:textId="77777777" w:rsidR="00D90BA3" w:rsidRPr="00D90BA3" w:rsidRDefault="00D90BA3" w:rsidP="005F1D52">
            <w:pPr>
              <w:spacing w:after="41"/>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0B477380" w14:textId="77777777" w:rsidR="00D90BA3" w:rsidRPr="00D90BA3" w:rsidRDefault="00D90BA3" w:rsidP="005F1D52">
            <w:pPr>
              <w:spacing w:after="21" w:line="259" w:lineRule="auto"/>
              <w:ind w:right="26"/>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и </w:t>
            </w:r>
            <w:r w:rsidRPr="00D90BA3">
              <w:rPr>
                <w:rFonts w:ascii="Times New Roman" w:hAnsi="Times New Roman" w:cs="Times New Roman"/>
                <w:sz w:val="20"/>
              </w:rPr>
              <w:t xml:space="preserve"> </w:t>
            </w:r>
          </w:p>
          <w:p w14:paraId="4F26A0CF" w14:textId="77777777" w:rsidR="00D90BA3" w:rsidRPr="00D90BA3" w:rsidRDefault="00D90BA3" w:rsidP="005F1D52">
            <w:pPr>
              <w:spacing w:line="259" w:lineRule="auto"/>
              <w:ind w:right="25"/>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434"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17F3FE97"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552"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67AB516" w14:textId="77777777" w:rsidR="00D90BA3" w:rsidRPr="00D90BA3" w:rsidRDefault="00D90BA3" w:rsidP="005F1D52">
            <w:pPr>
              <w:spacing w:line="259" w:lineRule="auto"/>
              <w:ind w:left="165" w:right="243" w:firstLine="233"/>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4911" w:type="dxa"/>
            <w:gridSpan w:val="3"/>
            <w:tcBorders>
              <w:top w:val="single" w:sz="4" w:space="0" w:color="BFBFBF"/>
              <w:left w:val="single" w:sz="4" w:space="0" w:color="BFBFBF"/>
              <w:bottom w:val="single" w:sz="4" w:space="0" w:color="BFBFBF"/>
              <w:right w:val="single" w:sz="4" w:space="0" w:color="BFBFBF"/>
            </w:tcBorders>
            <w:shd w:val="clear" w:color="auto" w:fill="DBE5F1"/>
          </w:tcPr>
          <w:p w14:paraId="2C81B262" w14:textId="77777777" w:rsidR="00D90BA3" w:rsidRPr="00D90BA3" w:rsidRDefault="00D90BA3" w:rsidP="005F1D52">
            <w:pPr>
              <w:spacing w:line="259" w:lineRule="auto"/>
              <w:ind w:left="1385" w:right="183" w:hanging="941"/>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B59D8" w:rsidRPr="00D90BA3" w14:paraId="52737F02" w14:textId="77777777" w:rsidTr="00EF7767">
        <w:trPr>
          <w:trHeight w:val="722"/>
        </w:trPr>
        <w:tc>
          <w:tcPr>
            <w:tcW w:w="0" w:type="auto"/>
            <w:vMerge/>
            <w:tcBorders>
              <w:top w:val="nil"/>
              <w:left w:val="single" w:sz="4" w:space="0" w:color="BFBFBF"/>
              <w:bottom w:val="single" w:sz="4" w:space="0" w:color="BFBFBF"/>
              <w:right w:val="single" w:sz="4" w:space="0" w:color="BFBFBF"/>
            </w:tcBorders>
          </w:tcPr>
          <w:p w14:paraId="089F7FA7"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9F0D7D2"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57948F4B"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794A21AF"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2BFB36EE"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5F7701C8" w14:textId="77777777" w:rsidR="007B59D8" w:rsidRPr="00D90BA3" w:rsidRDefault="007B59D8" w:rsidP="005F1D52">
            <w:pPr>
              <w:spacing w:after="160" w:line="259" w:lineRule="auto"/>
              <w:rPr>
                <w:rFonts w:ascii="Times New Roman" w:hAnsi="Times New Roman" w:cs="Times New Roman"/>
              </w:rPr>
            </w:pPr>
          </w:p>
        </w:tc>
        <w:tc>
          <w:tcPr>
            <w:tcW w:w="1529"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738C2DC5" w14:textId="77777777" w:rsidR="007B59D8" w:rsidRPr="00D90BA3" w:rsidRDefault="007B59D8" w:rsidP="005F1D52">
            <w:pPr>
              <w:spacing w:line="259" w:lineRule="auto"/>
              <w:ind w:right="26"/>
              <w:jc w:val="center"/>
              <w:rPr>
                <w:rFonts w:ascii="Times New Roman" w:hAnsi="Times New Roman" w:cs="Times New Roman"/>
              </w:rPr>
            </w:pPr>
            <w:r w:rsidRPr="00D90BA3">
              <w:rPr>
                <w:rFonts w:ascii="Times New Roman" w:hAnsi="Times New Roman" w:cs="Times New Roman"/>
                <w:b/>
                <w:sz w:val="20"/>
              </w:rPr>
              <w:t xml:space="preserve">2025. </w:t>
            </w:r>
          </w:p>
        </w:tc>
        <w:tc>
          <w:tcPr>
            <w:tcW w:w="153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63C4CFC8"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2026. </w:t>
            </w:r>
          </w:p>
        </w:tc>
        <w:tc>
          <w:tcPr>
            <w:tcW w:w="1852"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1064172E"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2027 </w:t>
            </w:r>
          </w:p>
        </w:tc>
      </w:tr>
      <w:tr w:rsidR="007B59D8" w:rsidRPr="00D90BA3" w14:paraId="2D15DA2C" w14:textId="77777777" w:rsidTr="00EF7767">
        <w:trPr>
          <w:trHeight w:val="3224"/>
        </w:trPr>
        <w:tc>
          <w:tcPr>
            <w:tcW w:w="1812" w:type="dxa"/>
            <w:tcBorders>
              <w:top w:val="single" w:sz="4" w:space="0" w:color="BFBFBF"/>
              <w:left w:val="single" w:sz="4" w:space="0" w:color="BFBFBF"/>
              <w:bottom w:val="single" w:sz="4" w:space="0" w:color="BFBFBF"/>
              <w:right w:val="single" w:sz="4" w:space="0" w:color="BFBFBF"/>
            </w:tcBorders>
            <w:shd w:val="clear" w:color="auto" w:fill="F2F2F2"/>
          </w:tcPr>
          <w:p w14:paraId="33DC4F56" w14:textId="153872B0" w:rsidR="007B59D8" w:rsidRPr="00D90BA3" w:rsidRDefault="007B59D8" w:rsidP="005F1D52">
            <w:pPr>
              <w:spacing w:line="259" w:lineRule="auto"/>
              <w:rPr>
                <w:rFonts w:ascii="Times New Roman" w:hAnsi="Times New Roman" w:cs="Times New Roman"/>
              </w:rPr>
            </w:pPr>
            <w:r>
              <w:rPr>
                <w:rFonts w:ascii="Times New Roman" w:hAnsi="Times New Roman" w:cs="Times New Roman"/>
                <w:sz w:val="20"/>
              </w:rPr>
              <w:t xml:space="preserve">3.1 </w:t>
            </w:r>
            <w:proofErr w:type="spellStart"/>
            <w:r w:rsidRPr="00D90BA3">
              <w:rPr>
                <w:rFonts w:ascii="Times New Roman" w:hAnsi="Times New Roman" w:cs="Times New Roman"/>
                <w:sz w:val="20"/>
              </w:rPr>
              <w:t>Омогућити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ширу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доступност</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сензора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континуирано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мерење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глукозе</w:t>
            </w:r>
            <w:proofErr w:type="spellEnd"/>
            <w:r w:rsidRPr="00D90BA3">
              <w:rPr>
                <w:rFonts w:ascii="Times New Roman" w:hAnsi="Times New Roman" w:cs="Times New Roman"/>
                <w:sz w:val="20"/>
              </w:rPr>
              <w:t xml:space="preserve"> о </w:t>
            </w:r>
            <w:proofErr w:type="spellStart"/>
            <w:r w:rsidRPr="00D90BA3">
              <w:rPr>
                <w:rFonts w:ascii="Times New Roman" w:hAnsi="Times New Roman" w:cs="Times New Roman"/>
                <w:sz w:val="20"/>
              </w:rPr>
              <w:t>трошку</w:t>
            </w:r>
            <w:proofErr w:type="spellEnd"/>
            <w:r w:rsidRPr="00D90BA3">
              <w:rPr>
                <w:rFonts w:ascii="Times New Roman" w:hAnsi="Times New Roman" w:cs="Times New Roman"/>
                <w:sz w:val="20"/>
              </w:rPr>
              <w:t xml:space="preserve"> РФЗО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све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особе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Т1ДМ), </w:t>
            </w:r>
            <w:proofErr w:type="spellStart"/>
            <w:r w:rsidRPr="00D90BA3">
              <w:rPr>
                <w:rFonts w:ascii="Times New Roman" w:hAnsi="Times New Roman" w:cs="Times New Roman"/>
                <w:sz w:val="20"/>
              </w:rPr>
              <w:t>као</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трака</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мерача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самоконтролу</w:t>
            </w:r>
            <w:proofErr w:type="spellEnd"/>
            <w:r w:rsidRPr="00D90BA3">
              <w:rPr>
                <w:rFonts w:ascii="Times New Roman" w:hAnsi="Times New Roman" w:cs="Times New Roman"/>
                <w:sz w:val="20"/>
              </w:rPr>
              <w:t xml:space="preserve"> </w:t>
            </w:r>
          </w:p>
        </w:tc>
        <w:tc>
          <w:tcPr>
            <w:tcW w:w="119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5DC6764"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МЗ, РСК, РФЗО  </w:t>
            </w:r>
          </w:p>
        </w:tc>
        <w:tc>
          <w:tcPr>
            <w:tcW w:w="1947"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377364E" w14:textId="77777777" w:rsidR="007B59D8" w:rsidRPr="00D90BA3" w:rsidRDefault="007B59D8" w:rsidP="005F1D52">
            <w:pPr>
              <w:spacing w:line="259" w:lineRule="auto"/>
              <w:ind w:left="10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4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F6B130B"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lang w:val="sr-Cyrl-RS"/>
              </w:rPr>
              <w:t>2</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w:t>
            </w:r>
            <w:r w:rsidRPr="00D90BA3">
              <w:rPr>
                <w:rFonts w:ascii="Times New Roman" w:hAnsi="Times New Roman" w:cs="Times New Roman"/>
                <w:sz w:val="20"/>
                <w:lang w:val="sr-Cyrl-RS"/>
              </w:rPr>
              <w:t>6</w:t>
            </w:r>
            <w:r w:rsidRPr="00D90BA3">
              <w:rPr>
                <w:rFonts w:ascii="Times New Roman" w:hAnsi="Times New Roman" w:cs="Times New Roman"/>
                <w:sz w:val="20"/>
              </w:rPr>
              <w:t xml:space="preserve">. </w:t>
            </w:r>
          </w:p>
        </w:tc>
        <w:tc>
          <w:tcPr>
            <w:tcW w:w="1434"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9C67C7E"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РФЗО </w:t>
            </w:r>
          </w:p>
        </w:tc>
        <w:tc>
          <w:tcPr>
            <w:tcW w:w="155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EA2AC0A"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 </w:t>
            </w:r>
          </w:p>
        </w:tc>
        <w:tc>
          <w:tcPr>
            <w:tcW w:w="152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1AED34E" w14:textId="77777777" w:rsidR="007B59D8" w:rsidRPr="00D90BA3" w:rsidRDefault="007B59D8" w:rsidP="005F1D52">
            <w:pPr>
              <w:spacing w:line="259" w:lineRule="auto"/>
              <w:ind w:left="17"/>
              <w:jc w:val="center"/>
              <w:rPr>
                <w:rFonts w:ascii="Times New Roman" w:hAnsi="Times New Roman" w:cs="Times New Roman"/>
              </w:rPr>
            </w:pPr>
            <w:r w:rsidRPr="00D90BA3">
              <w:rPr>
                <w:rFonts w:ascii="Times New Roman" w:hAnsi="Times New Roman" w:cs="Times New Roman"/>
                <w:sz w:val="20"/>
              </w:rPr>
              <w:t xml:space="preserve"> </w:t>
            </w: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AECF862" w14:textId="77777777" w:rsidR="007B59D8" w:rsidRPr="00D90BA3" w:rsidRDefault="007B59D8" w:rsidP="005F1D52">
            <w:pPr>
              <w:spacing w:line="259" w:lineRule="auto"/>
              <w:ind w:left="12"/>
              <w:jc w:val="center"/>
              <w:rPr>
                <w:rFonts w:ascii="Times New Roman" w:hAnsi="Times New Roman" w:cs="Times New Roman"/>
              </w:rPr>
            </w:pPr>
            <w:r w:rsidRPr="00D90BA3">
              <w:rPr>
                <w:rFonts w:ascii="Times New Roman" w:hAnsi="Times New Roman" w:cs="Times New Roman"/>
                <w:sz w:val="20"/>
              </w:rPr>
              <w:t xml:space="preserve"> </w:t>
            </w:r>
          </w:p>
        </w:tc>
        <w:tc>
          <w:tcPr>
            <w:tcW w:w="185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0017F0D" w14:textId="77777777" w:rsidR="007B59D8" w:rsidRPr="00D90BA3" w:rsidRDefault="007B59D8" w:rsidP="005F1D52">
            <w:pPr>
              <w:spacing w:line="259" w:lineRule="auto"/>
              <w:ind w:left="12"/>
              <w:jc w:val="center"/>
              <w:rPr>
                <w:rFonts w:ascii="Times New Roman" w:hAnsi="Times New Roman" w:cs="Times New Roman"/>
              </w:rPr>
            </w:pPr>
            <w:r w:rsidRPr="00D90BA3">
              <w:rPr>
                <w:rFonts w:ascii="Times New Roman" w:hAnsi="Times New Roman" w:cs="Times New Roman"/>
                <w:sz w:val="20"/>
              </w:rPr>
              <w:t xml:space="preserve"> </w:t>
            </w:r>
          </w:p>
        </w:tc>
      </w:tr>
      <w:tr w:rsidR="00D90BA3" w:rsidRPr="00D90BA3" w14:paraId="00AA0B77" w14:textId="77777777" w:rsidTr="005F1D52">
        <w:trPr>
          <w:trHeight w:val="698"/>
        </w:trPr>
        <w:tc>
          <w:tcPr>
            <w:tcW w:w="1812"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3A5F9AD5" w14:textId="77777777" w:rsidR="00D90BA3" w:rsidRPr="00D90BA3" w:rsidRDefault="00D90BA3" w:rsidP="005F1D52">
            <w:pPr>
              <w:spacing w:line="259" w:lineRule="auto"/>
              <w:ind w:left="56"/>
              <w:jc w:val="center"/>
              <w:rPr>
                <w:rFonts w:ascii="Times New Roman" w:hAnsi="Times New Roman" w:cs="Times New Roman"/>
              </w:rPr>
            </w:pPr>
            <w:proofErr w:type="spellStart"/>
            <w:r w:rsidRPr="00D90BA3">
              <w:rPr>
                <w:rFonts w:ascii="Times New Roman" w:hAnsi="Times New Roman" w:cs="Times New Roman"/>
                <w:b/>
                <w:sz w:val="20"/>
              </w:rPr>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190"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0C3B6D9" w14:textId="77777777" w:rsidR="00D90BA3" w:rsidRPr="00D90BA3" w:rsidRDefault="00D90BA3" w:rsidP="005F1D52">
            <w:pPr>
              <w:spacing w:line="259" w:lineRule="auto"/>
              <w:ind w:right="179"/>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6F4A51A9" w14:textId="77777777" w:rsidR="00D90BA3" w:rsidRPr="00D90BA3" w:rsidRDefault="00D90BA3" w:rsidP="005F1D52">
            <w:pPr>
              <w:spacing w:after="40"/>
              <w:ind w:left="407"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112BAE65" w14:textId="77777777" w:rsidR="00D90BA3" w:rsidRPr="00D90BA3" w:rsidRDefault="00D90BA3" w:rsidP="005F1D52">
            <w:pPr>
              <w:spacing w:after="22" w:line="259" w:lineRule="auto"/>
              <w:ind w:left="187"/>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53CE0A38" w14:textId="77777777" w:rsidR="00D90BA3" w:rsidRPr="00D90BA3" w:rsidRDefault="00D90BA3" w:rsidP="005F1D52">
            <w:pPr>
              <w:spacing w:line="259" w:lineRule="auto"/>
              <w:ind w:left="68"/>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947"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26AE2A8" w14:textId="77777777" w:rsidR="00D90BA3" w:rsidRPr="00D90BA3" w:rsidRDefault="00D90BA3" w:rsidP="005F1D52">
            <w:pPr>
              <w:spacing w:line="259" w:lineRule="auto"/>
              <w:ind w:left="159" w:firstLine="41"/>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е </w:t>
            </w:r>
          </w:p>
        </w:tc>
        <w:tc>
          <w:tcPr>
            <w:tcW w:w="1149"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7986187A" w14:textId="77777777" w:rsidR="00D90BA3" w:rsidRPr="00D90BA3" w:rsidRDefault="00D90BA3" w:rsidP="005F1D52">
            <w:pPr>
              <w:spacing w:after="41"/>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2865EB2B" w14:textId="77777777" w:rsidR="00D90BA3" w:rsidRPr="00D90BA3" w:rsidRDefault="00D90BA3" w:rsidP="005F1D52">
            <w:pPr>
              <w:spacing w:after="21" w:line="259" w:lineRule="auto"/>
              <w:ind w:right="26"/>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и </w:t>
            </w:r>
            <w:r w:rsidRPr="00D90BA3">
              <w:rPr>
                <w:rFonts w:ascii="Times New Roman" w:hAnsi="Times New Roman" w:cs="Times New Roman"/>
                <w:sz w:val="20"/>
              </w:rPr>
              <w:t xml:space="preserve"> </w:t>
            </w:r>
          </w:p>
          <w:p w14:paraId="68FBAB5B" w14:textId="77777777" w:rsidR="00D90BA3" w:rsidRPr="00D90BA3" w:rsidRDefault="00D90BA3" w:rsidP="005F1D52">
            <w:pPr>
              <w:spacing w:line="259" w:lineRule="auto"/>
              <w:ind w:right="25"/>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434"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19E9C0FD"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552"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379D7836" w14:textId="77777777" w:rsidR="00D90BA3" w:rsidRPr="00D90BA3" w:rsidRDefault="00D90BA3" w:rsidP="005F1D52">
            <w:pPr>
              <w:spacing w:line="259" w:lineRule="auto"/>
              <w:ind w:left="165" w:right="243" w:firstLine="233"/>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4911" w:type="dxa"/>
            <w:gridSpan w:val="3"/>
            <w:tcBorders>
              <w:top w:val="single" w:sz="4" w:space="0" w:color="BFBFBF"/>
              <w:left w:val="single" w:sz="4" w:space="0" w:color="BFBFBF"/>
              <w:bottom w:val="single" w:sz="4" w:space="0" w:color="BFBFBF"/>
              <w:right w:val="single" w:sz="4" w:space="0" w:color="BFBFBF"/>
            </w:tcBorders>
            <w:shd w:val="clear" w:color="auto" w:fill="DBE5F1"/>
          </w:tcPr>
          <w:p w14:paraId="2F198257" w14:textId="77777777" w:rsidR="00D90BA3" w:rsidRPr="00D90BA3" w:rsidRDefault="00D90BA3" w:rsidP="005F1D52">
            <w:pPr>
              <w:spacing w:line="259" w:lineRule="auto"/>
              <w:ind w:left="1385" w:right="183" w:hanging="941"/>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B59D8" w:rsidRPr="00D90BA3" w14:paraId="673E2A26" w14:textId="77777777" w:rsidTr="00EF7767">
        <w:trPr>
          <w:trHeight w:val="722"/>
        </w:trPr>
        <w:tc>
          <w:tcPr>
            <w:tcW w:w="1812" w:type="dxa"/>
            <w:vMerge/>
            <w:tcBorders>
              <w:top w:val="nil"/>
              <w:left w:val="single" w:sz="4" w:space="0" w:color="BFBFBF"/>
              <w:bottom w:val="single" w:sz="4" w:space="0" w:color="BFBFBF"/>
              <w:right w:val="single" w:sz="4" w:space="0" w:color="BFBFBF"/>
            </w:tcBorders>
          </w:tcPr>
          <w:p w14:paraId="16868F21"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32D8FA0"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5EBB9AA"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7F3E8A51"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1D4D4448"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38414590" w14:textId="77777777" w:rsidR="007B59D8" w:rsidRPr="00D90BA3" w:rsidRDefault="007B59D8" w:rsidP="005F1D52">
            <w:pPr>
              <w:spacing w:after="160" w:line="259" w:lineRule="auto"/>
              <w:rPr>
                <w:rFonts w:ascii="Times New Roman" w:hAnsi="Times New Roman" w:cs="Times New Roman"/>
              </w:rPr>
            </w:pPr>
          </w:p>
        </w:tc>
        <w:tc>
          <w:tcPr>
            <w:tcW w:w="1529"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3B168320" w14:textId="77777777" w:rsidR="007B59D8" w:rsidRPr="00D90BA3" w:rsidRDefault="007B59D8" w:rsidP="005F1D52">
            <w:pPr>
              <w:spacing w:line="259" w:lineRule="auto"/>
              <w:ind w:right="26"/>
              <w:jc w:val="center"/>
              <w:rPr>
                <w:rFonts w:ascii="Times New Roman" w:hAnsi="Times New Roman" w:cs="Times New Roman"/>
              </w:rPr>
            </w:pPr>
            <w:r w:rsidRPr="00D90BA3">
              <w:rPr>
                <w:rFonts w:ascii="Times New Roman" w:hAnsi="Times New Roman" w:cs="Times New Roman"/>
                <w:b/>
                <w:sz w:val="20"/>
              </w:rPr>
              <w:t xml:space="preserve">2025. </w:t>
            </w:r>
          </w:p>
        </w:tc>
        <w:tc>
          <w:tcPr>
            <w:tcW w:w="153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69B125FC"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2026. </w:t>
            </w:r>
          </w:p>
        </w:tc>
        <w:tc>
          <w:tcPr>
            <w:tcW w:w="1852"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4C0B19B3"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2027 </w:t>
            </w:r>
          </w:p>
        </w:tc>
      </w:tr>
      <w:tr w:rsidR="007B59D8" w:rsidRPr="00D90BA3" w14:paraId="19BC6E8A" w14:textId="77777777" w:rsidTr="00EF7767">
        <w:trPr>
          <w:trHeight w:val="3008"/>
        </w:trPr>
        <w:tc>
          <w:tcPr>
            <w:tcW w:w="1812" w:type="dxa"/>
            <w:tcBorders>
              <w:top w:val="single" w:sz="4" w:space="0" w:color="BFBFBF"/>
              <w:left w:val="single" w:sz="4" w:space="0" w:color="BFBFBF"/>
              <w:bottom w:val="single" w:sz="4" w:space="0" w:color="BFBFBF"/>
              <w:right w:val="single" w:sz="4" w:space="0" w:color="BFBFBF"/>
            </w:tcBorders>
          </w:tcPr>
          <w:p w14:paraId="56E3EB3D" w14:textId="382A7F80" w:rsidR="007B59D8" w:rsidRPr="00D90BA3" w:rsidRDefault="007B59D8" w:rsidP="005F1D52">
            <w:pPr>
              <w:spacing w:line="253" w:lineRule="auto"/>
              <w:ind w:right="19"/>
              <w:rPr>
                <w:rFonts w:ascii="Times New Roman" w:hAnsi="Times New Roman" w:cs="Times New Roman"/>
              </w:rPr>
            </w:pPr>
            <w:r>
              <w:rPr>
                <w:rFonts w:ascii="Times New Roman" w:hAnsi="Times New Roman" w:cs="Times New Roman"/>
                <w:sz w:val="20"/>
              </w:rPr>
              <w:t xml:space="preserve">3.2 </w:t>
            </w:r>
            <w:proofErr w:type="spellStart"/>
            <w:r w:rsidRPr="00D90BA3">
              <w:rPr>
                <w:rFonts w:ascii="Times New Roman" w:hAnsi="Times New Roman" w:cs="Times New Roman"/>
                <w:sz w:val="20"/>
              </w:rPr>
              <w:t>Омогућити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ширу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доступност</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инсулинских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пумпи</w:t>
            </w:r>
            <w:proofErr w:type="spellEnd"/>
            <w:r w:rsidRPr="00D90BA3">
              <w:rPr>
                <w:rFonts w:ascii="Times New Roman" w:hAnsi="Times New Roman" w:cs="Times New Roman"/>
                <w:sz w:val="20"/>
              </w:rPr>
              <w:t xml:space="preserve"> (1. </w:t>
            </w:r>
            <w:proofErr w:type="spellStart"/>
            <w:r w:rsidRPr="00D90BA3">
              <w:rPr>
                <w:rFonts w:ascii="Times New Roman" w:hAnsi="Times New Roman" w:cs="Times New Roman"/>
                <w:sz w:val="20"/>
              </w:rPr>
              <w:t>прошити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право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увођења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поред</w:t>
            </w:r>
            <w:proofErr w:type="spellEnd"/>
            <w:r w:rsidRPr="00D90BA3">
              <w:rPr>
                <w:rFonts w:ascii="Times New Roman" w:hAnsi="Times New Roman" w:cs="Times New Roman"/>
                <w:sz w:val="20"/>
              </w:rPr>
              <w:t xml:space="preserve"> </w:t>
            </w:r>
          </w:p>
          <w:p w14:paraId="00C47189" w14:textId="77777777" w:rsidR="007B59D8" w:rsidRPr="00D90BA3" w:rsidRDefault="007B59D8" w:rsidP="005F1D52">
            <w:pPr>
              <w:spacing w:line="259" w:lineRule="auto"/>
              <w:rPr>
                <w:rFonts w:ascii="Times New Roman" w:hAnsi="Times New Roman" w:cs="Times New Roman"/>
              </w:rPr>
            </w:pPr>
            <w:proofErr w:type="spellStart"/>
            <w:r w:rsidRPr="00D90BA3">
              <w:rPr>
                <w:rFonts w:ascii="Times New Roman" w:hAnsi="Times New Roman" w:cs="Times New Roman"/>
                <w:sz w:val="20"/>
              </w:rPr>
              <w:t>Универзитетских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клиничких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центара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Клиничкоболничке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центре</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Београду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могућностима</w:t>
            </w:r>
            <w:proofErr w:type="spellEnd"/>
            <w:r w:rsidRPr="00D90BA3">
              <w:rPr>
                <w:rFonts w:ascii="Times New Roman" w:hAnsi="Times New Roman" w:cs="Times New Roman"/>
                <w:sz w:val="20"/>
              </w:rPr>
              <w:t xml:space="preserve">; 2. </w:t>
            </w:r>
          </w:p>
        </w:tc>
        <w:tc>
          <w:tcPr>
            <w:tcW w:w="119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B44373D"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МЗ, РСК, РФЗО  </w:t>
            </w:r>
          </w:p>
        </w:tc>
        <w:tc>
          <w:tcPr>
            <w:tcW w:w="1947" w:type="dxa"/>
            <w:tcBorders>
              <w:top w:val="single" w:sz="4" w:space="0" w:color="BFBFBF"/>
              <w:left w:val="single" w:sz="4" w:space="0" w:color="BFBFBF"/>
              <w:bottom w:val="single" w:sz="4" w:space="0" w:color="BFBFBF"/>
              <w:right w:val="single" w:sz="4" w:space="0" w:color="BFBFBF"/>
            </w:tcBorders>
            <w:vAlign w:val="center"/>
          </w:tcPr>
          <w:p w14:paraId="5307E7EA" w14:textId="77777777" w:rsidR="007B59D8" w:rsidRPr="00D90BA3" w:rsidRDefault="007B59D8" w:rsidP="005F1D52">
            <w:pPr>
              <w:spacing w:after="2" w:line="237" w:lineRule="auto"/>
              <w:ind w:left="10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p w14:paraId="7158EFA8" w14:textId="77777777" w:rsidR="007B59D8" w:rsidRPr="00D90BA3" w:rsidRDefault="007B59D8" w:rsidP="005F1D52">
            <w:pPr>
              <w:spacing w:line="259" w:lineRule="auto"/>
              <w:ind w:left="109"/>
              <w:rPr>
                <w:rFonts w:ascii="Times New Roman" w:hAnsi="Times New Roman" w:cs="Times New Roman"/>
              </w:rPr>
            </w:pPr>
            <w:proofErr w:type="spellStart"/>
            <w:r w:rsidRPr="00D90BA3">
              <w:rPr>
                <w:rFonts w:ascii="Times New Roman" w:hAnsi="Times New Roman" w:cs="Times New Roman"/>
                <w:sz w:val="20"/>
              </w:rPr>
              <w:t>терцијарне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Клиничкоболничkи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центри</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Београду</w:t>
            </w:r>
            <w:proofErr w:type="spellEnd"/>
            <w:r w:rsidRPr="00D90BA3">
              <w:rPr>
                <w:rFonts w:ascii="Times New Roman" w:hAnsi="Times New Roman" w:cs="Times New Roman"/>
                <w:sz w:val="20"/>
              </w:rPr>
              <w:t xml:space="preserve">  </w:t>
            </w:r>
          </w:p>
        </w:tc>
        <w:tc>
          <w:tcPr>
            <w:tcW w:w="114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BEEFAE9"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lang w:val="sr-Cyrl-RS"/>
              </w:rPr>
              <w:t>2</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w:t>
            </w:r>
            <w:r w:rsidRPr="00D90BA3">
              <w:rPr>
                <w:rFonts w:ascii="Times New Roman" w:hAnsi="Times New Roman" w:cs="Times New Roman"/>
                <w:sz w:val="20"/>
                <w:lang w:val="sr-Cyrl-RS"/>
              </w:rPr>
              <w:t>6</w:t>
            </w:r>
            <w:r w:rsidRPr="00D90BA3">
              <w:rPr>
                <w:rFonts w:ascii="Times New Roman" w:hAnsi="Times New Roman" w:cs="Times New Roman"/>
                <w:sz w:val="20"/>
              </w:rPr>
              <w:t xml:space="preserve">. </w:t>
            </w:r>
          </w:p>
        </w:tc>
        <w:tc>
          <w:tcPr>
            <w:tcW w:w="1434" w:type="dxa"/>
            <w:tcBorders>
              <w:top w:val="single" w:sz="4" w:space="0" w:color="BFBFBF"/>
              <w:left w:val="single" w:sz="4" w:space="0" w:color="BFBFBF"/>
              <w:bottom w:val="single" w:sz="4" w:space="0" w:color="BFBFBF"/>
              <w:right w:val="single" w:sz="4" w:space="0" w:color="BFBFBF"/>
            </w:tcBorders>
            <w:vAlign w:val="center"/>
          </w:tcPr>
          <w:p w14:paraId="1A1CB8A7"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РФЗО </w:t>
            </w:r>
          </w:p>
        </w:tc>
        <w:tc>
          <w:tcPr>
            <w:tcW w:w="155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AE4A9D2"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 </w:t>
            </w:r>
          </w:p>
        </w:tc>
        <w:tc>
          <w:tcPr>
            <w:tcW w:w="1529" w:type="dxa"/>
            <w:tcBorders>
              <w:top w:val="single" w:sz="4" w:space="0" w:color="BFBFBF"/>
              <w:left w:val="single" w:sz="4" w:space="0" w:color="BFBFBF"/>
              <w:bottom w:val="single" w:sz="4" w:space="0" w:color="BFBFBF"/>
              <w:right w:val="single" w:sz="4" w:space="0" w:color="BFBFBF"/>
            </w:tcBorders>
            <w:vAlign w:val="center"/>
          </w:tcPr>
          <w:p w14:paraId="1153BE40" w14:textId="77777777" w:rsidR="007B59D8" w:rsidRPr="00D90BA3" w:rsidRDefault="007B59D8" w:rsidP="005F1D52">
            <w:pPr>
              <w:spacing w:line="259" w:lineRule="auto"/>
              <w:ind w:left="17"/>
              <w:jc w:val="center"/>
              <w:rPr>
                <w:rFonts w:ascii="Times New Roman" w:hAnsi="Times New Roman" w:cs="Times New Roman"/>
              </w:rPr>
            </w:pPr>
            <w:r w:rsidRPr="00D90BA3">
              <w:rPr>
                <w:rFonts w:ascii="Times New Roman" w:hAnsi="Times New Roman" w:cs="Times New Roman"/>
                <w:sz w:val="20"/>
              </w:rPr>
              <w:t xml:space="preserve"> </w:t>
            </w: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B65260" w14:textId="77777777" w:rsidR="007B59D8" w:rsidRPr="00D90BA3" w:rsidRDefault="007B59D8" w:rsidP="005F1D52">
            <w:pPr>
              <w:spacing w:line="259" w:lineRule="auto"/>
              <w:ind w:left="12"/>
              <w:jc w:val="center"/>
              <w:rPr>
                <w:rFonts w:ascii="Times New Roman" w:hAnsi="Times New Roman" w:cs="Times New Roman"/>
              </w:rPr>
            </w:pPr>
            <w:r w:rsidRPr="00D90BA3">
              <w:rPr>
                <w:rFonts w:ascii="Times New Roman" w:hAnsi="Times New Roman" w:cs="Times New Roman"/>
                <w:sz w:val="20"/>
              </w:rPr>
              <w:t xml:space="preserve"> </w:t>
            </w:r>
          </w:p>
        </w:tc>
        <w:tc>
          <w:tcPr>
            <w:tcW w:w="1852" w:type="dxa"/>
            <w:tcBorders>
              <w:top w:val="single" w:sz="4" w:space="0" w:color="BFBFBF"/>
              <w:left w:val="single" w:sz="4" w:space="0" w:color="BFBFBF"/>
              <w:bottom w:val="single" w:sz="4" w:space="0" w:color="BFBFBF"/>
              <w:right w:val="single" w:sz="4" w:space="0" w:color="BFBFBF"/>
            </w:tcBorders>
            <w:vAlign w:val="center"/>
          </w:tcPr>
          <w:p w14:paraId="7182FE65" w14:textId="77777777" w:rsidR="007B59D8" w:rsidRPr="00D90BA3" w:rsidRDefault="007B59D8" w:rsidP="005F1D52">
            <w:pPr>
              <w:spacing w:line="259" w:lineRule="auto"/>
              <w:ind w:left="12"/>
              <w:jc w:val="center"/>
              <w:rPr>
                <w:rFonts w:ascii="Times New Roman" w:hAnsi="Times New Roman" w:cs="Times New Roman"/>
              </w:rPr>
            </w:pPr>
            <w:r w:rsidRPr="00D90BA3">
              <w:rPr>
                <w:rFonts w:ascii="Times New Roman" w:hAnsi="Times New Roman" w:cs="Times New Roman"/>
                <w:sz w:val="20"/>
              </w:rPr>
              <w:t xml:space="preserve"> </w:t>
            </w:r>
          </w:p>
        </w:tc>
      </w:tr>
    </w:tbl>
    <w:p w14:paraId="6CE9732E" w14:textId="77777777" w:rsidR="00D90BA3" w:rsidRPr="00D90BA3" w:rsidRDefault="00D90BA3" w:rsidP="00D90BA3">
      <w:pPr>
        <w:spacing w:line="259" w:lineRule="auto"/>
        <w:ind w:right="319"/>
        <w:rPr>
          <w:rFonts w:ascii="Times New Roman" w:hAnsi="Times New Roman" w:cs="Times New Roman"/>
        </w:rPr>
      </w:pPr>
    </w:p>
    <w:tbl>
      <w:tblPr>
        <w:tblStyle w:val="TableGrid"/>
        <w:tblW w:w="14123" w:type="dxa"/>
        <w:tblInd w:w="2" w:type="dxa"/>
        <w:tblLayout w:type="fixed"/>
        <w:tblCellMar>
          <w:top w:w="47" w:type="dxa"/>
          <w:left w:w="106" w:type="dxa"/>
          <w:right w:w="116" w:type="dxa"/>
        </w:tblCellMar>
        <w:tblLook w:val="04A0" w:firstRow="1" w:lastRow="0" w:firstColumn="1" w:lastColumn="0" w:noHBand="0" w:noVBand="1"/>
      </w:tblPr>
      <w:tblGrid>
        <w:gridCol w:w="1543"/>
        <w:gridCol w:w="172"/>
        <w:gridCol w:w="1285"/>
        <w:gridCol w:w="1763"/>
        <w:gridCol w:w="1170"/>
        <w:gridCol w:w="1620"/>
        <w:gridCol w:w="1260"/>
        <w:gridCol w:w="1440"/>
        <w:gridCol w:w="1620"/>
        <w:gridCol w:w="720"/>
        <w:gridCol w:w="1530"/>
      </w:tblGrid>
      <w:tr w:rsidR="00D05B04" w:rsidRPr="00D90BA3" w14:paraId="5AC2E02A" w14:textId="77777777" w:rsidTr="003744C1">
        <w:trPr>
          <w:trHeight w:val="4491"/>
        </w:trPr>
        <w:tc>
          <w:tcPr>
            <w:tcW w:w="1715" w:type="dxa"/>
            <w:gridSpan w:val="2"/>
            <w:tcBorders>
              <w:top w:val="single" w:sz="4" w:space="0" w:color="BFBFBF"/>
              <w:left w:val="single" w:sz="4" w:space="0" w:color="BFBFBF"/>
              <w:bottom w:val="single" w:sz="4" w:space="0" w:color="BFBFBF"/>
              <w:right w:val="single" w:sz="4" w:space="0" w:color="BFBFBF"/>
            </w:tcBorders>
          </w:tcPr>
          <w:p w14:paraId="52F49DC0" w14:textId="42E73DB8" w:rsidR="007B59D8" w:rsidRPr="00D90BA3" w:rsidRDefault="007B59D8" w:rsidP="005F1D52">
            <w:pPr>
              <w:spacing w:after="2" w:line="237" w:lineRule="auto"/>
              <w:rPr>
                <w:rFonts w:ascii="Times New Roman" w:hAnsi="Times New Roman" w:cs="Times New Roman"/>
              </w:rPr>
            </w:pPr>
            <w:r>
              <w:rPr>
                <w:rFonts w:ascii="Times New Roman" w:hAnsi="Times New Roman" w:cs="Times New Roman"/>
                <w:sz w:val="20"/>
              </w:rPr>
              <w:lastRenderedPageBreak/>
              <w:t xml:space="preserve">3.3 </w:t>
            </w:r>
            <w:r w:rsidRPr="00D90BA3">
              <w:rPr>
                <w:rFonts w:ascii="Times New Roman" w:hAnsi="Times New Roman" w:cs="Times New Roman"/>
                <w:sz w:val="20"/>
                <w:lang w:val="sr-Cyrl-RS"/>
              </w:rPr>
              <w:t>П</w:t>
            </w:r>
            <w:proofErr w:type="spellStart"/>
            <w:r w:rsidRPr="00D90BA3">
              <w:rPr>
                <w:rFonts w:ascii="Times New Roman" w:hAnsi="Times New Roman" w:cs="Times New Roman"/>
                <w:sz w:val="20"/>
              </w:rPr>
              <w:t>роменити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критеријуме</w:t>
            </w:r>
            <w:proofErr w:type="spellEnd"/>
            <w:r w:rsidRPr="00D90BA3">
              <w:rPr>
                <w:rFonts w:ascii="Times New Roman" w:hAnsi="Times New Roman" w:cs="Times New Roman"/>
                <w:sz w:val="20"/>
              </w:rPr>
              <w:t xml:space="preserve"> РФЗО </w:t>
            </w:r>
          </w:p>
          <w:p w14:paraId="0D54BA47" w14:textId="77777777" w:rsidR="007B59D8" w:rsidRPr="00D90BA3" w:rsidRDefault="007B59D8" w:rsidP="005F1D52">
            <w:pPr>
              <w:spacing w:line="259" w:lineRule="auto"/>
              <w:rPr>
                <w:rFonts w:ascii="Times New Roman" w:hAnsi="Times New Roman" w:cs="Times New Roman"/>
              </w:rPr>
            </w:pP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увођење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инсулинских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пумпи</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адултној</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популацији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Т1ДМ; 3. </w:t>
            </w:r>
            <w:proofErr w:type="spellStart"/>
            <w:r w:rsidRPr="00D90BA3">
              <w:rPr>
                <w:rFonts w:ascii="Times New Roman" w:hAnsi="Times New Roman" w:cs="Times New Roman"/>
                <w:sz w:val="20"/>
              </w:rPr>
              <w:t>увођење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инсулинских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пумпи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напредне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технологије</w:t>
            </w:r>
            <w:proofErr w:type="spellEnd"/>
            <w:r w:rsidRPr="00D90BA3">
              <w:rPr>
                <w:rFonts w:ascii="Times New Roman" w:hAnsi="Times New Roman" w:cs="Times New Roman"/>
                <w:sz w:val="20"/>
              </w:rPr>
              <w:t xml:space="preserve">) </w:t>
            </w:r>
          </w:p>
        </w:tc>
        <w:tc>
          <w:tcPr>
            <w:tcW w:w="128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67ADC03" w14:textId="77777777" w:rsidR="007B59D8" w:rsidRPr="00D90BA3" w:rsidRDefault="007B59D8" w:rsidP="005F1D52">
            <w:pPr>
              <w:spacing w:after="160" w:line="259" w:lineRule="auto"/>
              <w:rPr>
                <w:rFonts w:ascii="Times New Roman" w:hAnsi="Times New Roman" w:cs="Times New Roman"/>
              </w:rPr>
            </w:pPr>
            <w:r w:rsidRPr="00D90BA3">
              <w:rPr>
                <w:rFonts w:ascii="Times New Roman" w:hAnsi="Times New Roman" w:cs="Times New Roman"/>
                <w:sz w:val="20"/>
              </w:rPr>
              <w:t xml:space="preserve">МЗ, РСК, РФЗО  </w:t>
            </w:r>
          </w:p>
        </w:tc>
        <w:tc>
          <w:tcPr>
            <w:tcW w:w="1763" w:type="dxa"/>
            <w:tcBorders>
              <w:top w:val="single" w:sz="4" w:space="0" w:color="BFBFBF"/>
              <w:left w:val="single" w:sz="4" w:space="0" w:color="BFBFBF"/>
              <w:bottom w:val="single" w:sz="4" w:space="0" w:color="BFBFBF"/>
              <w:right w:val="single" w:sz="4" w:space="0" w:color="BFBFBF"/>
            </w:tcBorders>
            <w:vAlign w:val="center"/>
          </w:tcPr>
          <w:p w14:paraId="325704A1" w14:textId="77777777" w:rsidR="007B59D8" w:rsidRPr="00D90BA3" w:rsidRDefault="007B59D8" w:rsidP="005F1D52">
            <w:pPr>
              <w:spacing w:after="2" w:line="237" w:lineRule="auto"/>
              <w:ind w:left="10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p w14:paraId="4F596E67" w14:textId="77777777" w:rsidR="007B59D8" w:rsidRPr="00D90BA3" w:rsidRDefault="007B59D8" w:rsidP="005F1D52">
            <w:pPr>
              <w:spacing w:after="160" w:line="259" w:lineRule="auto"/>
              <w:rPr>
                <w:rFonts w:ascii="Times New Roman" w:hAnsi="Times New Roman" w:cs="Times New Roman"/>
              </w:rPr>
            </w:pPr>
            <w:proofErr w:type="spellStart"/>
            <w:r w:rsidRPr="00D90BA3">
              <w:rPr>
                <w:rFonts w:ascii="Times New Roman" w:hAnsi="Times New Roman" w:cs="Times New Roman"/>
                <w:sz w:val="20"/>
              </w:rPr>
              <w:t>терцијарне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Клиничкоболничkи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центри</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Београду</w:t>
            </w:r>
            <w:proofErr w:type="spellEnd"/>
            <w:r w:rsidRPr="00D90BA3">
              <w:rPr>
                <w:rFonts w:ascii="Times New Roman" w:hAnsi="Times New Roman" w:cs="Times New Roman"/>
                <w:sz w:val="20"/>
              </w:rP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4ED3E0F" w14:textId="77777777" w:rsidR="007B59D8" w:rsidRPr="00D90BA3" w:rsidRDefault="007B59D8" w:rsidP="005F1D52">
            <w:pPr>
              <w:spacing w:after="160" w:line="259" w:lineRule="auto"/>
              <w:rPr>
                <w:rFonts w:ascii="Times New Roman" w:hAnsi="Times New Roman" w:cs="Times New Roman"/>
              </w:rPr>
            </w:pPr>
            <w:r w:rsidRPr="00D90BA3">
              <w:rPr>
                <w:rFonts w:ascii="Times New Roman" w:hAnsi="Times New Roman" w:cs="Times New Roman"/>
                <w:sz w:val="20"/>
                <w:lang w:val="sr-Cyrl-RS"/>
              </w:rPr>
              <w:t>2</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w:t>
            </w:r>
            <w:r w:rsidRPr="00D90BA3">
              <w:rPr>
                <w:rFonts w:ascii="Times New Roman" w:hAnsi="Times New Roman" w:cs="Times New Roman"/>
                <w:sz w:val="20"/>
                <w:lang w:val="sr-Cyrl-RS"/>
              </w:rPr>
              <w:t>6</w:t>
            </w:r>
            <w:r w:rsidRPr="00D90BA3">
              <w:rPr>
                <w:rFonts w:ascii="Times New Roman" w:hAnsi="Times New Roman" w:cs="Times New Roman"/>
                <w:sz w:val="20"/>
              </w:rPr>
              <w:t>.</w:t>
            </w:r>
          </w:p>
        </w:tc>
        <w:tc>
          <w:tcPr>
            <w:tcW w:w="1620" w:type="dxa"/>
            <w:tcBorders>
              <w:top w:val="single" w:sz="4" w:space="0" w:color="BFBFBF"/>
              <w:left w:val="single" w:sz="4" w:space="0" w:color="BFBFBF"/>
              <w:bottom w:val="single" w:sz="4" w:space="0" w:color="BFBFBF"/>
              <w:right w:val="single" w:sz="4" w:space="0" w:color="BFBFBF"/>
            </w:tcBorders>
            <w:vAlign w:val="center"/>
          </w:tcPr>
          <w:p w14:paraId="0C729AB9" w14:textId="77777777" w:rsidR="007B59D8" w:rsidRPr="00D90BA3" w:rsidRDefault="007B59D8" w:rsidP="005F1D52">
            <w:pPr>
              <w:spacing w:after="160" w:line="259" w:lineRule="auto"/>
              <w:rPr>
                <w:rFonts w:ascii="Times New Roman" w:hAnsi="Times New Roman" w:cs="Times New Roman"/>
              </w:rPr>
            </w:pPr>
            <w:r w:rsidRPr="00D90BA3">
              <w:rPr>
                <w:rFonts w:ascii="Times New Roman" w:hAnsi="Times New Roman" w:cs="Times New Roman"/>
                <w:sz w:val="20"/>
              </w:rPr>
              <w:t xml:space="preserve">РФЗО </w:t>
            </w:r>
          </w:p>
        </w:tc>
        <w:tc>
          <w:tcPr>
            <w:tcW w:w="126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3A65372" w14:textId="77777777" w:rsidR="007B59D8" w:rsidRPr="00D90BA3" w:rsidRDefault="007B59D8" w:rsidP="005F1D52">
            <w:pPr>
              <w:spacing w:after="160" w:line="259" w:lineRule="auto"/>
              <w:rPr>
                <w:rFonts w:ascii="Times New Roman" w:hAnsi="Times New Roman" w:cs="Times New Roman"/>
              </w:rPr>
            </w:pPr>
            <w:r w:rsidRPr="00D90BA3">
              <w:rPr>
                <w:rFonts w:ascii="Times New Roman" w:hAnsi="Times New Roman" w:cs="Times New Roman"/>
                <w:sz w:val="20"/>
              </w:rPr>
              <w:t xml:space="preserve"> </w:t>
            </w:r>
          </w:p>
        </w:tc>
        <w:tc>
          <w:tcPr>
            <w:tcW w:w="1440" w:type="dxa"/>
            <w:tcBorders>
              <w:top w:val="single" w:sz="4" w:space="0" w:color="BFBFBF"/>
              <w:left w:val="single" w:sz="4" w:space="0" w:color="BFBFBF"/>
              <w:bottom w:val="single" w:sz="4" w:space="0" w:color="BFBFBF"/>
              <w:right w:val="single" w:sz="4" w:space="0" w:color="BFBFBF"/>
            </w:tcBorders>
            <w:vAlign w:val="center"/>
          </w:tcPr>
          <w:p w14:paraId="3EDC04A5" w14:textId="77777777" w:rsidR="007B59D8" w:rsidRPr="00D90BA3" w:rsidRDefault="007B59D8" w:rsidP="005F1D52">
            <w:pPr>
              <w:spacing w:after="160" w:line="259" w:lineRule="auto"/>
              <w:rPr>
                <w:rFonts w:ascii="Times New Roman" w:hAnsi="Times New Roman" w:cs="Times New Roman"/>
              </w:rPr>
            </w:pPr>
            <w:r w:rsidRPr="00D90BA3">
              <w:rPr>
                <w:rFonts w:ascii="Times New Roman" w:hAnsi="Times New Roman" w:cs="Times New Roman"/>
                <w:sz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9AB0BAE" w14:textId="77777777" w:rsidR="007B59D8" w:rsidRPr="00D90BA3" w:rsidRDefault="007B59D8" w:rsidP="005F1D52">
            <w:pPr>
              <w:spacing w:after="160" w:line="259" w:lineRule="auto"/>
              <w:rPr>
                <w:rFonts w:ascii="Times New Roman" w:hAnsi="Times New Roman" w:cs="Times New Roman"/>
              </w:rPr>
            </w:pPr>
            <w:r w:rsidRPr="00D90BA3">
              <w:rPr>
                <w:rFonts w:ascii="Times New Roman" w:hAnsi="Times New Roman" w:cs="Times New Roman"/>
                <w:sz w:val="20"/>
              </w:rPr>
              <w:t xml:space="preserve"> </w:t>
            </w:r>
          </w:p>
        </w:tc>
        <w:tc>
          <w:tcPr>
            <w:tcW w:w="2250" w:type="dxa"/>
            <w:gridSpan w:val="2"/>
            <w:tcBorders>
              <w:top w:val="single" w:sz="4" w:space="0" w:color="BFBFBF"/>
              <w:left w:val="single" w:sz="4" w:space="0" w:color="BFBFBF"/>
              <w:bottom w:val="single" w:sz="4" w:space="0" w:color="BFBFBF"/>
              <w:right w:val="single" w:sz="4" w:space="0" w:color="BFBFBF"/>
            </w:tcBorders>
            <w:vAlign w:val="center"/>
          </w:tcPr>
          <w:p w14:paraId="51EBCE9A" w14:textId="77777777" w:rsidR="007B59D8" w:rsidRPr="00D90BA3" w:rsidRDefault="007B59D8" w:rsidP="005F1D52">
            <w:pPr>
              <w:spacing w:after="160" w:line="259" w:lineRule="auto"/>
              <w:rPr>
                <w:rFonts w:ascii="Times New Roman" w:hAnsi="Times New Roman" w:cs="Times New Roman"/>
              </w:rPr>
            </w:pPr>
            <w:r w:rsidRPr="00D90BA3">
              <w:rPr>
                <w:rFonts w:ascii="Times New Roman" w:hAnsi="Times New Roman" w:cs="Times New Roman"/>
                <w:sz w:val="20"/>
              </w:rPr>
              <w:t xml:space="preserve"> </w:t>
            </w:r>
          </w:p>
        </w:tc>
      </w:tr>
      <w:tr w:rsidR="00D90BA3" w:rsidRPr="00D90BA3" w14:paraId="2801A0CC" w14:textId="77777777" w:rsidTr="003744C1">
        <w:tblPrEx>
          <w:tblCellMar>
            <w:top w:w="45" w:type="dxa"/>
            <w:right w:w="69" w:type="dxa"/>
          </w:tblCellMar>
        </w:tblPrEx>
        <w:trPr>
          <w:trHeight w:val="698"/>
        </w:trPr>
        <w:tc>
          <w:tcPr>
            <w:tcW w:w="1543"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11EA04D" w14:textId="77777777" w:rsidR="00D90BA3" w:rsidRPr="00D90BA3" w:rsidRDefault="00D90BA3" w:rsidP="005F1D52">
            <w:pPr>
              <w:spacing w:line="259" w:lineRule="auto"/>
              <w:ind w:left="56"/>
              <w:jc w:val="center"/>
              <w:rPr>
                <w:rFonts w:ascii="Times New Roman" w:hAnsi="Times New Roman" w:cs="Times New Roman"/>
              </w:rPr>
            </w:pPr>
            <w:proofErr w:type="spellStart"/>
            <w:r w:rsidRPr="00D90BA3">
              <w:rPr>
                <w:rFonts w:ascii="Times New Roman" w:hAnsi="Times New Roman" w:cs="Times New Roman"/>
                <w:b/>
                <w:sz w:val="20"/>
              </w:rPr>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457"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EF852D0" w14:textId="77777777" w:rsidR="00D90BA3" w:rsidRPr="00D90BA3" w:rsidRDefault="00D90BA3" w:rsidP="005F1D52">
            <w:pPr>
              <w:spacing w:line="259" w:lineRule="auto"/>
              <w:ind w:right="179"/>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678DA8D0" w14:textId="77777777" w:rsidR="00D90BA3" w:rsidRPr="00D90BA3" w:rsidRDefault="00D90BA3" w:rsidP="005F1D52">
            <w:pPr>
              <w:spacing w:after="40"/>
              <w:ind w:left="407"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40922232" w14:textId="77777777" w:rsidR="00D90BA3" w:rsidRPr="00D90BA3" w:rsidRDefault="00D90BA3" w:rsidP="005F1D52">
            <w:pPr>
              <w:spacing w:after="22" w:line="259" w:lineRule="auto"/>
              <w:ind w:left="187"/>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4136A63D" w14:textId="77777777" w:rsidR="00D90BA3" w:rsidRPr="00D90BA3" w:rsidRDefault="00D90BA3" w:rsidP="005F1D52">
            <w:pPr>
              <w:spacing w:line="259" w:lineRule="auto"/>
              <w:ind w:left="68"/>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763"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68945656" w14:textId="77777777" w:rsidR="00D90BA3" w:rsidRPr="00D90BA3" w:rsidRDefault="00D90BA3" w:rsidP="005F1D52">
            <w:pPr>
              <w:spacing w:line="259" w:lineRule="auto"/>
              <w:ind w:left="159" w:firstLine="41"/>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е </w:t>
            </w:r>
          </w:p>
        </w:tc>
        <w:tc>
          <w:tcPr>
            <w:tcW w:w="1170"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1DC11BD4" w14:textId="77777777" w:rsidR="00D90BA3" w:rsidRPr="00D90BA3" w:rsidRDefault="00D90BA3" w:rsidP="005F1D52">
            <w:pPr>
              <w:spacing w:after="41"/>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14554DCA" w14:textId="77777777" w:rsidR="00D90BA3" w:rsidRPr="00D90BA3" w:rsidRDefault="00D90BA3" w:rsidP="005F1D52">
            <w:pPr>
              <w:spacing w:after="21" w:line="259" w:lineRule="auto"/>
              <w:ind w:right="26"/>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и </w:t>
            </w:r>
            <w:r w:rsidRPr="00D90BA3">
              <w:rPr>
                <w:rFonts w:ascii="Times New Roman" w:hAnsi="Times New Roman" w:cs="Times New Roman"/>
                <w:sz w:val="20"/>
              </w:rPr>
              <w:t xml:space="preserve"> </w:t>
            </w:r>
          </w:p>
          <w:p w14:paraId="2795F395" w14:textId="77777777" w:rsidR="00D90BA3" w:rsidRPr="00D90BA3" w:rsidRDefault="00D90BA3" w:rsidP="005F1D52">
            <w:pPr>
              <w:spacing w:line="259" w:lineRule="auto"/>
              <w:ind w:right="25"/>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2880"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3EAE739F"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45966218" w14:textId="11645C80" w:rsidR="00D90BA3" w:rsidRPr="00D90BA3" w:rsidRDefault="00D90BA3" w:rsidP="00D05B04">
            <w:pPr>
              <w:spacing w:line="259" w:lineRule="auto"/>
              <w:ind w:left="165" w:right="243"/>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w:t>
            </w:r>
            <w:r w:rsidR="00D05B04">
              <w:rPr>
                <w:rFonts w:ascii="Times New Roman" w:hAnsi="Times New Roman" w:cs="Times New Roman"/>
                <w:b/>
                <w:sz w:val="20"/>
              </w:rPr>
              <w:t>мск</w:t>
            </w:r>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3870" w:type="dxa"/>
            <w:gridSpan w:val="3"/>
            <w:tcBorders>
              <w:top w:val="single" w:sz="4" w:space="0" w:color="BFBFBF"/>
              <w:left w:val="single" w:sz="4" w:space="0" w:color="BFBFBF"/>
              <w:bottom w:val="single" w:sz="4" w:space="0" w:color="BFBFBF"/>
              <w:right w:val="single" w:sz="4" w:space="0" w:color="BFBFBF"/>
            </w:tcBorders>
            <w:shd w:val="clear" w:color="auto" w:fill="DBE5F1"/>
          </w:tcPr>
          <w:p w14:paraId="353E0990" w14:textId="77777777" w:rsidR="00D90BA3" w:rsidRPr="00D90BA3" w:rsidRDefault="00D90BA3" w:rsidP="005F1D52">
            <w:pPr>
              <w:spacing w:line="259" w:lineRule="auto"/>
              <w:ind w:left="1385" w:right="183" w:hanging="941"/>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B59D8" w:rsidRPr="00D90BA3" w14:paraId="7B2D2459" w14:textId="77777777" w:rsidTr="003744C1">
        <w:tblPrEx>
          <w:tblCellMar>
            <w:top w:w="45" w:type="dxa"/>
            <w:right w:w="69" w:type="dxa"/>
          </w:tblCellMar>
        </w:tblPrEx>
        <w:trPr>
          <w:trHeight w:val="722"/>
        </w:trPr>
        <w:tc>
          <w:tcPr>
            <w:tcW w:w="1543" w:type="dxa"/>
            <w:vMerge/>
            <w:tcBorders>
              <w:top w:val="nil"/>
              <w:left w:val="single" w:sz="4" w:space="0" w:color="BFBFBF"/>
              <w:bottom w:val="single" w:sz="4" w:space="0" w:color="BFBFBF"/>
              <w:right w:val="single" w:sz="4" w:space="0" w:color="BFBFBF"/>
            </w:tcBorders>
          </w:tcPr>
          <w:p w14:paraId="61827086" w14:textId="77777777" w:rsidR="007B59D8" w:rsidRPr="00D90BA3" w:rsidRDefault="007B59D8" w:rsidP="005F1D52">
            <w:pPr>
              <w:spacing w:after="160" w:line="259" w:lineRule="auto"/>
              <w:rPr>
                <w:rFonts w:ascii="Times New Roman" w:hAnsi="Times New Roman" w:cs="Times New Roman"/>
              </w:rPr>
            </w:pPr>
          </w:p>
        </w:tc>
        <w:tc>
          <w:tcPr>
            <w:tcW w:w="1457" w:type="dxa"/>
            <w:gridSpan w:val="2"/>
            <w:vMerge/>
            <w:tcBorders>
              <w:top w:val="nil"/>
              <w:left w:val="single" w:sz="4" w:space="0" w:color="BFBFBF"/>
              <w:bottom w:val="single" w:sz="4" w:space="0" w:color="BFBFBF"/>
              <w:right w:val="single" w:sz="4" w:space="0" w:color="BFBFBF"/>
            </w:tcBorders>
          </w:tcPr>
          <w:p w14:paraId="6423AA48" w14:textId="77777777" w:rsidR="007B59D8" w:rsidRPr="00D90BA3" w:rsidRDefault="007B59D8" w:rsidP="005F1D52">
            <w:pPr>
              <w:spacing w:after="160" w:line="259" w:lineRule="auto"/>
              <w:rPr>
                <w:rFonts w:ascii="Times New Roman" w:hAnsi="Times New Roman" w:cs="Times New Roman"/>
              </w:rPr>
            </w:pPr>
          </w:p>
        </w:tc>
        <w:tc>
          <w:tcPr>
            <w:tcW w:w="1763" w:type="dxa"/>
            <w:vMerge/>
            <w:tcBorders>
              <w:top w:val="nil"/>
              <w:left w:val="single" w:sz="4" w:space="0" w:color="BFBFBF"/>
              <w:bottom w:val="single" w:sz="4" w:space="0" w:color="BFBFBF"/>
              <w:right w:val="single" w:sz="4" w:space="0" w:color="BFBFBF"/>
            </w:tcBorders>
          </w:tcPr>
          <w:p w14:paraId="474871AF" w14:textId="77777777" w:rsidR="007B59D8" w:rsidRPr="00D90BA3" w:rsidRDefault="007B59D8" w:rsidP="005F1D52">
            <w:pPr>
              <w:spacing w:after="160" w:line="259" w:lineRule="auto"/>
              <w:rPr>
                <w:rFonts w:ascii="Times New Roman" w:hAnsi="Times New Roman" w:cs="Times New Roman"/>
              </w:rPr>
            </w:pPr>
          </w:p>
        </w:tc>
        <w:tc>
          <w:tcPr>
            <w:tcW w:w="1170" w:type="dxa"/>
            <w:vMerge/>
            <w:tcBorders>
              <w:top w:val="nil"/>
              <w:left w:val="single" w:sz="4" w:space="0" w:color="BFBFBF"/>
              <w:bottom w:val="single" w:sz="4" w:space="0" w:color="BFBFBF"/>
              <w:right w:val="single" w:sz="4" w:space="0" w:color="BFBFBF"/>
            </w:tcBorders>
          </w:tcPr>
          <w:p w14:paraId="413E2522" w14:textId="77777777" w:rsidR="007B59D8" w:rsidRPr="00D90BA3" w:rsidRDefault="007B59D8" w:rsidP="005F1D52">
            <w:pPr>
              <w:spacing w:after="160" w:line="259" w:lineRule="auto"/>
              <w:rPr>
                <w:rFonts w:ascii="Times New Roman" w:hAnsi="Times New Roman" w:cs="Times New Roman"/>
              </w:rPr>
            </w:pPr>
          </w:p>
        </w:tc>
        <w:tc>
          <w:tcPr>
            <w:tcW w:w="2880" w:type="dxa"/>
            <w:gridSpan w:val="2"/>
            <w:vMerge/>
            <w:tcBorders>
              <w:top w:val="nil"/>
              <w:left w:val="single" w:sz="4" w:space="0" w:color="BFBFBF"/>
              <w:bottom w:val="single" w:sz="4" w:space="0" w:color="BFBFBF"/>
              <w:right w:val="single" w:sz="4" w:space="0" w:color="BFBFBF"/>
            </w:tcBorders>
          </w:tcPr>
          <w:p w14:paraId="08236C09" w14:textId="77777777" w:rsidR="007B59D8" w:rsidRPr="00D90BA3" w:rsidRDefault="007B59D8" w:rsidP="005F1D52">
            <w:pPr>
              <w:spacing w:after="160" w:line="259" w:lineRule="auto"/>
              <w:rPr>
                <w:rFonts w:ascii="Times New Roman" w:hAnsi="Times New Roman" w:cs="Times New Roman"/>
              </w:rPr>
            </w:pPr>
          </w:p>
        </w:tc>
        <w:tc>
          <w:tcPr>
            <w:tcW w:w="1440" w:type="dxa"/>
            <w:vMerge/>
            <w:tcBorders>
              <w:top w:val="nil"/>
              <w:left w:val="single" w:sz="4" w:space="0" w:color="BFBFBF"/>
              <w:bottom w:val="single" w:sz="4" w:space="0" w:color="BFBFBF"/>
              <w:right w:val="single" w:sz="4" w:space="0" w:color="BFBFBF"/>
            </w:tcBorders>
          </w:tcPr>
          <w:p w14:paraId="51F45136" w14:textId="77777777" w:rsidR="007B59D8" w:rsidRPr="00D90BA3" w:rsidRDefault="007B59D8" w:rsidP="005F1D52">
            <w:pPr>
              <w:spacing w:after="160" w:line="259" w:lineRule="auto"/>
              <w:rPr>
                <w:rFonts w:ascii="Times New Roman" w:hAnsi="Times New Roman" w:cs="Times New Roman"/>
              </w:rPr>
            </w:pPr>
          </w:p>
        </w:tc>
        <w:tc>
          <w:tcPr>
            <w:tcW w:w="162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24DC6A72" w14:textId="77777777" w:rsidR="007B59D8" w:rsidRPr="00D90BA3" w:rsidRDefault="007B59D8" w:rsidP="005F1D52">
            <w:pPr>
              <w:spacing w:line="259" w:lineRule="auto"/>
              <w:ind w:right="26"/>
              <w:jc w:val="center"/>
              <w:rPr>
                <w:rFonts w:ascii="Times New Roman" w:hAnsi="Times New Roman" w:cs="Times New Roman"/>
              </w:rPr>
            </w:pPr>
            <w:r w:rsidRPr="00D90BA3">
              <w:rPr>
                <w:rFonts w:ascii="Times New Roman" w:hAnsi="Times New Roman" w:cs="Times New Roman"/>
                <w:b/>
                <w:sz w:val="20"/>
              </w:rPr>
              <w:t xml:space="preserve">2025. </w:t>
            </w:r>
          </w:p>
        </w:tc>
        <w:tc>
          <w:tcPr>
            <w:tcW w:w="72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36EC6B7C"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2026. </w:t>
            </w:r>
          </w:p>
        </w:tc>
        <w:tc>
          <w:tcPr>
            <w:tcW w:w="153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26E4463F"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2027 </w:t>
            </w:r>
          </w:p>
        </w:tc>
      </w:tr>
      <w:tr w:rsidR="00EE09C6" w:rsidRPr="00D90BA3" w14:paraId="7A32F6BC" w14:textId="77777777" w:rsidTr="003744C1">
        <w:trPr>
          <w:trHeight w:val="3000"/>
        </w:trPr>
        <w:tc>
          <w:tcPr>
            <w:tcW w:w="1543" w:type="dxa"/>
            <w:tcBorders>
              <w:top w:val="single" w:sz="4" w:space="0" w:color="BFBFBF"/>
              <w:left w:val="single" w:sz="4" w:space="0" w:color="BFBFBF"/>
              <w:bottom w:val="single" w:sz="4" w:space="0" w:color="BFBFBF"/>
              <w:right w:val="single" w:sz="4" w:space="0" w:color="BFBFBF"/>
            </w:tcBorders>
            <w:shd w:val="clear" w:color="auto" w:fill="F2F2F2"/>
          </w:tcPr>
          <w:p w14:paraId="0DD86A63" w14:textId="72F34F00" w:rsidR="00EE09C6" w:rsidRPr="00D90BA3" w:rsidRDefault="00EE09C6" w:rsidP="005F1D52">
            <w:pPr>
              <w:spacing w:line="259" w:lineRule="auto"/>
              <w:rPr>
                <w:rFonts w:ascii="Times New Roman" w:hAnsi="Times New Roman" w:cs="Times New Roman"/>
              </w:rPr>
            </w:pPr>
            <w:r>
              <w:rPr>
                <w:rFonts w:ascii="Times New Roman" w:hAnsi="Times New Roman" w:cs="Times New Roman"/>
                <w:sz w:val="20"/>
              </w:rPr>
              <w:t xml:space="preserve">3.4 </w:t>
            </w:r>
            <w:proofErr w:type="spellStart"/>
            <w:r w:rsidRPr="00D90BA3">
              <w:rPr>
                <w:rFonts w:ascii="Times New Roman" w:hAnsi="Times New Roman" w:cs="Times New Roman"/>
                <w:sz w:val="20"/>
              </w:rPr>
              <w:t>Увођење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лекова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лечење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гојазности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листу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лекова</w:t>
            </w:r>
            <w:proofErr w:type="spellEnd"/>
            <w:r w:rsidRPr="00D90BA3">
              <w:rPr>
                <w:rFonts w:ascii="Times New Roman" w:hAnsi="Times New Roman" w:cs="Times New Roman"/>
                <w:sz w:val="20"/>
              </w:rPr>
              <w:t xml:space="preserve"> РФЗО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специфичне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категорије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предлог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особа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високим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ризиком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ДМ, </w:t>
            </w:r>
            <w:proofErr w:type="spellStart"/>
            <w:r w:rsidRPr="00D90BA3">
              <w:rPr>
                <w:rFonts w:ascii="Times New Roman" w:hAnsi="Times New Roman" w:cs="Times New Roman"/>
                <w:sz w:val="20"/>
              </w:rPr>
              <w:t>код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којих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другим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методама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није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lastRenderedPageBreak/>
              <w:t>могуће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регулисати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телесну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тежину</w:t>
            </w:r>
            <w:proofErr w:type="spellEnd"/>
            <w:r w:rsidRPr="00D90BA3">
              <w:rPr>
                <w:rFonts w:ascii="Times New Roman" w:hAnsi="Times New Roman" w:cs="Times New Roman"/>
                <w:sz w:val="20"/>
              </w:rPr>
              <w:t xml:space="preserve">) </w:t>
            </w:r>
          </w:p>
        </w:tc>
        <w:tc>
          <w:tcPr>
            <w:tcW w:w="1457"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42761BC6" w14:textId="77777777" w:rsidR="00EE09C6" w:rsidRPr="00D90BA3" w:rsidRDefault="00EE09C6" w:rsidP="005F1D52">
            <w:pPr>
              <w:spacing w:line="259" w:lineRule="auto"/>
              <w:ind w:left="110"/>
              <w:rPr>
                <w:rFonts w:ascii="Times New Roman" w:hAnsi="Times New Roman" w:cs="Times New Roman"/>
              </w:rPr>
            </w:pPr>
            <w:r w:rsidRPr="00D90BA3">
              <w:rPr>
                <w:rFonts w:ascii="Times New Roman" w:hAnsi="Times New Roman" w:cs="Times New Roman"/>
                <w:sz w:val="20"/>
              </w:rPr>
              <w:lastRenderedPageBreak/>
              <w:t xml:space="preserve">МЗ, РСК, РФЗО  </w:t>
            </w:r>
          </w:p>
        </w:tc>
        <w:tc>
          <w:tcPr>
            <w:tcW w:w="176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8146388" w14:textId="77777777" w:rsidR="00EE09C6" w:rsidRPr="00D90BA3" w:rsidRDefault="00EE09C6" w:rsidP="005F1D52">
            <w:pPr>
              <w:spacing w:line="259" w:lineRule="auto"/>
              <w:ind w:left="10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13B21C3" w14:textId="77777777" w:rsidR="00EE09C6" w:rsidRPr="00D90BA3" w:rsidRDefault="00EE09C6" w:rsidP="005F1D52">
            <w:pPr>
              <w:spacing w:line="259" w:lineRule="auto"/>
              <w:ind w:left="110"/>
              <w:rPr>
                <w:rFonts w:ascii="Times New Roman" w:hAnsi="Times New Roman" w:cs="Times New Roman"/>
              </w:rPr>
            </w:pPr>
            <w:r w:rsidRPr="00D90BA3">
              <w:rPr>
                <w:rFonts w:ascii="Times New Roman" w:hAnsi="Times New Roman" w:cs="Times New Roman"/>
                <w:sz w:val="20"/>
                <w:lang w:val="sr-Cyrl-RS"/>
              </w:rPr>
              <w:t>2</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w:t>
            </w:r>
            <w:r w:rsidRPr="00D90BA3">
              <w:rPr>
                <w:rFonts w:ascii="Times New Roman" w:hAnsi="Times New Roman" w:cs="Times New Roman"/>
                <w:sz w:val="20"/>
                <w:lang w:val="sr-Cyrl-RS"/>
              </w:rPr>
              <w:t>6</w:t>
            </w:r>
            <w:r w:rsidRPr="00D90BA3">
              <w:rPr>
                <w:rFonts w:ascii="Times New Roman" w:hAnsi="Times New Roman" w:cs="Times New Roman"/>
                <w:sz w:val="20"/>
              </w:rPr>
              <w:t>.</w:t>
            </w:r>
          </w:p>
        </w:tc>
        <w:tc>
          <w:tcPr>
            <w:tcW w:w="288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179BB604" w14:textId="77777777" w:rsidR="00EE09C6" w:rsidRPr="00D90BA3" w:rsidRDefault="00EE09C6"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РФЗО </w:t>
            </w:r>
          </w:p>
          <w:p w14:paraId="44E58365" w14:textId="54FA0B98" w:rsidR="00EE09C6" w:rsidRPr="00D90BA3" w:rsidRDefault="00EE09C6"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 </w:t>
            </w:r>
          </w:p>
        </w:tc>
        <w:tc>
          <w:tcPr>
            <w:tcW w:w="144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3EE8239" w14:textId="77777777" w:rsidR="00EE09C6" w:rsidRPr="00D90BA3" w:rsidRDefault="00EE09C6" w:rsidP="005F1D52">
            <w:pPr>
              <w:spacing w:line="259" w:lineRule="auto"/>
              <w:ind w:left="66"/>
              <w:jc w:val="center"/>
              <w:rPr>
                <w:rFonts w:ascii="Times New Roman" w:hAnsi="Times New Roman" w:cs="Times New Roman"/>
              </w:rPr>
            </w:pPr>
            <w:r w:rsidRPr="00D90BA3">
              <w:rPr>
                <w:rFonts w:ascii="Times New Roman" w:hAnsi="Times New Roman" w:cs="Times New Roman"/>
                <w:b/>
                <w:sz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00697F3" w14:textId="77777777" w:rsidR="00EE09C6" w:rsidRPr="00D90BA3" w:rsidRDefault="00EE09C6" w:rsidP="005F1D52">
            <w:pPr>
              <w:spacing w:line="259" w:lineRule="auto"/>
              <w:ind w:left="61"/>
              <w:jc w:val="center"/>
              <w:rPr>
                <w:rFonts w:ascii="Times New Roman" w:hAnsi="Times New Roman" w:cs="Times New Roman"/>
              </w:rPr>
            </w:pPr>
            <w:r w:rsidRPr="00D90BA3">
              <w:rPr>
                <w:rFonts w:ascii="Times New Roman" w:hAnsi="Times New Roman" w:cs="Times New Roman"/>
                <w:b/>
                <w:sz w:val="20"/>
              </w:rPr>
              <w:t xml:space="preserve"> </w:t>
            </w:r>
          </w:p>
        </w:tc>
        <w:tc>
          <w:tcPr>
            <w:tcW w:w="2250"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78003DE9" w14:textId="77777777" w:rsidR="00EE09C6" w:rsidRPr="00D90BA3" w:rsidRDefault="00EE09C6" w:rsidP="005F1D52">
            <w:pPr>
              <w:spacing w:line="259" w:lineRule="auto"/>
              <w:ind w:left="61"/>
              <w:jc w:val="center"/>
              <w:rPr>
                <w:rFonts w:ascii="Times New Roman" w:hAnsi="Times New Roman" w:cs="Times New Roman"/>
              </w:rPr>
            </w:pPr>
            <w:r w:rsidRPr="00D90BA3">
              <w:rPr>
                <w:rFonts w:ascii="Times New Roman" w:hAnsi="Times New Roman" w:cs="Times New Roman"/>
                <w:b/>
                <w:sz w:val="20"/>
              </w:rPr>
              <w:t xml:space="preserve"> </w:t>
            </w:r>
          </w:p>
        </w:tc>
      </w:tr>
      <w:tr w:rsidR="00EE09C6" w:rsidRPr="00D90BA3" w14:paraId="49A5F433" w14:textId="77777777" w:rsidTr="003744C1">
        <w:trPr>
          <w:trHeight w:val="3186"/>
        </w:trPr>
        <w:tc>
          <w:tcPr>
            <w:tcW w:w="1543" w:type="dxa"/>
            <w:tcBorders>
              <w:top w:val="single" w:sz="4" w:space="0" w:color="BFBFBF"/>
              <w:left w:val="single" w:sz="4" w:space="0" w:color="BFBFBF"/>
              <w:bottom w:val="single" w:sz="4" w:space="0" w:color="BFBFBF"/>
              <w:right w:val="single" w:sz="4" w:space="0" w:color="BFBFBF"/>
            </w:tcBorders>
          </w:tcPr>
          <w:p w14:paraId="10308688" w14:textId="3571C8CC" w:rsidR="00EE09C6" w:rsidRPr="00D90BA3" w:rsidRDefault="00EE09C6" w:rsidP="005F1D52">
            <w:pPr>
              <w:spacing w:line="259" w:lineRule="auto"/>
              <w:rPr>
                <w:rFonts w:ascii="Times New Roman" w:hAnsi="Times New Roman" w:cs="Times New Roman"/>
              </w:rPr>
            </w:pPr>
            <w:r>
              <w:rPr>
                <w:rFonts w:ascii="Times New Roman" w:hAnsi="Times New Roman" w:cs="Times New Roman"/>
                <w:sz w:val="20"/>
              </w:rPr>
              <w:t xml:space="preserve">3.5 </w:t>
            </w:r>
            <w:proofErr w:type="spellStart"/>
            <w:r w:rsidRPr="00D90BA3">
              <w:rPr>
                <w:rFonts w:ascii="Times New Roman" w:hAnsi="Times New Roman" w:cs="Times New Roman"/>
                <w:sz w:val="20"/>
              </w:rPr>
              <w:t>Увођење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статина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листу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лекова</w:t>
            </w:r>
            <w:proofErr w:type="spellEnd"/>
            <w:r w:rsidRPr="00D90BA3">
              <w:rPr>
                <w:rFonts w:ascii="Times New Roman" w:hAnsi="Times New Roman" w:cs="Times New Roman"/>
                <w:sz w:val="20"/>
              </w:rPr>
              <w:t xml:space="preserve"> РФЗО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превенцију</w:t>
            </w:r>
            <w:proofErr w:type="spellEnd"/>
            <w:r w:rsidRPr="00D90BA3">
              <w:rPr>
                <w:rFonts w:ascii="Times New Roman" w:hAnsi="Times New Roman" w:cs="Times New Roman"/>
                <w:sz w:val="20"/>
              </w:rPr>
              <w:t xml:space="preserve"> КВС </w:t>
            </w:r>
            <w:proofErr w:type="spellStart"/>
            <w:r w:rsidRPr="00D90BA3">
              <w:rPr>
                <w:rFonts w:ascii="Times New Roman" w:hAnsi="Times New Roman" w:cs="Times New Roman"/>
                <w:sz w:val="20"/>
              </w:rPr>
              <w:t>компликација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особа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ДМ, </w:t>
            </w:r>
            <w:proofErr w:type="spellStart"/>
            <w:r w:rsidRPr="00D90BA3">
              <w:rPr>
                <w:rFonts w:ascii="Times New Roman" w:hAnsi="Times New Roman" w:cs="Times New Roman"/>
                <w:sz w:val="20"/>
              </w:rPr>
              <w:t>према</w:t>
            </w:r>
            <w:proofErr w:type="spellEnd"/>
            <w:r w:rsidRPr="00D90BA3">
              <w:rPr>
                <w:rFonts w:ascii="Times New Roman" w:hAnsi="Times New Roman" w:cs="Times New Roman"/>
                <w:sz w:val="20"/>
              </w:rPr>
              <w:t xml:space="preserve"> КВ </w:t>
            </w:r>
            <w:proofErr w:type="spellStart"/>
            <w:r w:rsidRPr="00D90BA3">
              <w:rPr>
                <w:rFonts w:ascii="Times New Roman" w:hAnsi="Times New Roman" w:cs="Times New Roman"/>
                <w:sz w:val="20"/>
              </w:rPr>
              <w:t>ризику</w:t>
            </w:r>
            <w:proofErr w:type="spellEnd"/>
            <w:r w:rsidRPr="00D90BA3">
              <w:rPr>
                <w:rFonts w:ascii="Times New Roman" w:hAnsi="Times New Roman" w:cs="Times New Roman"/>
                <w:sz w:val="20"/>
              </w:rPr>
              <w:t xml:space="preserve"> </w:t>
            </w:r>
          </w:p>
        </w:tc>
        <w:tc>
          <w:tcPr>
            <w:tcW w:w="1457"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30A5C92D" w14:textId="77777777" w:rsidR="00EE09C6" w:rsidRPr="00D90BA3" w:rsidRDefault="00EE09C6"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МЗ, РСК, РФЗО  </w:t>
            </w:r>
          </w:p>
        </w:tc>
        <w:tc>
          <w:tcPr>
            <w:tcW w:w="1763" w:type="dxa"/>
            <w:tcBorders>
              <w:top w:val="single" w:sz="4" w:space="0" w:color="BFBFBF"/>
              <w:left w:val="single" w:sz="4" w:space="0" w:color="BFBFBF"/>
              <w:bottom w:val="single" w:sz="4" w:space="0" w:color="BFBFBF"/>
              <w:right w:val="single" w:sz="4" w:space="0" w:color="BFBFBF"/>
            </w:tcBorders>
            <w:vAlign w:val="center"/>
          </w:tcPr>
          <w:p w14:paraId="63239EE9" w14:textId="77777777" w:rsidR="00EE09C6" w:rsidRPr="00D90BA3" w:rsidRDefault="00EE09C6" w:rsidP="005F1D52">
            <w:pPr>
              <w:spacing w:line="259" w:lineRule="auto"/>
              <w:ind w:left="10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8942922" w14:textId="77777777" w:rsidR="00EE09C6" w:rsidRPr="00D90BA3" w:rsidRDefault="00EE09C6" w:rsidP="005F1D52">
            <w:pPr>
              <w:spacing w:line="259" w:lineRule="auto"/>
              <w:ind w:left="110"/>
              <w:rPr>
                <w:rFonts w:ascii="Times New Roman" w:hAnsi="Times New Roman" w:cs="Times New Roman"/>
              </w:rPr>
            </w:pPr>
            <w:r w:rsidRPr="00D90BA3">
              <w:rPr>
                <w:rFonts w:ascii="Times New Roman" w:hAnsi="Times New Roman" w:cs="Times New Roman"/>
                <w:sz w:val="20"/>
                <w:lang w:val="sr-Cyrl-RS"/>
              </w:rPr>
              <w:t>2</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w:t>
            </w:r>
            <w:r w:rsidRPr="00D90BA3">
              <w:rPr>
                <w:rFonts w:ascii="Times New Roman" w:hAnsi="Times New Roman" w:cs="Times New Roman"/>
                <w:sz w:val="20"/>
                <w:lang w:val="sr-Cyrl-RS"/>
              </w:rPr>
              <w:t>6</w:t>
            </w:r>
            <w:r w:rsidRPr="00D90BA3">
              <w:rPr>
                <w:rFonts w:ascii="Times New Roman" w:hAnsi="Times New Roman" w:cs="Times New Roman"/>
                <w:sz w:val="20"/>
              </w:rPr>
              <w:t>.</w:t>
            </w:r>
          </w:p>
        </w:tc>
        <w:tc>
          <w:tcPr>
            <w:tcW w:w="2880" w:type="dxa"/>
            <w:gridSpan w:val="2"/>
            <w:tcBorders>
              <w:top w:val="single" w:sz="4" w:space="0" w:color="BFBFBF"/>
              <w:left w:val="single" w:sz="4" w:space="0" w:color="BFBFBF"/>
              <w:bottom w:val="single" w:sz="4" w:space="0" w:color="BFBFBF"/>
              <w:right w:val="single" w:sz="4" w:space="0" w:color="BFBFBF"/>
            </w:tcBorders>
            <w:vAlign w:val="center"/>
          </w:tcPr>
          <w:p w14:paraId="4D355365" w14:textId="77777777" w:rsidR="00EE09C6" w:rsidRPr="00D90BA3" w:rsidRDefault="00EE09C6"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РФЗО </w:t>
            </w:r>
          </w:p>
          <w:p w14:paraId="33180234" w14:textId="2A27A017" w:rsidR="00EE09C6" w:rsidRPr="00D90BA3" w:rsidRDefault="00EE09C6"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 </w:t>
            </w:r>
          </w:p>
        </w:tc>
        <w:tc>
          <w:tcPr>
            <w:tcW w:w="1440" w:type="dxa"/>
            <w:tcBorders>
              <w:top w:val="single" w:sz="4" w:space="0" w:color="BFBFBF"/>
              <w:left w:val="single" w:sz="4" w:space="0" w:color="BFBFBF"/>
              <w:bottom w:val="single" w:sz="4" w:space="0" w:color="BFBFBF"/>
              <w:right w:val="single" w:sz="4" w:space="0" w:color="BFBFBF"/>
            </w:tcBorders>
            <w:vAlign w:val="center"/>
          </w:tcPr>
          <w:p w14:paraId="3B194C5F" w14:textId="77777777" w:rsidR="00EE09C6" w:rsidRPr="00D90BA3" w:rsidRDefault="00EE09C6" w:rsidP="005F1D52">
            <w:pPr>
              <w:spacing w:line="259" w:lineRule="auto"/>
              <w:ind w:left="66"/>
              <w:jc w:val="center"/>
              <w:rPr>
                <w:rFonts w:ascii="Times New Roman" w:hAnsi="Times New Roman" w:cs="Times New Roman"/>
              </w:rPr>
            </w:pPr>
            <w:r w:rsidRPr="00D90BA3">
              <w:rPr>
                <w:rFonts w:ascii="Times New Roman" w:hAnsi="Times New Roman" w:cs="Times New Roman"/>
                <w:b/>
                <w:sz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93BD4A" w14:textId="77777777" w:rsidR="00EE09C6" w:rsidRPr="00D90BA3" w:rsidRDefault="00EE09C6" w:rsidP="005F1D52">
            <w:pPr>
              <w:spacing w:line="259" w:lineRule="auto"/>
              <w:ind w:left="61"/>
              <w:jc w:val="center"/>
              <w:rPr>
                <w:rFonts w:ascii="Times New Roman" w:hAnsi="Times New Roman" w:cs="Times New Roman"/>
              </w:rPr>
            </w:pPr>
            <w:r w:rsidRPr="00D90BA3">
              <w:rPr>
                <w:rFonts w:ascii="Times New Roman" w:hAnsi="Times New Roman" w:cs="Times New Roman"/>
                <w:b/>
                <w:sz w:val="20"/>
              </w:rPr>
              <w:t xml:space="preserve"> </w:t>
            </w:r>
          </w:p>
        </w:tc>
        <w:tc>
          <w:tcPr>
            <w:tcW w:w="2250" w:type="dxa"/>
            <w:gridSpan w:val="2"/>
            <w:tcBorders>
              <w:top w:val="single" w:sz="4" w:space="0" w:color="BFBFBF"/>
              <w:left w:val="single" w:sz="4" w:space="0" w:color="BFBFBF"/>
              <w:bottom w:val="single" w:sz="4" w:space="0" w:color="BFBFBF"/>
              <w:right w:val="single" w:sz="4" w:space="0" w:color="BFBFBF"/>
            </w:tcBorders>
            <w:vAlign w:val="center"/>
          </w:tcPr>
          <w:p w14:paraId="42D1A57C" w14:textId="77777777" w:rsidR="00EE09C6" w:rsidRPr="00D90BA3" w:rsidRDefault="00EE09C6" w:rsidP="005F1D52">
            <w:pPr>
              <w:spacing w:line="259" w:lineRule="auto"/>
              <w:ind w:left="61"/>
              <w:jc w:val="center"/>
              <w:rPr>
                <w:rFonts w:ascii="Times New Roman" w:hAnsi="Times New Roman" w:cs="Times New Roman"/>
              </w:rPr>
            </w:pPr>
            <w:r w:rsidRPr="00D90BA3">
              <w:rPr>
                <w:rFonts w:ascii="Times New Roman" w:hAnsi="Times New Roman" w:cs="Times New Roman"/>
                <w:b/>
                <w:sz w:val="20"/>
              </w:rPr>
              <w:t xml:space="preserve"> </w:t>
            </w:r>
          </w:p>
        </w:tc>
      </w:tr>
      <w:tr w:rsidR="00D90BA3" w:rsidRPr="00D90BA3" w14:paraId="03D2B11B" w14:textId="77777777" w:rsidTr="003744C1">
        <w:tblPrEx>
          <w:tblCellMar>
            <w:top w:w="45" w:type="dxa"/>
            <w:right w:w="69" w:type="dxa"/>
          </w:tblCellMar>
        </w:tblPrEx>
        <w:trPr>
          <w:trHeight w:val="698"/>
        </w:trPr>
        <w:tc>
          <w:tcPr>
            <w:tcW w:w="1543"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7E96127A" w14:textId="77777777" w:rsidR="00D90BA3" w:rsidRPr="00D90BA3" w:rsidRDefault="00D90BA3" w:rsidP="005F1D52">
            <w:pPr>
              <w:spacing w:line="259" w:lineRule="auto"/>
              <w:ind w:left="56"/>
              <w:jc w:val="center"/>
              <w:rPr>
                <w:rFonts w:ascii="Times New Roman" w:hAnsi="Times New Roman" w:cs="Times New Roman"/>
              </w:rPr>
            </w:pPr>
            <w:proofErr w:type="spellStart"/>
            <w:r w:rsidRPr="00D90BA3">
              <w:rPr>
                <w:rFonts w:ascii="Times New Roman" w:hAnsi="Times New Roman" w:cs="Times New Roman"/>
                <w:b/>
                <w:sz w:val="20"/>
              </w:rPr>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457"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E4FDD3C" w14:textId="77777777" w:rsidR="00D90BA3" w:rsidRPr="00D90BA3" w:rsidRDefault="00D90BA3" w:rsidP="005F1D52">
            <w:pPr>
              <w:spacing w:line="259" w:lineRule="auto"/>
              <w:ind w:right="179"/>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38E73E02" w14:textId="77777777" w:rsidR="00D90BA3" w:rsidRPr="00D90BA3" w:rsidRDefault="00D90BA3" w:rsidP="005F1D52">
            <w:pPr>
              <w:spacing w:after="40"/>
              <w:ind w:left="407"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1A42AC32" w14:textId="77777777" w:rsidR="00D90BA3" w:rsidRPr="00D90BA3" w:rsidRDefault="00D90BA3" w:rsidP="005F1D52">
            <w:pPr>
              <w:spacing w:after="22" w:line="259" w:lineRule="auto"/>
              <w:ind w:left="187"/>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0AD4A8FF" w14:textId="77777777" w:rsidR="00D90BA3" w:rsidRPr="00D90BA3" w:rsidRDefault="00D90BA3" w:rsidP="005F1D52">
            <w:pPr>
              <w:spacing w:line="259" w:lineRule="auto"/>
              <w:ind w:left="68"/>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763"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1B640645" w14:textId="77777777" w:rsidR="00D90BA3" w:rsidRPr="00D90BA3" w:rsidRDefault="00D90BA3" w:rsidP="005F1D52">
            <w:pPr>
              <w:spacing w:line="259" w:lineRule="auto"/>
              <w:ind w:left="159" w:firstLine="41"/>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е </w:t>
            </w:r>
          </w:p>
        </w:tc>
        <w:tc>
          <w:tcPr>
            <w:tcW w:w="1170"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6751516B" w14:textId="77777777" w:rsidR="00D90BA3" w:rsidRPr="00D90BA3" w:rsidRDefault="00D90BA3" w:rsidP="005F1D52">
            <w:pPr>
              <w:spacing w:after="41"/>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35AD533C" w14:textId="77777777" w:rsidR="00D90BA3" w:rsidRPr="00D90BA3" w:rsidRDefault="00D90BA3" w:rsidP="005F1D52">
            <w:pPr>
              <w:spacing w:after="21" w:line="259" w:lineRule="auto"/>
              <w:ind w:right="26"/>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и </w:t>
            </w:r>
            <w:r w:rsidRPr="00D90BA3">
              <w:rPr>
                <w:rFonts w:ascii="Times New Roman" w:hAnsi="Times New Roman" w:cs="Times New Roman"/>
                <w:sz w:val="20"/>
              </w:rPr>
              <w:t xml:space="preserve"> </w:t>
            </w:r>
          </w:p>
          <w:p w14:paraId="555EE4B6" w14:textId="77777777" w:rsidR="00D90BA3" w:rsidRPr="00D90BA3" w:rsidRDefault="00D90BA3" w:rsidP="005F1D52">
            <w:pPr>
              <w:spacing w:line="259" w:lineRule="auto"/>
              <w:ind w:right="25"/>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2880" w:type="dxa"/>
            <w:gridSpan w:val="2"/>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3478F1A2"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440"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1EDAB3B0" w14:textId="77777777" w:rsidR="00D90BA3" w:rsidRPr="00D90BA3" w:rsidRDefault="00D90BA3" w:rsidP="005F1D52">
            <w:pPr>
              <w:spacing w:line="259" w:lineRule="auto"/>
              <w:ind w:left="165" w:right="243" w:firstLine="233"/>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3870" w:type="dxa"/>
            <w:gridSpan w:val="3"/>
            <w:tcBorders>
              <w:top w:val="single" w:sz="4" w:space="0" w:color="BFBFBF"/>
              <w:left w:val="single" w:sz="4" w:space="0" w:color="BFBFBF"/>
              <w:bottom w:val="single" w:sz="4" w:space="0" w:color="BFBFBF"/>
              <w:right w:val="single" w:sz="4" w:space="0" w:color="BFBFBF"/>
            </w:tcBorders>
            <w:shd w:val="clear" w:color="auto" w:fill="DBE5F1"/>
          </w:tcPr>
          <w:p w14:paraId="472C26A0" w14:textId="77777777" w:rsidR="00D90BA3" w:rsidRPr="00D90BA3" w:rsidRDefault="00D90BA3" w:rsidP="001F3B0F">
            <w:pPr>
              <w:spacing w:line="259" w:lineRule="auto"/>
              <w:ind w:left="444" w:right="183"/>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B59D8" w:rsidRPr="00D90BA3" w14:paraId="4E649F49" w14:textId="77777777" w:rsidTr="003744C1">
        <w:tblPrEx>
          <w:tblCellMar>
            <w:top w:w="45" w:type="dxa"/>
            <w:right w:w="69" w:type="dxa"/>
          </w:tblCellMar>
        </w:tblPrEx>
        <w:trPr>
          <w:trHeight w:val="722"/>
        </w:trPr>
        <w:tc>
          <w:tcPr>
            <w:tcW w:w="1543" w:type="dxa"/>
            <w:vMerge/>
            <w:tcBorders>
              <w:top w:val="nil"/>
              <w:left w:val="single" w:sz="4" w:space="0" w:color="BFBFBF"/>
              <w:bottom w:val="single" w:sz="4" w:space="0" w:color="BFBFBF"/>
              <w:right w:val="single" w:sz="4" w:space="0" w:color="BFBFBF"/>
            </w:tcBorders>
          </w:tcPr>
          <w:p w14:paraId="44E0F847" w14:textId="77777777" w:rsidR="007B59D8" w:rsidRPr="00D90BA3" w:rsidRDefault="007B59D8" w:rsidP="005F1D52">
            <w:pPr>
              <w:spacing w:after="160" w:line="259" w:lineRule="auto"/>
              <w:rPr>
                <w:rFonts w:ascii="Times New Roman" w:hAnsi="Times New Roman" w:cs="Times New Roman"/>
              </w:rPr>
            </w:pPr>
          </w:p>
        </w:tc>
        <w:tc>
          <w:tcPr>
            <w:tcW w:w="1457" w:type="dxa"/>
            <w:gridSpan w:val="2"/>
            <w:vMerge/>
            <w:tcBorders>
              <w:top w:val="nil"/>
              <w:left w:val="single" w:sz="4" w:space="0" w:color="BFBFBF"/>
              <w:bottom w:val="single" w:sz="4" w:space="0" w:color="BFBFBF"/>
              <w:right w:val="single" w:sz="4" w:space="0" w:color="BFBFBF"/>
            </w:tcBorders>
          </w:tcPr>
          <w:p w14:paraId="05A1A0BA" w14:textId="77777777" w:rsidR="007B59D8" w:rsidRPr="00D90BA3" w:rsidRDefault="007B59D8" w:rsidP="005F1D52">
            <w:pPr>
              <w:spacing w:after="160" w:line="259" w:lineRule="auto"/>
              <w:rPr>
                <w:rFonts w:ascii="Times New Roman" w:hAnsi="Times New Roman" w:cs="Times New Roman"/>
              </w:rPr>
            </w:pPr>
          </w:p>
        </w:tc>
        <w:tc>
          <w:tcPr>
            <w:tcW w:w="1763" w:type="dxa"/>
            <w:vMerge/>
            <w:tcBorders>
              <w:top w:val="nil"/>
              <w:left w:val="single" w:sz="4" w:space="0" w:color="BFBFBF"/>
              <w:bottom w:val="single" w:sz="4" w:space="0" w:color="BFBFBF"/>
              <w:right w:val="single" w:sz="4" w:space="0" w:color="BFBFBF"/>
            </w:tcBorders>
          </w:tcPr>
          <w:p w14:paraId="249FA663" w14:textId="77777777" w:rsidR="007B59D8" w:rsidRPr="00D90BA3" w:rsidRDefault="007B59D8" w:rsidP="005F1D52">
            <w:pPr>
              <w:spacing w:after="160" w:line="259" w:lineRule="auto"/>
              <w:rPr>
                <w:rFonts w:ascii="Times New Roman" w:hAnsi="Times New Roman" w:cs="Times New Roman"/>
              </w:rPr>
            </w:pPr>
          </w:p>
        </w:tc>
        <w:tc>
          <w:tcPr>
            <w:tcW w:w="1170" w:type="dxa"/>
            <w:vMerge/>
            <w:tcBorders>
              <w:top w:val="nil"/>
              <w:left w:val="single" w:sz="4" w:space="0" w:color="BFBFBF"/>
              <w:bottom w:val="single" w:sz="4" w:space="0" w:color="BFBFBF"/>
              <w:right w:val="single" w:sz="4" w:space="0" w:color="BFBFBF"/>
            </w:tcBorders>
          </w:tcPr>
          <w:p w14:paraId="1BBEDAE4" w14:textId="77777777" w:rsidR="007B59D8" w:rsidRPr="00D90BA3" w:rsidRDefault="007B59D8" w:rsidP="005F1D52">
            <w:pPr>
              <w:spacing w:after="160" w:line="259" w:lineRule="auto"/>
              <w:rPr>
                <w:rFonts w:ascii="Times New Roman" w:hAnsi="Times New Roman" w:cs="Times New Roman"/>
              </w:rPr>
            </w:pPr>
          </w:p>
        </w:tc>
        <w:tc>
          <w:tcPr>
            <w:tcW w:w="2880" w:type="dxa"/>
            <w:gridSpan w:val="2"/>
            <w:vMerge/>
            <w:tcBorders>
              <w:top w:val="nil"/>
              <w:left w:val="single" w:sz="4" w:space="0" w:color="BFBFBF"/>
              <w:bottom w:val="single" w:sz="4" w:space="0" w:color="BFBFBF"/>
              <w:right w:val="single" w:sz="4" w:space="0" w:color="BFBFBF"/>
            </w:tcBorders>
          </w:tcPr>
          <w:p w14:paraId="03E015C7" w14:textId="77777777" w:rsidR="007B59D8" w:rsidRPr="00D90BA3" w:rsidRDefault="007B59D8" w:rsidP="005F1D52">
            <w:pPr>
              <w:spacing w:after="160" w:line="259" w:lineRule="auto"/>
              <w:rPr>
                <w:rFonts w:ascii="Times New Roman" w:hAnsi="Times New Roman" w:cs="Times New Roman"/>
              </w:rPr>
            </w:pPr>
          </w:p>
        </w:tc>
        <w:tc>
          <w:tcPr>
            <w:tcW w:w="1440" w:type="dxa"/>
            <w:vMerge/>
            <w:tcBorders>
              <w:top w:val="nil"/>
              <w:left w:val="single" w:sz="4" w:space="0" w:color="BFBFBF"/>
              <w:bottom w:val="single" w:sz="4" w:space="0" w:color="BFBFBF"/>
              <w:right w:val="single" w:sz="4" w:space="0" w:color="BFBFBF"/>
            </w:tcBorders>
          </w:tcPr>
          <w:p w14:paraId="46B02891" w14:textId="77777777" w:rsidR="007B59D8" w:rsidRPr="00D90BA3" w:rsidRDefault="007B59D8" w:rsidP="005F1D52">
            <w:pPr>
              <w:spacing w:after="160" w:line="259" w:lineRule="auto"/>
              <w:rPr>
                <w:rFonts w:ascii="Times New Roman" w:hAnsi="Times New Roman" w:cs="Times New Roman"/>
              </w:rPr>
            </w:pPr>
          </w:p>
        </w:tc>
        <w:tc>
          <w:tcPr>
            <w:tcW w:w="162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6F112222" w14:textId="77777777" w:rsidR="007B59D8" w:rsidRPr="00D90BA3" w:rsidRDefault="007B59D8" w:rsidP="005F1D52">
            <w:pPr>
              <w:spacing w:line="259" w:lineRule="auto"/>
              <w:ind w:right="26"/>
              <w:jc w:val="center"/>
              <w:rPr>
                <w:rFonts w:ascii="Times New Roman" w:hAnsi="Times New Roman" w:cs="Times New Roman"/>
              </w:rPr>
            </w:pPr>
            <w:r w:rsidRPr="00D90BA3">
              <w:rPr>
                <w:rFonts w:ascii="Times New Roman" w:hAnsi="Times New Roman" w:cs="Times New Roman"/>
                <w:b/>
                <w:sz w:val="20"/>
              </w:rPr>
              <w:t xml:space="preserve">2025. </w:t>
            </w:r>
          </w:p>
        </w:tc>
        <w:tc>
          <w:tcPr>
            <w:tcW w:w="72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7F575BEC"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2026. </w:t>
            </w:r>
          </w:p>
        </w:tc>
        <w:tc>
          <w:tcPr>
            <w:tcW w:w="153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556E6A63"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b/>
                <w:sz w:val="20"/>
              </w:rPr>
              <w:t xml:space="preserve">2027 </w:t>
            </w:r>
          </w:p>
        </w:tc>
      </w:tr>
      <w:tr w:rsidR="00D05B04" w:rsidRPr="00D90BA3" w14:paraId="19F0E79B" w14:textId="77777777" w:rsidTr="003744C1">
        <w:trPr>
          <w:trHeight w:val="2764"/>
        </w:trPr>
        <w:tc>
          <w:tcPr>
            <w:tcW w:w="1543" w:type="dxa"/>
            <w:tcBorders>
              <w:top w:val="single" w:sz="4" w:space="0" w:color="BFBFBF"/>
              <w:left w:val="single" w:sz="4" w:space="0" w:color="BFBFBF"/>
              <w:right w:val="single" w:sz="4" w:space="0" w:color="BFBFBF"/>
            </w:tcBorders>
            <w:shd w:val="clear" w:color="auto" w:fill="F2F2F2"/>
          </w:tcPr>
          <w:p w14:paraId="053F844C" w14:textId="162E6F47" w:rsidR="007B59D8" w:rsidRPr="00D90BA3" w:rsidRDefault="007B59D8" w:rsidP="005F1D52">
            <w:pPr>
              <w:spacing w:line="259" w:lineRule="auto"/>
              <w:rPr>
                <w:rFonts w:ascii="Times New Roman" w:hAnsi="Times New Roman" w:cs="Times New Roman"/>
              </w:rPr>
            </w:pPr>
            <w:r>
              <w:rPr>
                <w:rFonts w:ascii="Times New Roman" w:hAnsi="Times New Roman" w:cs="Times New Roman"/>
                <w:sz w:val="20"/>
              </w:rPr>
              <w:lastRenderedPageBreak/>
              <w:t xml:space="preserve">3.6 </w:t>
            </w:r>
            <w:proofErr w:type="spellStart"/>
            <w:r w:rsidRPr="00D90BA3">
              <w:rPr>
                <w:rFonts w:ascii="Times New Roman" w:hAnsi="Times New Roman" w:cs="Times New Roman"/>
                <w:sz w:val="20"/>
              </w:rPr>
              <w:t>Ревизија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услова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иновативне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лекове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лечење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њихово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стављање</w:t>
            </w:r>
            <w:proofErr w:type="spellEnd"/>
            <w:r w:rsidRPr="00D90BA3">
              <w:rPr>
                <w:rFonts w:ascii="Times New Roman" w:hAnsi="Times New Roman" w:cs="Times New Roman"/>
                <w:sz w:val="20"/>
              </w:rPr>
              <w:t xml:space="preserve"> </w:t>
            </w:r>
          </w:p>
          <w:p w14:paraId="70C303BD" w14:textId="77777777" w:rsidR="007B59D8" w:rsidRPr="00D90BA3" w:rsidRDefault="007B59D8" w:rsidP="005F1D52">
            <w:pPr>
              <w:spacing w:after="15" w:line="259" w:lineRule="auto"/>
              <w:rPr>
                <w:rFonts w:ascii="Times New Roman" w:hAnsi="Times New Roman" w:cs="Times New Roman"/>
              </w:rPr>
            </w:pPr>
            <w:proofErr w:type="spellStart"/>
            <w:r w:rsidRPr="00D90BA3">
              <w:rPr>
                <w:rFonts w:ascii="Times New Roman" w:hAnsi="Times New Roman" w:cs="Times New Roman"/>
                <w:sz w:val="20"/>
              </w:rPr>
              <w:t>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листу</w:t>
            </w:r>
            <w:proofErr w:type="spellEnd"/>
            <w:r w:rsidRPr="00D90BA3">
              <w:rPr>
                <w:rFonts w:ascii="Times New Roman" w:hAnsi="Times New Roman" w:cs="Times New Roman"/>
                <w:sz w:val="20"/>
              </w:rPr>
              <w:t xml:space="preserve"> о </w:t>
            </w:r>
            <w:proofErr w:type="spellStart"/>
            <w:r w:rsidRPr="00D90BA3">
              <w:rPr>
                <w:rFonts w:ascii="Times New Roman" w:hAnsi="Times New Roman" w:cs="Times New Roman"/>
                <w:sz w:val="20"/>
              </w:rPr>
              <w:t>трошку</w:t>
            </w:r>
            <w:proofErr w:type="spellEnd"/>
            <w:r w:rsidRPr="00D90BA3">
              <w:rPr>
                <w:rFonts w:ascii="Times New Roman" w:hAnsi="Times New Roman" w:cs="Times New Roman"/>
                <w:sz w:val="20"/>
              </w:rPr>
              <w:t xml:space="preserve"> </w:t>
            </w:r>
          </w:p>
          <w:p w14:paraId="04736958" w14:textId="77777777" w:rsidR="007B59D8" w:rsidRPr="00D90BA3" w:rsidRDefault="007B59D8" w:rsidP="005F1D52">
            <w:pPr>
              <w:spacing w:after="19" w:line="259" w:lineRule="auto"/>
              <w:rPr>
                <w:rFonts w:ascii="Times New Roman" w:hAnsi="Times New Roman" w:cs="Times New Roman"/>
              </w:rPr>
            </w:pPr>
            <w:r w:rsidRPr="00D90BA3">
              <w:rPr>
                <w:rFonts w:ascii="Times New Roman" w:hAnsi="Times New Roman" w:cs="Times New Roman"/>
                <w:sz w:val="20"/>
              </w:rPr>
              <w:t>РФЗО</w:t>
            </w:r>
            <w:r w:rsidRPr="00D90BA3">
              <w:rPr>
                <w:rFonts w:ascii="Times New Roman" w:hAnsi="Times New Roman" w:cs="Times New Roman"/>
                <w:b/>
                <w:sz w:val="20"/>
              </w:rPr>
              <w:t xml:space="preserve"> </w:t>
            </w:r>
          </w:p>
          <w:p w14:paraId="5A9CF5DC" w14:textId="77777777" w:rsidR="007B59D8" w:rsidRPr="00D90BA3" w:rsidRDefault="007B59D8" w:rsidP="005F1D52">
            <w:pPr>
              <w:spacing w:line="259" w:lineRule="auto"/>
              <w:rPr>
                <w:rFonts w:ascii="Times New Roman" w:hAnsi="Times New Roman" w:cs="Times New Roman"/>
              </w:rPr>
            </w:pPr>
            <w:r w:rsidRPr="00D90BA3">
              <w:rPr>
                <w:rFonts w:ascii="Times New Roman" w:hAnsi="Times New Roman" w:cs="Times New Roman"/>
                <w:sz w:val="20"/>
              </w:rPr>
              <w:t>(</w:t>
            </w:r>
            <w:proofErr w:type="spellStart"/>
            <w:r w:rsidRPr="00D90BA3">
              <w:rPr>
                <w:rFonts w:ascii="Times New Roman" w:hAnsi="Times New Roman" w:cs="Times New Roman"/>
                <w:sz w:val="20"/>
              </w:rPr>
              <w:t>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пример</w:t>
            </w:r>
            <w:proofErr w:type="spellEnd"/>
            <w:r w:rsidRPr="00D90BA3">
              <w:rPr>
                <w:rFonts w:ascii="Times New Roman" w:hAnsi="Times New Roman" w:cs="Times New Roman"/>
                <w:sz w:val="20"/>
              </w:rPr>
              <w:t xml:space="preserve"> СГЛТ2и, ГЛП-1 РА, </w:t>
            </w:r>
            <w:proofErr w:type="spellStart"/>
            <w:r w:rsidRPr="00D90BA3">
              <w:rPr>
                <w:rFonts w:ascii="Times New Roman" w:hAnsi="Times New Roman" w:cs="Times New Roman"/>
                <w:sz w:val="20"/>
              </w:rPr>
              <w:t>инсулински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аналози</w:t>
            </w:r>
            <w:proofErr w:type="spellEnd"/>
            <w:r w:rsidRPr="00D90BA3">
              <w:rPr>
                <w:rFonts w:ascii="Times New Roman" w:hAnsi="Times New Roman" w:cs="Times New Roman"/>
                <w:sz w:val="20"/>
              </w:rPr>
              <w:t xml:space="preserve">) </w:t>
            </w:r>
          </w:p>
        </w:tc>
        <w:tc>
          <w:tcPr>
            <w:tcW w:w="1457" w:type="dxa"/>
            <w:gridSpan w:val="2"/>
            <w:tcBorders>
              <w:top w:val="single" w:sz="4" w:space="0" w:color="BFBFBF"/>
              <w:left w:val="single" w:sz="4" w:space="0" w:color="BFBFBF"/>
              <w:right w:val="single" w:sz="4" w:space="0" w:color="BFBFBF"/>
            </w:tcBorders>
            <w:shd w:val="clear" w:color="auto" w:fill="F2F2F2"/>
            <w:vAlign w:val="center"/>
          </w:tcPr>
          <w:p w14:paraId="5290EF28"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МЗ, РСК  </w:t>
            </w:r>
          </w:p>
        </w:tc>
        <w:tc>
          <w:tcPr>
            <w:tcW w:w="1763" w:type="dxa"/>
            <w:tcBorders>
              <w:top w:val="single" w:sz="4" w:space="0" w:color="BFBFBF"/>
              <w:left w:val="single" w:sz="4" w:space="0" w:color="BFBFBF"/>
              <w:right w:val="single" w:sz="4" w:space="0" w:color="BFBFBF"/>
            </w:tcBorders>
            <w:shd w:val="clear" w:color="auto" w:fill="F2F2F2"/>
            <w:vAlign w:val="center"/>
          </w:tcPr>
          <w:p w14:paraId="1D33C380" w14:textId="77777777" w:rsidR="007B59D8" w:rsidRPr="00D90BA3" w:rsidRDefault="007B59D8" w:rsidP="005F1D52">
            <w:pPr>
              <w:spacing w:line="259" w:lineRule="auto"/>
              <w:ind w:left="10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70" w:type="dxa"/>
            <w:tcBorders>
              <w:top w:val="single" w:sz="4" w:space="0" w:color="BFBFBF"/>
              <w:left w:val="single" w:sz="4" w:space="0" w:color="BFBFBF"/>
              <w:right w:val="single" w:sz="4" w:space="0" w:color="BFBFBF"/>
            </w:tcBorders>
            <w:shd w:val="clear" w:color="auto" w:fill="F2F2F2"/>
            <w:vAlign w:val="center"/>
          </w:tcPr>
          <w:p w14:paraId="65DFC38A"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lang w:val="sr-Cyrl-RS"/>
              </w:rPr>
              <w:t>2</w:t>
            </w:r>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202</w:t>
            </w:r>
            <w:r w:rsidRPr="00D90BA3">
              <w:rPr>
                <w:rFonts w:ascii="Times New Roman" w:hAnsi="Times New Roman" w:cs="Times New Roman"/>
                <w:sz w:val="20"/>
                <w:lang w:val="sr-Cyrl-RS"/>
              </w:rPr>
              <w:t>7</w:t>
            </w:r>
            <w:r w:rsidRPr="00D90BA3">
              <w:rPr>
                <w:rFonts w:ascii="Times New Roman" w:hAnsi="Times New Roman" w:cs="Times New Roman"/>
                <w:sz w:val="20"/>
              </w:rPr>
              <w:t>.</w:t>
            </w:r>
          </w:p>
        </w:tc>
        <w:tc>
          <w:tcPr>
            <w:tcW w:w="1620" w:type="dxa"/>
            <w:tcBorders>
              <w:top w:val="single" w:sz="4" w:space="0" w:color="BFBFBF"/>
              <w:left w:val="single" w:sz="4" w:space="0" w:color="BFBFBF"/>
              <w:right w:val="single" w:sz="4" w:space="0" w:color="BFBFBF"/>
            </w:tcBorders>
            <w:shd w:val="clear" w:color="auto" w:fill="F2F2F2"/>
            <w:vAlign w:val="center"/>
          </w:tcPr>
          <w:p w14:paraId="545D6E42"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РФЗО </w:t>
            </w:r>
          </w:p>
        </w:tc>
        <w:tc>
          <w:tcPr>
            <w:tcW w:w="1260" w:type="dxa"/>
            <w:tcBorders>
              <w:top w:val="single" w:sz="4" w:space="0" w:color="BFBFBF"/>
              <w:left w:val="single" w:sz="4" w:space="0" w:color="BFBFBF"/>
              <w:right w:val="single" w:sz="4" w:space="0" w:color="BFBFBF"/>
            </w:tcBorders>
            <w:shd w:val="clear" w:color="auto" w:fill="F2F2F2"/>
            <w:vAlign w:val="center"/>
          </w:tcPr>
          <w:p w14:paraId="1F5BADC0"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 </w:t>
            </w:r>
          </w:p>
        </w:tc>
        <w:tc>
          <w:tcPr>
            <w:tcW w:w="1440" w:type="dxa"/>
            <w:tcBorders>
              <w:top w:val="single" w:sz="4" w:space="0" w:color="BFBFBF"/>
              <w:left w:val="single" w:sz="4" w:space="0" w:color="BFBFBF"/>
              <w:right w:val="single" w:sz="4" w:space="0" w:color="BFBFBF"/>
            </w:tcBorders>
            <w:shd w:val="clear" w:color="auto" w:fill="F2F2F2"/>
            <w:vAlign w:val="center"/>
          </w:tcPr>
          <w:p w14:paraId="1B255513" w14:textId="77777777" w:rsidR="007B59D8" w:rsidRPr="00D90BA3" w:rsidRDefault="007B59D8" w:rsidP="005F1D52">
            <w:pPr>
              <w:spacing w:line="259" w:lineRule="auto"/>
              <w:ind w:left="66"/>
              <w:jc w:val="center"/>
              <w:rPr>
                <w:rFonts w:ascii="Times New Roman" w:hAnsi="Times New Roman" w:cs="Times New Roman"/>
              </w:rPr>
            </w:pPr>
          </w:p>
        </w:tc>
        <w:tc>
          <w:tcPr>
            <w:tcW w:w="1620" w:type="dxa"/>
            <w:tcBorders>
              <w:top w:val="single" w:sz="4" w:space="0" w:color="BFBFBF"/>
              <w:left w:val="single" w:sz="4" w:space="0" w:color="BFBFBF"/>
              <w:right w:val="single" w:sz="4" w:space="0" w:color="BFBFBF"/>
            </w:tcBorders>
            <w:shd w:val="clear" w:color="auto" w:fill="F2F2F2"/>
            <w:vAlign w:val="center"/>
          </w:tcPr>
          <w:p w14:paraId="023D87D5" w14:textId="77777777" w:rsidR="007B59D8" w:rsidRPr="00D90BA3" w:rsidRDefault="007B59D8" w:rsidP="005F1D52">
            <w:pPr>
              <w:spacing w:line="259" w:lineRule="auto"/>
              <w:ind w:left="61"/>
              <w:jc w:val="center"/>
              <w:rPr>
                <w:rFonts w:ascii="Times New Roman" w:hAnsi="Times New Roman" w:cs="Times New Roman"/>
              </w:rPr>
            </w:pPr>
          </w:p>
        </w:tc>
        <w:tc>
          <w:tcPr>
            <w:tcW w:w="2250" w:type="dxa"/>
            <w:gridSpan w:val="2"/>
            <w:tcBorders>
              <w:top w:val="single" w:sz="4" w:space="0" w:color="BFBFBF"/>
              <w:left w:val="single" w:sz="4" w:space="0" w:color="BFBFBF"/>
              <w:right w:val="single" w:sz="4" w:space="0" w:color="BFBFBF"/>
            </w:tcBorders>
            <w:shd w:val="clear" w:color="auto" w:fill="F2F2F2"/>
            <w:vAlign w:val="center"/>
          </w:tcPr>
          <w:p w14:paraId="0D90A643" w14:textId="77777777" w:rsidR="007B59D8" w:rsidRPr="00D90BA3" w:rsidRDefault="007B59D8" w:rsidP="005F1D52">
            <w:pPr>
              <w:spacing w:line="259" w:lineRule="auto"/>
              <w:ind w:left="54"/>
              <w:jc w:val="center"/>
              <w:rPr>
                <w:rFonts w:ascii="Times New Roman" w:hAnsi="Times New Roman" w:cs="Times New Roman"/>
              </w:rPr>
            </w:pPr>
            <w:r w:rsidRPr="00D90BA3">
              <w:rPr>
                <w:rFonts w:ascii="Times New Roman" w:hAnsi="Times New Roman" w:cs="Times New Roman"/>
                <w:sz w:val="20"/>
              </w:rPr>
              <w:t xml:space="preserve"> </w:t>
            </w:r>
          </w:p>
          <w:p w14:paraId="01470E72" w14:textId="77777777" w:rsidR="007B59D8" w:rsidRPr="00D90BA3" w:rsidRDefault="007B59D8" w:rsidP="005F1D52">
            <w:pPr>
              <w:spacing w:line="259" w:lineRule="auto"/>
              <w:ind w:left="61"/>
              <w:jc w:val="center"/>
              <w:rPr>
                <w:rFonts w:ascii="Times New Roman" w:hAnsi="Times New Roman" w:cs="Times New Roman"/>
              </w:rPr>
            </w:pPr>
          </w:p>
        </w:tc>
      </w:tr>
      <w:tr w:rsidR="00D05B04" w:rsidRPr="00D90BA3" w14:paraId="09224A4A" w14:textId="77777777" w:rsidTr="003744C1">
        <w:trPr>
          <w:trHeight w:val="1388"/>
        </w:trPr>
        <w:tc>
          <w:tcPr>
            <w:tcW w:w="1543" w:type="dxa"/>
            <w:tcBorders>
              <w:top w:val="single" w:sz="4" w:space="0" w:color="BFBFBF"/>
              <w:left w:val="single" w:sz="4" w:space="0" w:color="BFBFBF"/>
              <w:bottom w:val="single" w:sz="4" w:space="0" w:color="BFBFBF"/>
              <w:right w:val="single" w:sz="4" w:space="0" w:color="BFBFBF"/>
            </w:tcBorders>
          </w:tcPr>
          <w:p w14:paraId="49F1DBC8" w14:textId="1DD88258" w:rsidR="007B59D8" w:rsidRPr="00D90BA3" w:rsidRDefault="007B59D8" w:rsidP="005F1D52">
            <w:pPr>
              <w:spacing w:line="259" w:lineRule="auto"/>
              <w:rPr>
                <w:rFonts w:ascii="Times New Roman" w:hAnsi="Times New Roman" w:cs="Times New Roman"/>
              </w:rPr>
            </w:pPr>
            <w:r>
              <w:rPr>
                <w:rFonts w:ascii="Times New Roman" w:hAnsi="Times New Roman" w:cs="Times New Roman"/>
                <w:sz w:val="20"/>
              </w:rPr>
              <w:t xml:space="preserve">3.7 </w:t>
            </w:r>
            <w:proofErr w:type="spellStart"/>
            <w:r w:rsidRPr="00D90BA3">
              <w:rPr>
                <w:rFonts w:ascii="Times New Roman" w:hAnsi="Times New Roman" w:cs="Times New Roman"/>
                <w:sz w:val="20"/>
              </w:rPr>
              <w:t>Успостављање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система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Еконсултација</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дијабетолошкој</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зз</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сва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три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нивоа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кроз</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систем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услуга</w:t>
            </w:r>
            <w:proofErr w:type="spellEnd"/>
            <w:r w:rsidRPr="00D90BA3">
              <w:rPr>
                <w:rFonts w:ascii="Times New Roman" w:hAnsi="Times New Roman" w:cs="Times New Roman"/>
                <w:b/>
                <w:sz w:val="20"/>
              </w:rPr>
              <w:t xml:space="preserve"> </w:t>
            </w:r>
          </w:p>
        </w:tc>
        <w:tc>
          <w:tcPr>
            <w:tcW w:w="1457" w:type="dxa"/>
            <w:gridSpan w:val="2"/>
            <w:tcBorders>
              <w:top w:val="single" w:sz="4" w:space="0" w:color="BFBFBF"/>
              <w:left w:val="single" w:sz="4" w:space="0" w:color="BFBFBF"/>
              <w:bottom w:val="single" w:sz="4" w:space="0" w:color="BFBFBF"/>
              <w:right w:val="single" w:sz="4" w:space="0" w:color="BFBFBF"/>
            </w:tcBorders>
            <w:shd w:val="clear" w:color="auto" w:fill="F2F2F2"/>
            <w:vAlign w:val="center"/>
          </w:tcPr>
          <w:p w14:paraId="5E896384"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МЗ  </w:t>
            </w:r>
          </w:p>
        </w:tc>
        <w:tc>
          <w:tcPr>
            <w:tcW w:w="1763" w:type="dxa"/>
            <w:tcBorders>
              <w:top w:val="single" w:sz="4" w:space="0" w:color="BFBFBF"/>
              <w:left w:val="single" w:sz="4" w:space="0" w:color="BFBFBF"/>
              <w:bottom w:val="single" w:sz="4" w:space="0" w:color="BFBFBF"/>
              <w:right w:val="single" w:sz="4" w:space="0" w:color="BFBFBF"/>
            </w:tcBorders>
            <w:vAlign w:val="center"/>
          </w:tcPr>
          <w:p w14:paraId="57BBB351" w14:textId="77777777" w:rsidR="007B59D8" w:rsidRPr="00D90BA3" w:rsidRDefault="007B59D8" w:rsidP="005F1D52">
            <w:pPr>
              <w:spacing w:line="259" w:lineRule="auto"/>
              <w:ind w:left="109"/>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7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6DB07A3"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2BC0D08F"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202</w:t>
            </w:r>
            <w:r w:rsidRPr="00D90BA3">
              <w:rPr>
                <w:rFonts w:ascii="Times New Roman" w:hAnsi="Times New Roman" w:cs="Times New Roman"/>
                <w:sz w:val="20"/>
                <w:lang w:val="sr-Cyrl-RS"/>
              </w:rPr>
              <w:t>7</w:t>
            </w:r>
            <w:r w:rsidRPr="00D90BA3">
              <w:rPr>
                <w:rFonts w:ascii="Times New Roman" w:hAnsi="Times New Roman" w:cs="Times New Roman"/>
                <w:sz w:val="20"/>
              </w:rPr>
              <w:t xml:space="preserve">. </w:t>
            </w:r>
          </w:p>
        </w:tc>
        <w:tc>
          <w:tcPr>
            <w:tcW w:w="1620" w:type="dxa"/>
            <w:tcBorders>
              <w:top w:val="single" w:sz="4" w:space="0" w:color="BFBFBF"/>
              <w:left w:val="single" w:sz="4" w:space="0" w:color="BFBFBF"/>
              <w:bottom w:val="single" w:sz="4" w:space="0" w:color="BFBFBF"/>
              <w:right w:val="single" w:sz="4" w:space="0" w:color="BFBFBF"/>
            </w:tcBorders>
            <w:vAlign w:val="center"/>
          </w:tcPr>
          <w:p w14:paraId="1F0DB759" w14:textId="77777777" w:rsidR="007B59D8" w:rsidRPr="00D90BA3" w:rsidRDefault="007B59D8" w:rsidP="005F1D52">
            <w:pPr>
              <w:spacing w:line="259" w:lineRule="auto"/>
              <w:ind w:left="2"/>
              <w:rPr>
                <w:rFonts w:ascii="Times New Roman" w:hAnsi="Times New Roman" w:cs="Times New Roman"/>
                <w:sz w:val="20"/>
                <w:lang w:val="sr-Cyrl-RS"/>
              </w:rPr>
            </w:pPr>
            <w:r w:rsidRPr="00D90BA3">
              <w:rPr>
                <w:rFonts w:ascii="Times New Roman" w:hAnsi="Times New Roman" w:cs="Times New Roman"/>
                <w:sz w:val="20"/>
              </w:rPr>
              <w:t xml:space="preserve">МЗ, РФЗО </w:t>
            </w:r>
          </w:p>
          <w:p w14:paraId="6C3F8A0D" w14:textId="77777777" w:rsidR="007B59D8" w:rsidRPr="00D90BA3" w:rsidRDefault="007B59D8" w:rsidP="005F1D52">
            <w:pPr>
              <w:spacing w:line="259" w:lineRule="auto"/>
              <w:ind w:left="2"/>
              <w:rPr>
                <w:rFonts w:ascii="Times New Roman" w:hAnsi="Times New Roman" w:cs="Times New Roman"/>
                <w:sz w:val="18"/>
                <w:szCs w:val="18"/>
                <w:lang w:val="sr-Cyrl-RS"/>
              </w:rPr>
            </w:pPr>
          </w:p>
        </w:tc>
        <w:tc>
          <w:tcPr>
            <w:tcW w:w="126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CA001D1"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 </w:t>
            </w:r>
          </w:p>
        </w:tc>
        <w:tc>
          <w:tcPr>
            <w:tcW w:w="1440" w:type="dxa"/>
            <w:tcBorders>
              <w:top w:val="single" w:sz="4" w:space="0" w:color="BFBFBF"/>
              <w:left w:val="single" w:sz="4" w:space="0" w:color="BFBFBF"/>
              <w:bottom w:val="single" w:sz="4" w:space="0" w:color="BFBFBF"/>
              <w:right w:val="single" w:sz="4" w:space="0" w:color="BFBFBF"/>
            </w:tcBorders>
            <w:vAlign w:val="center"/>
          </w:tcPr>
          <w:p w14:paraId="01729AC0" w14:textId="77777777" w:rsidR="007B59D8" w:rsidRPr="00D90BA3" w:rsidRDefault="007B59D8" w:rsidP="005F1D52">
            <w:pPr>
              <w:spacing w:line="259" w:lineRule="auto"/>
              <w:ind w:left="64"/>
              <w:jc w:val="center"/>
              <w:rPr>
                <w:rFonts w:ascii="Times New Roman" w:hAnsi="Times New Roman" w:cs="Times New Roman"/>
              </w:rPr>
            </w:pPr>
            <w:r w:rsidRPr="00D90BA3">
              <w:rPr>
                <w:rFonts w:ascii="Times New Roman" w:hAnsi="Times New Roman" w:cs="Times New Roman"/>
                <w:sz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4A779D7" w14:textId="77777777" w:rsidR="007B59D8" w:rsidRPr="00D90BA3" w:rsidRDefault="007B59D8" w:rsidP="005F1D52">
            <w:pPr>
              <w:spacing w:line="259" w:lineRule="auto"/>
              <w:ind w:left="60"/>
              <w:jc w:val="center"/>
              <w:rPr>
                <w:rFonts w:ascii="Times New Roman" w:hAnsi="Times New Roman" w:cs="Times New Roman"/>
                <w:lang w:val="sr-Cyrl-RS"/>
              </w:rPr>
            </w:pPr>
            <w:r w:rsidRPr="00D90BA3">
              <w:rPr>
                <w:rFonts w:ascii="Times New Roman" w:hAnsi="Times New Roman" w:cs="Times New Roman"/>
                <w:sz w:val="20"/>
              </w:rPr>
              <w:t xml:space="preserve"> </w:t>
            </w:r>
            <w:r w:rsidRPr="00D90BA3">
              <w:rPr>
                <w:rFonts w:ascii="Times New Roman" w:hAnsi="Times New Roman" w:cs="Times New Roman"/>
                <w:sz w:val="20"/>
                <w:lang w:val="sr-Cyrl-RS"/>
              </w:rPr>
              <w:t>0</w:t>
            </w:r>
          </w:p>
        </w:tc>
        <w:tc>
          <w:tcPr>
            <w:tcW w:w="2250" w:type="dxa"/>
            <w:gridSpan w:val="2"/>
            <w:tcBorders>
              <w:top w:val="single" w:sz="4" w:space="0" w:color="BFBFBF"/>
              <w:left w:val="single" w:sz="4" w:space="0" w:color="BFBFBF"/>
              <w:bottom w:val="single" w:sz="4" w:space="0" w:color="BFBFBF"/>
              <w:right w:val="single" w:sz="4" w:space="0" w:color="BFBFBF"/>
            </w:tcBorders>
            <w:vAlign w:val="center"/>
          </w:tcPr>
          <w:p w14:paraId="47F9E886" w14:textId="77777777" w:rsidR="007B59D8" w:rsidRPr="00D90BA3" w:rsidRDefault="007B59D8" w:rsidP="005F1D52">
            <w:pPr>
              <w:spacing w:line="259" w:lineRule="auto"/>
              <w:ind w:left="60"/>
              <w:jc w:val="center"/>
              <w:rPr>
                <w:rFonts w:ascii="Times New Roman" w:hAnsi="Times New Roman" w:cs="Times New Roman"/>
              </w:rPr>
            </w:pPr>
            <w:r w:rsidRPr="00D90BA3">
              <w:rPr>
                <w:rFonts w:ascii="Times New Roman" w:hAnsi="Times New Roman" w:cs="Times New Roman"/>
                <w:sz w:val="20"/>
                <w:lang w:val="sr-Cyrl-RS"/>
              </w:rPr>
              <w:t>0</w:t>
            </w:r>
            <w:r w:rsidRPr="00D90BA3">
              <w:rPr>
                <w:rFonts w:ascii="Times New Roman" w:hAnsi="Times New Roman" w:cs="Times New Roman"/>
                <w:sz w:val="20"/>
              </w:rPr>
              <w:t xml:space="preserve"> </w:t>
            </w:r>
          </w:p>
        </w:tc>
      </w:tr>
    </w:tbl>
    <w:p w14:paraId="0388AAB7"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sz w:val="20"/>
        </w:rPr>
        <w:t xml:space="preserve"> </w:t>
      </w:r>
    </w:p>
    <w:p w14:paraId="2D09D9F1" w14:textId="77777777" w:rsidR="00D90BA3" w:rsidRPr="00D90BA3" w:rsidRDefault="00D90BA3" w:rsidP="00D90BA3">
      <w:pPr>
        <w:spacing w:after="2" w:line="235" w:lineRule="auto"/>
        <w:ind w:right="13952"/>
        <w:rPr>
          <w:rFonts w:ascii="Times New Roman" w:hAnsi="Times New Roman" w:cs="Times New Roman"/>
        </w:rPr>
      </w:pPr>
      <w:r w:rsidRPr="00D90BA3">
        <w:rPr>
          <w:rFonts w:ascii="Times New Roman" w:hAnsi="Times New Roman" w:cs="Times New Roman"/>
          <w:sz w:val="20"/>
        </w:rPr>
        <w:t xml:space="preserve"> </w:t>
      </w:r>
      <w:r w:rsidRPr="00D90BA3">
        <w:rPr>
          <w:rFonts w:ascii="Times New Roman" w:hAnsi="Times New Roman" w:cs="Times New Roman"/>
        </w:rPr>
        <w:t xml:space="preserve"> </w:t>
      </w:r>
    </w:p>
    <w:p w14:paraId="6DFAB383"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p w14:paraId="45C594F0"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p w14:paraId="47EF87D7"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p w14:paraId="4B3B15FA"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p w14:paraId="34C6ED9D"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p w14:paraId="4E96790D" w14:textId="77777777" w:rsidR="00D90BA3" w:rsidRPr="00377916" w:rsidRDefault="00D90BA3" w:rsidP="00D90BA3">
      <w:pPr>
        <w:spacing w:after="3" w:line="265" w:lineRule="auto"/>
        <w:ind w:left="-5"/>
        <w:rPr>
          <w:rFonts w:ascii="Times New Roman" w:hAnsi="Times New Roman" w:cs="Times New Roman"/>
          <w:sz w:val="24"/>
          <w:szCs w:val="24"/>
        </w:rPr>
      </w:pPr>
      <w:proofErr w:type="spellStart"/>
      <w:r w:rsidRPr="00377916">
        <w:rPr>
          <w:rFonts w:ascii="Times New Roman" w:hAnsi="Times New Roman" w:cs="Times New Roman"/>
          <w:b/>
          <w:sz w:val="24"/>
          <w:szCs w:val="24"/>
        </w:rPr>
        <w:t>Специфични</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циљ</w:t>
      </w:r>
      <w:proofErr w:type="spellEnd"/>
      <w:r w:rsidRPr="00377916">
        <w:rPr>
          <w:rFonts w:ascii="Times New Roman" w:hAnsi="Times New Roman" w:cs="Times New Roman"/>
          <w:b/>
          <w:sz w:val="24"/>
          <w:szCs w:val="24"/>
        </w:rPr>
        <w:t xml:space="preserve"> 4: </w:t>
      </w:r>
    </w:p>
    <w:p w14:paraId="7DAEB977" w14:textId="77777777" w:rsidR="00D90BA3" w:rsidRPr="00377916" w:rsidRDefault="00D90BA3" w:rsidP="00D90BA3">
      <w:pPr>
        <w:spacing w:after="18" w:line="259" w:lineRule="auto"/>
        <w:rPr>
          <w:rFonts w:ascii="Times New Roman" w:hAnsi="Times New Roman" w:cs="Times New Roman"/>
          <w:sz w:val="24"/>
          <w:szCs w:val="24"/>
        </w:rPr>
      </w:pPr>
      <w:r w:rsidRPr="00377916">
        <w:rPr>
          <w:rFonts w:ascii="Times New Roman" w:hAnsi="Times New Roman" w:cs="Times New Roman"/>
          <w:b/>
          <w:sz w:val="24"/>
          <w:szCs w:val="24"/>
        </w:rPr>
        <w:t xml:space="preserve"> </w:t>
      </w:r>
    </w:p>
    <w:p w14:paraId="330E10F4" w14:textId="77777777" w:rsidR="00D90BA3" w:rsidRPr="00377916" w:rsidRDefault="00D90BA3" w:rsidP="00D90BA3">
      <w:pPr>
        <w:spacing w:line="259" w:lineRule="auto"/>
        <w:rPr>
          <w:rFonts w:ascii="Times New Roman" w:hAnsi="Times New Roman" w:cs="Times New Roman"/>
          <w:sz w:val="24"/>
          <w:szCs w:val="24"/>
        </w:rPr>
      </w:pPr>
      <w:proofErr w:type="spellStart"/>
      <w:r w:rsidRPr="00377916">
        <w:rPr>
          <w:rFonts w:ascii="Times New Roman" w:hAnsi="Times New Roman" w:cs="Times New Roman"/>
          <w:sz w:val="24"/>
          <w:szCs w:val="24"/>
        </w:rPr>
        <w:t>Унапређење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информационог</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система</w:t>
      </w:r>
      <w:proofErr w:type="spellEnd"/>
      <w:r w:rsidRPr="00377916">
        <w:rPr>
          <w:rFonts w:ascii="Times New Roman" w:hAnsi="Times New Roman" w:cs="Times New Roman"/>
          <w:sz w:val="24"/>
          <w:szCs w:val="24"/>
        </w:rPr>
        <w:t xml:space="preserve"> у </w:t>
      </w:r>
      <w:proofErr w:type="spellStart"/>
      <w:r w:rsidRPr="00377916">
        <w:rPr>
          <w:rFonts w:ascii="Times New Roman" w:hAnsi="Times New Roman" w:cs="Times New Roman"/>
          <w:sz w:val="24"/>
          <w:szCs w:val="24"/>
        </w:rPr>
        <w:t>дијабетолошкој</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здравственој</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заштити</w:t>
      </w:r>
      <w:proofErr w:type="spellEnd"/>
      <w:r w:rsidRPr="00377916">
        <w:rPr>
          <w:rFonts w:ascii="Times New Roman" w:hAnsi="Times New Roman" w:cs="Times New Roman"/>
          <w:sz w:val="24"/>
          <w:szCs w:val="24"/>
        </w:rPr>
        <w:t xml:space="preserve"> </w:t>
      </w:r>
    </w:p>
    <w:p w14:paraId="3DAD2AE5" w14:textId="77777777" w:rsidR="00D90BA3" w:rsidRPr="00377916" w:rsidRDefault="00D90BA3" w:rsidP="00D90BA3">
      <w:pPr>
        <w:spacing w:after="32" w:line="259" w:lineRule="auto"/>
        <w:rPr>
          <w:rFonts w:ascii="Times New Roman" w:hAnsi="Times New Roman" w:cs="Times New Roman"/>
          <w:sz w:val="24"/>
          <w:szCs w:val="24"/>
        </w:rPr>
      </w:pPr>
      <w:r w:rsidRPr="00377916">
        <w:rPr>
          <w:rFonts w:ascii="Times New Roman" w:hAnsi="Times New Roman" w:cs="Times New Roman"/>
          <w:sz w:val="24"/>
          <w:szCs w:val="24"/>
        </w:rPr>
        <w:t xml:space="preserve"> </w:t>
      </w:r>
    </w:p>
    <w:p w14:paraId="37536D42" w14:textId="77777777" w:rsidR="00D90BA3" w:rsidRPr="00377916" w:rsidRDefault="00D90BA3" w:rsidP="00D90BA3">
      <w:pPr>
        <w:spacing w:after="3" w:line="265" w:lineRule="auto"/>
        <w:ind w:left="-5"/>
        <w:rPr>
          <w:rFonts w:ascii="Times New Roman" w:hAnsi="Times New Roman" w:cs="Times New Roman"/>
          <w:sz w:val="24"/>
          <w:szCs w:val="24"/>
        </w:rPr>
      </w:pPr>
      <w:proofErr w:type="spellStart"/>
      <w:r w:rsidRPr="00377916">
        <w:rPr>
          <w:rFonts w:ascii="Times New Roman" w:hAnsi="Times New Roman" w:cs="Times New Roman"/>
          <w:b/>
          <w:sz w:val="24"/>
          <w:szCs w:val="24"/>
        </w:rPr>
        <w:t>Показатељ</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за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b/>
          <w:sz w:val="24"/>
          <w:szCs w:val="24"/>
        </w:rPr>
        <w:t>специфични</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циљ</w:t>
      </w:r>
      <w:proofErr w:type="spellEnd"/>
      <w:r w:rsidRPr="00377916">
        <w:rPr>
          <w:rFonts w:ascii="Times New Roman" w:hAnsi="Times New Roman" w:cs="Times New Roman"/>
          <w:b/>
          <w:sz w:val="24"/>
          <w:szCs w:val="24"/>
        </w:rPr>
        <w:t xml:space="preserve"> 4: </w:t>
      </w:r>
    </w:p>
    <w:p w14:paraId="16933D31" w14:textId="77777777" w:rsidR="00D90BA3" w:rsidRPr="00377916" w:rsidRDefault="00D90BA3" w:rsidP="00D90BA3">
      <w:pPr>
        <w:spacing w:after="18" w:line="259" w:lineRule="auto"/>
        <w:rPr>
          <w:rFonts w:ascii="Times New Roman" w:hAnsi="Times New Roman" w:cs="Times New Roman"/>
          <w:sz w:val="24"/>
          <w:szCs w:val="24"/>
        </w:rPr>
      </w:pPr>
      <w:r w:rsidRPr="00377916">
        <w:rPr>
          <w:rFonts w:ascii="Times New Roman" w:hAnsi="Times New Roman" w:cs="Times New Roman"/>
          <w:b/>
          <w:sz w:val="24"/>
          <w:szCs w:val="24"/>
        </w:rPr>
        <w:lastRenderedPageBreak/>
        <w:t xml:space="preserve"> </w:t>
      </w:r>
    </w:p>
    <w:p w14:paraId="299F4DD4" w14:textId="00794B58" w:rsidR="00D90BA3" w:rsidRDefault="00D90BA3" w:rsidP="00D90BA3">
      <w:pPr>
        <w:spacing w:line="259" w:lineRule="auto"/>
        <w:rPr>
          <w:rFonts w:ascii="Times New Roman" w:hAnsi="Times New Roman" w:cs="Times New Roman"/>
          <w:sz w:val="24"/>
          <w:szCs w:val="24"/>
        </w:rPr>
      </w:pPr>
      <w:proofErr w:type="spellStart"/>
      <w:r w:rsidRPr="00377916">
        <w:rPr>
          <w:rFonts w:ascii="Times New Roman" w:hAnsi="Times New Roman" w:cs="Times New Roman"/>
          <w:sz w:val="24"/>
          <w:szCs w:val="24"/>
        </w:rPr>
        <w:t>Успостављено</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годишње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извештавање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Регистра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дијабетес</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Да</w:t>
      </w:r>
      <w:proofErr w:type="spellEnd"/>
      <w:r w:rsidRPr="00377916">
        <w:rPr>
          <w:rFonts w:ascii="Times New Roman" w:hAnsi="Times New Roman" w:cs="Times New Roman"/>
          <w:sz w:val="24"/>
          <w:szCs w:val="24"/>
        </w:rPr>
        <w:t xml:space="preserve"> / </w:t>
      </w:r>
      <w:proofErr w:type="spellStart"/>
      <w:r w:rsidRPr="00377916">
        <w:rPr>
          <w:rFonts w:ascii="Times New Roman" w:hAnsi="Times New Roman" w:cs="Times New Roman"/>
          <w:sz w:val="24"/>
          <w:szCs w:val="24"/>
        </w:rPr>
        <w:t>не</w:t>
      </w:r>
      <w:proofErr w:type="spellEnd"/>
      <w:r w:rsidRPr="00377916">
        <w:rPr>
          <w:rFonts w:ascii="Times New Roman" w:hAnsi="Times New Roman" w:cs="Times New Roman"/>
          <w:sz w:val="24"/>
          <w:szCs w:val="24"/>
        </w:rPr>
        <w:t xml:space="preserve"> </w:t>
      </w:r>
    </w:p>
    <w:p w14:paraId="484C2524" w14:textId="2C39BC6F" w:rsidR="00D05B04" w:rsidRDefault="00D05B04" w:rsidP="00D90BA3">
      <w:pPr>
        <w:spacing w:line="259" w:lineRule="auto"/>
        <w:rPr>
          <w:rFonts w:ascii="Times New Roman" w:hAnsi="Times New Roman" w:cs="Times New Roman"/>
          <w:sz w:val="24"/>
          <w:szCs w:val="24"/>
        </w:rPr>
      </w:pPr>
    </w:p>
    <w:p w14:paraId="3DFEB1E9" w14:textId="6EFC0B56" w:rsidR="00D05B04" w:rsidRDefault="00D05B04" w:rsidP="00D90BA3">
      <w:pPr>
        <w:spacing w:line="259" w:lineRule="auto"/>
        <w:rPr>
          <w:rFonts w:ascii="Times New Roman" w:hAnsi="Times New Roman" w:cs="Times New Roman"/>
          <w:sz w:val="24"/>
          <w:szCs w:val="24"/>
        </w:rPr>
      </w:pPr>
    </w:p>
    <w:p w14:paraId="564BDE53" w14:textId="379CE833" w:rsidR="00D05B04" w:rsidRDefault="00D05B04" w:rsidP="00D90BA3">
      <w:pPr>
        <w:spacing w:line="259" w:lineRule="auto"/>
        <w:rPr>
          <w:rFonts w:ascii="Times New Roman" w:hAnsi="Times New Roman" w:cs="Times New Roman"/>
          <w:sz w:val="24"/>
          <w:szCs w:val="24"/>
        </w:rPr>
      </w:pPr>
    </w:p>
    <w:p w14:paraId="1984C266" w14:textId="15227CAD" w:rsidR="00D05B04" w:rsidRDefault="00D05B04" w:rsidP="00D90BA3">
      <w:pPr>
        <w:spacing w:line="259" w:lineRule="auto"/>
        <w:rPr>
          <w:rFonts w:ascii="Times New Roman" w:hAnsi="Times New Roman" w:cs="Times New Roman"/>
          <w:sz w:val="24"/>
          <w:szCs w:val="24"/>
        </w:rPr>
      </w:pPr>
    </w:p>
    <w:p w14:paraId="6715C679" w14:textId="496BF0B0" w:rsidR="00D05B04" w:rsidRDefault="00D05B04" w:rsidP="00D90BA3">
      <w:pPr>
        <w:spacing w:line="259" w:lineRule="auto"/>
        <w:rPr>
          <w:rFonts w:ascii="Times New Roman" w:hAnsi="Times New Roman" w:cs="Times New Roman"/>
          <w:sz w:val="24"/>
          <w:szCs w:val="24"/>
        </w:rPr>
      </w:pPr>
    </w:p>
    <w:p w14:paraId="4CFD7CE2" w14:textId="33ACC7FD" w:rsidR="00D05B04" w:rsidRDefault="00D05B04" w:rsidP="00D90BA3">
      <w:pPr>
        <w:spacing w:line="259" w:lineRule="auto"/>
        <w:rPr>
          <w:rFonts w:ascii="Times New Roman" w:hAnsi="Times New Roman" w:cs="Times New Roman"/>
          <w:sz w:val="24"/>
          <w:szCs w:val="24"/>
        </w:rPr>
      </w:pPr>
    </w:p>
    <w:p w14:paraId="0680FF3E" w14:textId="1DCCA832" w:rsidR="00D05B04" w:rsidRDefault="00D05B04" w:rsidP="00D90BA3">
      <w:pPr>
        <w:spacing w:line="259" w:lineRule="auto"/>
        <w:rPr>
          <w:rFonts w:ascii="Times New Roman" w:hAnsi="Times New Roman" w:cs="Times New Roman"/>
          <w:sz w:val="24"/>
          <w:szCs w:val="24"/>
        </w:rPr>
      </w:pPr>
    </w:p>
    <w:p w14:paraId="4F5D4242" w14:textId="47C3AB61" w:rsidR="00D05B04" w:rsidRDefault="00D05B04" w:rsidP="00D90BA3">
      <w:pPr>
        <w:spacing w:line="259" w:lineRule="auto"/>
        <w:rPr>
          <w:rFonts w:ascii="Times New Roman" w:hAnsi="Times New Roman" w:cs="Times New Roman"/>
          <w:sz w:val="24"/>
          <w:szCs w:val="24"/>
        </w:rPr>
      </w:pPr>
    </w:p>
    <w:p w14:paraId="38927411" w14:textId="657B831F" w:rsidR="00D05B04" w:rsidRDefault="00D05B04" w:rsidP="00D90BA3">
      <w:pPr>
        <w:spacing w:line="259" w:lineRule="auto"/>
        <w:rPr>
          <w:rFonts w:ascii="Times New Roman" w:hAnsi="Times New Roman" w:cs="Times New Roman"/>
          <w:sz w:val="24"/>
          <w:szCs w:val="24"/>
        </w:rPr>
      </w:pPr>
    </w:p>
    <w:p w14:paraId="4E621906" w14:textId="77777777" w:rsidR="00D05B04" w:rsidRPr="00377916" w:rsidRDefault="00D05B04" w:rsidP="00D90BA3">
      <w:pPr>
        <w:spacing w:line="259" w:lineRule="auto"/>
        <w:rPr>
          <w:rFonts w:ascii="Times New Roman" w:hAnsi="Times New Roman" w:cs="Times New Roman"/>
          <w:sz w:val="24"/>
          <w:szCs w:val="24"/>
        </w:rPr>
      </w:pPr>
    </w:p>
    <w:p w14:paraId="5F798D5D"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b/>
        </w:rPr>
        <w:t xml:space="preserve"> </w:t>
      </w:r>
    </w:p>
    <w:p w14:paraId="55311056"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tbl>
      <w:tblPr>
        <w:tblStyle w:val="TableGrid"/>
        <w:tblW w:w="14007" w:type="dxa"/>
        <w:tblInd w:w="-7" w:type="dxa"/>
        <w:tblCellMar>
          <w:top w:w="55" w:type="dxa"/>
          <w:left w:w="108" w:type="dxa"/>
          <w:right w:w="58" w:type="dxa"/>
        </w:tblCellMar>
        <w:tblLook w:val="04A0" w:firstRow="1" w:lastRow="0" w:firstColumn="1" w:lastColumn="0" w:noHBand="0" w:noVBand="1"/>
      </w:tblPr>
      <w:tblGrid>
        <w:gridCol w:w="2498"/>
        <w:gridCol w:w="1261"/>
        <w:gridCol w:w="1478"/>
        <w:gridCol w:w="1362"/>
        <w:gridCol w:w="1425"/>
        <w:gridCol w:w="1386"/>
        <w:gridCol w:w="933"/>
        <w:gridCol w:w="1809"/>
        <w:gridCol w:w="1855"/>
      </w:tblGrid>
      <w:tr w:rsidR="00D90BA3" w:rsidRPr="00D90BA3" w14:paraId="281D097A" w14:textId="77777777" w:rsidTr="005F1D52">
        <w:trPr>
          <w:trHeight w:val="515"/>
        </w:trPr>
        <w:tc>
          <w:tcPr>
            <w:tcW w:w="249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64C8E21" w14:textId="77777777" w:rsidR="00D90BA3" w:rsidRPr="00D90BA3" w:rsidRDefault="00D90BA3" w:rsidP="005F1D52">
            <w:pPr>
              <w:spacing w:line="259" w:lineRule="auto"/>
              <w:ind w:left="88"/>
              <w:jc w:val="center"/>
              <w:rPr>
                <w:rFonts w:ascii="Times New Roman" w:hAnsi="Times New Roman" w:cs="Times New Roman"/>
              </w:rPr>
            </w:pPr>
            <w:proofErr w:type="spellStart"/>
            <w:r w:rsidRPr="00D90BA3">
              <w:rPr>
                <w:rFonts w:ascii="Times New Roman" w:hAnsi="Times New Roman" w:cs="Times New Roman"/>
                <w:b/>
                <w:sz w:val="20"/>
              </w:rPr>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261"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51F56E7D" w14:textId="77777777" w:rsidR="00D90BA3" w:rsidRPr="00D90BA3" w:rsidRDefault="00D90BA3" w:rsidP="005F1D52">
            <w:pPr>
              <w:spacing w:line="259" w:lineRule="auto"/>
              <w:ind w:right="190"/>
              <w:jc w:val="center"/>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4F9C9DD5" w14:textId="77777777" w:rsidR="00D90BA3" w:rsidRPr="00D90BA3" w:rsidRDefault="00D90BA3" w:rsidP="005F1D52">
            <w:pPr>
              <w:spacing w:after="38"/>
              <w:ind w:left="328" w:hanging="17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465FC7D9" w14:textId="77777777" w:rsidR="00D90BA3" w:rsidRPr="00D90BA3" w:rsidRDefault="00D90BA3" w:rsidP="005F1D52">
            <w:pPr>
              <w:spacing w:after="22" w:line="259" w:lineRule="auto"/>
              <w:ind w:left="108"/>
              <w:rPr>
                <w:rFonts w:ascii="Times New Roman" w:hAnsi="Times New Roman" w:cs="Times New Roman"/>
              </w:rPr>
            </w:pPr>
            <w:proofErr w:type="spellStart"/>
            <w:r w:rsidRPr="00D90BA3">
              <w:rPr>
                <w:rFonts w:ascii="Times New Roman" w:hAnsi="Times New Roman" w:cs="Times New Roman"/>
                <w:b/>
                <w:sz w:val="20"/>
              </w:rPr>
              <w:t>спроводи</w:t>
            </w:r>
            <w:proofErr w:type="spellEnd"/>
            <w:r w:rsidRPr="00D90BA3">
              <w:rPr>
                <w:rFonts w:ascii="Times New Roman" w:hAnsi="Times New Roman" w:cs="Times New Roman"/>
                <w:b/>
                <w:sz w:val="20"/>
              </w:rPr>
              <w:t xml:space="preserve"> </w:t>
            </w:r>
          </w:p>
          <w:p w14:paraId="6382B702" w14:textId="77777777" w:rsidR="00D90BA3" w:rsidRPr="00D90BA3" w:rsidRDefault="00D90BA3" w:rsidP="005F1D52">
            <w:pPr>
              <w:spacing w:line="259" w:lineRule="auto"/>
              <w:ind w:left="57"/>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tc>
        <w:tc>
          <w:tcPr>
            <w:tcW w:w="147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8B3A623" w14:textId="77777777" w:rsidR="00D90BA3" w:rsidRPr="00D90BA3" w:rsidRDefault="00D90BA3" w:rsidP="005F1D52">
            <w:pPr>
              <w:spacing w:after="25"/>
              <w:ind w:left="130" w:hanging="22"/>
              <w:rPr>
                <w:rFonts w:ascii="Times New Roman" w:hAnsi="Times New Roman" w:cs="Times New Roman"/>
              </w:rPr>
            </w:pPr>
            <w:proofErr w:type="spellStart"/>
            <w:r w:rsidRPr="00D90BA3">
              <w:rPr>
                <w:rFonts w:ascii="Times New Roman" w:hAnsi="Times New Roman" w:cs="Times New Roman"/>
                <w:b/>
                <w:sz w:val="20"/>
              </w:rPr>
              <w:t>Партнерске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институциј</w:t>
            </w:r>
            <w:proofErr w:type="spellEnd"/>
            <w:r w:rsidRPr="00D90BA3">
              <w:rPr>
                <w:rFonts w:ascii="Times New Roman" w:hAnsi="Times New Roman" w:cs="Times New Roman"/>
                <w:b/>
                <w:sz w:val="20"/>
              </w:rPr>
              <w:t xml:space="preserve"> </w:t>
            </w:r>
          </w:p>
          <w:p w14:paraId="0EF96176" w14:textId="77777777" w:rsidR="00D90BA3" w:rsidRPr="00D90BA3" w:rsidRDefault="00D90BA3" w:rsidP="005F1D52">
            <w:pPr>
              <w:spacing w:line="259" w:lineRule="auto"/>
              <w:ind w:right="73"/>
              <w:jc w:val="center"/>
              <w:rPr>
                <w:rFonts w:ascii="Times New Roman" w:hAnsi="Times New Roman" w:cs="Times New Roman"/>
              </w:rPr>
            </w:pPr>
            <w:r w:rsidRPr="00D90BA3">
              <w:rPr>
                <w:rFonts w:ascii="Times New Roman" w:hAnsi="Times New Roman" w:cs="Times New Roman"/>
                <w:b/>
                <w:sz w:val="20"/>
              </w:rPr>
              <w:t xml:space="preserve">е </w:t>
            </w:r>
          </w:p>
        </w:tc>
        <w:tc>
          <w:tcPr>
            <w:tcW w:w="1362"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101CB00E" w14:textId="77777777" w:rsidR="00D90BA3" w:rsidRPr="00D90BA3" w:rsidRDefault="00D90BA3" w:rsidP="005F1D52">
            <w:pPr>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завршетак</w:t>
            </w:r>
            <w:proofErr w:type="spellEnd"/>
            <w:r w:rsidRPr="00D90BA3">
              <w:rPr>
                <w:rFonts w:ascii="Times New Roman" w:hAnsi="Times New Roman" w:cs="Times New Roman"/>
                <w:b/>
                <w:sz w:val="20"/>
              </w:rPr>
              <w:t xml:space="preserve"> </w:t>
            </w:r>
          </w:p>
          <w:p w14:paraId="379AC7CD" w14:textId="77777777" w:rsidR="00D90BA3" w:rsidRPr="00D90BA3" w:rsidRDefault="00D90BA3" w:rsidP="005F1D52">
            <w:pPr>
              <w:spacing w:after="11" w:line="259" w:lineRule="auto"/>
              <w:ind w:right="40"/>
              <w:jc w:val="center"/>
              <w:rPr>
                <w:rFonts w:ascii="Times New Roman" w:hAnsi="Times New Roman" w:cs="Times New Roman"/>
              </w:rPr>
            </w:pPr>
            <w:proofErr w:type="spellStart"/>
            <w:r w:rsidRPr="00D90BA3">
              <w:rPr>
                <w:rFonts w:ascii="Times New Roman" w:hAnsi="Times New Roman" w:cs="Times New Roman"/>
                <w:b/>
                <w:sz w:val="20"/>
              </w:rPr>
              <w:t>активност</w:t>
            </w:r>
            <w:proofErr w:type="spellEnd"/>
            <w:r w:rsidRPr="00D90BA3">
              <w:rPr>
                <w:rFonts w:ascii="Times New Roman" w:hAnsi="Times New Roman" w:cs="Times New Roman"/>
                <w:b/>
                <w:sz w:val="20"/>
              </w:rPr>
              <w:t xml:space="preserve"> </w:t>
            </w:r>
          </w:p>
          <w:p w14:paraId="47EFDE96" w14:textId="77777777" w:rsidR="00D90BA3" w:rsidRPr="00D90BA3" w:rsidRDefault="00D90BA3" w:rsidP="005F1D52">
            <w:pPr>
              <w:spacing w:after="21" w:line="259" w:lineRule="auto"/>
              <w:ind w:right="39"/>
              <w:jc w:val="center"/>
              <w:rPr>
                <w:rFonts w:ascii="Times New Roman" w:hAnsi="Times New Roman" w:cs="Times New Roman"/>
              </w:rPr>
            </w:pPr>
            <w:r w:rsidRPr="00D90BA3">
              <w:rPr>
                <w:rFonts w:ascii="Times New Roman" w:hAnsi="Times New Roman" w:cs="Times New Roman"/>
                <w:b/>
                <w:sz w:val="20"/>
              </w:rPr>
              <w:t xml:space="preserve">и </w:t>
            </w:r>
            <w:r w:rsidRPr="00D90BA3">
              <w:rPr>
                <w:rFonts w:ascii="Times New Roman" w:hAnsi="Times New Roman" w:cs="Times New Roman"/>
                <w:sz w:val="20"/>
              </w:rPr>
              <w:t xml:space="preserve"> </w:t>
            </w:r>
          </w:p>
          <w:p w14:paraId="583AF589" w14:textId="77777777" w:rsidR="00D90BA3" w:rsidRPr="00D90BA3" w:rsidRDefault="00D90BA3" w:rsidP="005F1D52">
            <w:pPr>
              <w:spacing w:line="259" w:lineRule="auto"/>
              <w:ind w:right="36"/>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425"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68EA68D3"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финансирања</w:t>
            </w:r>
            <w:proofErr w:type="spellEnd"/>
            <w:r w:rsidRPr="00D90BA3">
              <w:rPr>
                <w:rFonts w:ascii="Times New Roman" w:hAnsi="Times New Roman" w:cs="Times New Roman"/>
                <w:b/>
                <w:sz w:val="20"/>
              </w:rPr>
              <w:t xml:space="preserve"> </w:t>
            </w:r>
          </w:p>
        </w:tc>
        <w:tc>
          <w:tcPr>
            <w:tcW w:w="1386"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3C4619D" w14:textId="77777777" w:rsidR="00D90BA3" w:rsidRPr="00D90BA3" w:rsidRDefault="00D90BA3" w:rsidP="005F1D52">
            <w:pPr>
              <w:spacing w:line="259" w:lineRule="auto"/>
              <w:ind w:left="108" w:firstLine="204"/>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буџетом</w:t>
            </w:r>
            <w:proofErr w:type="spellEnd"/>
            <w:r w:rsidRPr="00D90BA3">
              <w:rPr>
                <w:rFonts w:ascii="Times New Roman" w:hAnsi="Times New Roman" w:cs="Times New Roman"/>
                <w:b/>
                <w:sz w:val="20"/>
              </w:rPr>
              <w:t xml:space="preserve"> </w:t>
            </w:r>
          </w:p>
        </w:tc>
        <w:tc>
          <w:tcPr>
            <w:tcW w:w="4597" w:type="dxa"/>
            <w:gridSpan w:val="3"/>
            <w:tcBorders>
              <w:top w:val="single" w:sz="4" w:space="0" w:color="BFBFBF"/>
              <w:left w:val="single" w:sz="4" w:space="0" w:color="BFBFBF"/>
              <w:bottom w:val="single" w:sz="4" w:space="0" w:color="BFBFBF"/>
              <w:right w:val="single" w:sz="4" w:space="0" w:color="BFBFBF"/>
            </w:tcBorders>
            <w:shd w:val="clear" w:color="auto" w:fill="DBE5F1"/>
          </w:tcPr>
          <w:p w14:paraId="1FE17A49" w14:textId="77777777" w:rsidR="00D90BA3" w:rsidRPr="00D90BA3" w:rsidRDefault="00D90BA3" w:rsidP="005F1D52">
            <w:pPr>
              <w:spacing w:line="259" w:lineRule="auto"/>
              <w:ind w:left="2014" w:hanging="1568"/>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B59D8" w:rsidRPr="00D90BA3" w14:paraId="5350FCF9" w14:textId="77777777" w:rsidTr="00DB090F">
        <w:trPr>
          <w:trHeight w:val="758"/>
        </w:trPr>
        <w:tc>
          <w:tcPr>
            <w:tcW w:w="2498" w:type="dxa"/>
            <w:vMerge/>
            <w:tcBorders>
              <w:top w:val="nil"/>
              <w:left w:val="single" w:sz="4" w:space="0" w:color="BFBFBF"/>
              <w:bottom w:val="single" w:sz="4" w:space="0" w:color="BFBFBF"/>
              <w:right w:val="single" w:sz="4" w:space="0" w:color="BFBFBF"/>
            </w:tcBorders>
          </w:tcPr>
          <w:p w14:paraId="7D0167AE" w14:textId="77777777" w:rsidR="007B59D8" w:rsidRPr="00D90BA3" w:rsidRDefault="007B59D8" w:rsidP="005F1D52">
            <w:pPr>
              <w:spacing w:after="160" w:line="259" w:lineRule="auto"/>
              <w:rPr>
                <w:rFonts w:ascii="Times New Roman" w:hAnsi="Times New Roman" w:cs="Times New Roman"/>
              </w:rPr>
            </w:pPr>
          </w:p>
        </w:tc>
        <w:tc>
          <w:tcPr>
            <w:tcW w:w="1261" w:type="dxa"/>
            <w:vMerge/>
            <w:tcBorders>
              <w:top w:val="nil"/>
              <w:left w:val="single" w:sz="4" w:space="0" w:color="BFBFBF"/>
              <w:bottom w:val="single" w:sz="4" w:space="0" w:color="BFBFBF"/>
              <w:right w:val="single" w:sz="4" w:space="0" w:color="BFBFBF"/>
            </w:tcBorders>
          </w:tcPr>
          <w:p w14:paraId="39F380A9"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D9BB660"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9B058B0"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2D4753A5"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2460B683" w14:textId="77777777" w:rsidR="007B59D8" w:rsidRPr="00D90BA3" w:rsidRDefault="007B59D8" w:rsidP="005F1D52">
            <w:pPr>
              <w:spacing w:after="160" w:line="259" w:lineRule="auto"/>
              <w:rPr>
                <w:rFonts w:ascii="Times New Roman" w:hAnsi="Times New Roman" w:cs="Times New Roman"/>
              </w:rPr>
            </w:pPr>
          </w:p>
        </w:tc>
        <w:tc>
          <w:tcPr>
            <w:tcW w:w="933"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2D4683B3" w14:textId="77777777" w:rsidR="007B59D8" w:rsidRPr="00D90BA3" w:rsidRDefault="007B59D8" w:rsidP="005F1D52">
            <w:pPr>
              <w:spacing w:line="259" w:lineRule="auto"/>
              <w:ind w:right="41"/>
              <w:jc w:val="center"/>
              <w:rPr>
                <w:rFonts w:ascii="Times New Roman" w:hAnsi="Times New Roman" w:cs="Times New Roman"/>
              </w:rPr>
            </w:pPr>
            <w:r w:rsidRPr="00D90BA3">
              <w:rPr>
                <w:rFonts w:ascii="Times New Roman" w:hAnsi="Times New Roman" w:cs="Times New Roman"/>
                <w:b/>
                <w:sz w:val="20"/>
              </w:rPr>
              <w:t xml:space="preserve">2025. </w:t>
            </w:r>
          </w:p>
        </w:tc>
        <w:tc>
          <w:tcPr>
            <w:tcW w:w="1809"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05374824" w14:textId="77777777" w:rsidR="007B59D8" w:rsidRPr="00D90BA3" w:rsidRDefault="007B59D8" w:rsidP="005F1D52">
            <w:pPr>
              <w:spacing w:line="259" w:lineRule="auto"/>
              <w:ind w:right="48"/>
              <w:jc w:val="center"/>
              <w:rPr>
                <w:rFonts w:ascii="Times New Roman" w:hAnsi="Times New Roman" w:cs="Times New Roman"/>
              </w:rPr>
            </w:pPr>
            <w:r w:rsidRPr="00D90BA3">
              <w:rPr>
                <w:rFonts w:ascii="Times New Roman" w:hAnsi="Times New Roman" w:cs="Times New Roman"/>
                <w:b/>
                <w:sz w:val="20"/>
              </w:rPr>
              <w:t xml:space="preserve">2026. </w:t>
            </w:r>
          </w:p>
        </w:tc>
        <w:tc>
          <w:tcPr>
            <w:tcW w:w="1855"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34D745F3" w14:textId="77777777" w:rsidR="007B59D8" w:rsidRPr="00D90BA3" w:rsidRDefault="007B59D8" w:rsidP="005F1D52">
            <w:pPr>
              <w:spacing w:line="259" w:lineRule="auto"/>
              <w:ind w:right="37"/>
              <w:jc w:val="center"/>
              <w:rPr>
                <w:rFonts w:ascii="Times New Roman" w:hAnsi="Times New Roman" w:cs="Times New Roman"/>
              </w:rPr>
            </w:pPr>
            <w:r w:rsidRPr="00D90BA3">
              <w:rPr>
                <w:rFonts w:ascii="Times New Roman" w:hAnsi="Times New Roman" w:cs="Times New Roman"/>
                <w:b/>
                <w:sz w:val="20"/>
              </w:rPr>
              <w:t xml:space="preserve">2027. </w:t>
            </w:r>
          </w:p>
        </w:tc>
      </w:tr>
      <w:tr w:rsidR="007B59D8" w:rsidRPr="00D90BA3" w14:paraId="0E0F6F66" w14:textId="77777777" w:rsidTr="00DB090F">
        <w:trPr>
          <w:trHeight w:val="1698"/>
        </w:trPr>
        <w:tc>
          <w:tcPr>
            <w:tcW w:w="2498" w:type="dxa"/>
            <w:tcBorders>
              <w:top w:val="single" w:sz="4" w:space="0" w:color="BFBFBF"/>
              <w:left w:val="single" w:sz="4" w:space="0" w:color="BFBFBF"/>
              <w:bottom w:val="double" w:sz="4" w:space="0" w:color="BFBFBF"/>
              <w:right w:val="single" w:sz="4" w:space="0" w:color="BFBFBF"/>
            </w:tcBorders>
            <w:shd w:val="clear" w:color="auto" w:fill="F2F2F2"/>
          </w:tcPr>
          <w:p w14:paraId="6505B731" w14:textId="4C866147" w:rsidR="007B59D8" w:rsidRPr="00D90BA3" w:rsidRDefault="007B59D8" w:rsidP="005F1D52">
            <w:pPr>
              <w:spacing w:line="259" w:lineRule="auto"/>
              <w:ind w:left="1" w:right="91"/>
              <w:rPr>
                <w:rFonts w:ascii="Times New Roman" w:hAnsi="Times New Roman" w:cs="Times New Roman"/>
              </w:rPr>
            </w:pPr>
            <w:r>
              <w:rPr>
                <w:rFonts w:ascii="Times New Roman" w:hAnsi="Times New Roman" w:cs="Times New Roman"/>
                <w:sz w:val="20"/>
              </w:rPr>
              <w:t xml:space="preserve">4.1 </w:t>
            </w:r>
            <w:proofErr w:type="spellStart"/>
            <w:r w:rsidRPr="00D90BA3">
              <w:rPr>
                <w:rFonts w:ascii="Times New Roman" w:hAnsi="Times New Roman" w:cs="Times New Roman"/>
                <w:sz w:val="20"/>
              </w:rPr>
              <w:t>Унапређење</w:t>
            </w:r>
            <w:proofErr w:type="spellEnd"/>
            <w:r w:rsidRPr="00D90BA3">
              <w:rPr>
                <w:rFonts w:ascii="Times New Roman" w:hAnsi="Times New Roman" w:cs="Times New Roman"/>
                <w:sz w:val="20"/>
              </w:rPr>
              <w:t xml:space="preserve"> КЕД-а: </w:t>
            </w:r>
            <w:proofErr w:type="spellStart"/>
            <w:r w:rsidRPr="00D90BA3">
              <w:rPr>
                <w:rFonts w:ascii="Times New Roman" w:hAnsi="Times New Roman" w:cs="Times New Roman"/>
                <w:sz w:val="20"/>
              </w:rPr>
              <w:t>измена</w:t>
            </w:r>
            <w:proofErr w:type="spellEnd"/>
            <w:r w:rsidRPr="00D90BA3">
              <w:rPr>
                <w:rFonts w:ascii="Times New Roman" w:hAnsi="Times New Roman" w:cs="Times New Roman"/>
                <w:sz w:val="20"/>
              </w:rPr>
              <w:t>/</w:t>
            </w:r>
            <w:proofErr w:type="spellStart"/>
            <w:r w:rsidRPr="00D90BA3">
              <w:rPr>
                <w:rFonts w:ascii="Times New Roman" w:hAnsi="Times New Roman" w:cs="Times New Roman"/>
                <w:sz w:val="20"/>
              </w:rPr>
              <w:t>допуна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обележја</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промена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места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приступа</w:t>
            </w:r>
            <w:proofErr w:type="spellEnd"/>
            <w:r w:rsidRPr="00D90BA3">
              <w:rPr>
                <w:rFonts w:ascii="Times New Roman" w:hAnsi="Times New Roman" w:cs="Times New Roman"/>
                <w:sz w:val="20"/>
              </w:rPr>
              <w:t xml:space="preserve"> – </w:t>
            </w:r>
            <w:proofErr w:type="spellStart"/>
            <w:r w:rsidRPr="00D90BA3">
              <w:rPr>
                <w:rFonts w:ascii="Times New Roman" w:hAnsi="Times New Roman" w:cs="Times New Roman"/>
                <w:sz w:val="20"/>
              </w:rPr>
              <w:t>искључиво</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Саветовалишту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w:t>
            </w:r>
            <w:proofErr w:type="spellEnd"/>
            <w:r w:rsidRPr="00D90BA3">
              <w:rPr>
                <w:rFonts w:ascii="Times New Roman" w:hAnsi="Times New Roman" w:cs="Times New Roman"/>
                <w:sz w:val="20"/>
              </w:rPr>
              <w:t xml:space="preserve"> </w:t>
            </w:r>
          </w:p>
        </w:tc>
        <w:tc>
          <w:tcPr>
            <w:tcW w:w="1261"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2751D1BB" w14:textId="77777777" w:rsidR="007B59D8" w:rsidRPr="00D90BA3" w:rsidRDefault="007B59D8" w:rsidP="005F1D52">
            <w:pPr>
              <w:spacing w:line="259" w:lineRule="auto"/>
              <w:ind w:left="108"/>
              <w:rPr>
                <w:rFonts w:ascii="Times New Roman" w:hAnsi="Times New Roman" w:cs="Times New Roman"/>
              </w:rPr>
            </w:pPr>
            <w:r w:rsidRPr="00D90BA3">
              <w:rPr>
                <w:rFonts w:ascii="Times New Roman" w:hAnsi="Times New Roman" w:cs="Times New Roman"/>
                <w:sz w:val="20"/>
              </w:rPr>
              <w:t>МЗ, РСК</w:t>
            </w:r>
            <w:r w:rsidRPr="00D90BA3">
              <w:rPr>
                <w:rFonts w:ascii="Times New Roman" w:hAnsi="Times New Roman" w:cs="Times New Roman"/>
                <w:sz w:val="20"/>
                <w:lang w:val="sr-Cyrl-RS"/>
              </w:rPr>
              <w:t>,ИЈЗС</w:t>
            </w:r>
            <w:r w:rsidRPr="00D90BA3">
              <w:rPr>
                <w:rFonts w:ascii="Times New Roman" w:hAnsi="Times New Roman" w:cs="Times New Roman"/>
                <w:sz w:val="20"/>
              </w:rPr>
              <w:t xml:space="preserve">  </w:t>
            </w:r>
          </w:p>
        </w:tc>
        <w:tc>
          <w:tcPr>
            <w:tcW w:w="1478"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08E7C13D" w14:textId="77777777" w:rsidR="007B59D8" w:rsidRPr="00D90BA3" w:rsidRDefault="007B59D8" w:rsidP="005F1D52">
            <w:pPr>
              <w:spacing w:after="36" w:line="238" w:lineRule="auto"/>
              <w:ind w:left="108"/>
              <w:rPr>
                <w:rFonts w:ascii="Times New Roman" w:hAnsi="Times New Roman" w:cs="Times New Roman"/>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p w14:paraId="3DECED85" w14:textId="77777777" w:rsidR="007B59D8" w:rsidRPr="00D90BA3" w:rsidRDefault="007B59D8" w:rsidP="005F1D52">
            <w:pPr>
              <w:spacing w:line="259" w:lineRule="auto"/>
              <w:ind w:left="108"/>
              <w:rPr>
                <w:rFonts w:ascii="Times New Roman" w:hAnsi="Times New Roman" w:cs="Times New Roman"/>
              </w:rPr>
            </w:pPr>
            <w:r w:rsidRPr="00D90BA3">
              <w:rPr>
                <w:rFonts w:ascii="Times New Roman" w:hAnsi="Times New Roman" w:cs="Times New Roman"/>
                <w:sz w:val="20"/>
              </w:rPr>
              <w:t xml:space="preserve">ПЗЗ </w:t>
            </w:r>
          </w:p>
        </w:tc>
        <w:tc>
          <w:tcPr>
            <w:tcW w:w="1362"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2DF8AC3E" w14:textId="5476F577" w:rsidR="007B59D8" w:rsidRPr="00CB716B" w:rsidRDefault="007B59D8" w:rsidP="00622528">
            <w:pPr>
              <w:spacing w:line="259" w:lineRule="auto"/>
              <w:ind w:left="109"/>
              <w:rPr>
                <w:rFonts w:ascii="Times New Roman" w:hAnsi="Times New Roman" w:cs="Times New Roman"/>
                <w:lang w:val="sr-Cyrl-RS"/>
              </w:rPr>
            </w:pPr>
            <w:r>
              <w:rPr>
                <w:rFonts w:ascii="Times New Roman" w:hAnsi="Times New Roman" w:cs="Times New Roman"/>
                <w:sz w:val="20"/>
              </w:rPr>
              <w:t xml:space="preserve">у </w:t>
            </w:r>
            <w:r>
              <w:rPr>
                <w:rFonts w:ascii="Times New Roman" w:hAnsi="Times New Roman" w:cs="Times New Roman"/>
                <w:sz w:val="20"/>
                <w:lang w:val="sr-Cyrl-RS"/>
              </w:rPr>
              <w:t>току 2027. године и даље</w:t>
            </w:r>
          </w:p>
        </w:tc>
        <w:tc>
          <w:tcPr>
            <w:tcW w:w="1425"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70C8FC1A" w14:textId="77777777" w:rsidR="007B59D8" w:rsidRDefault="007B59D8" w:rsidP="005F1D52">
            <w:pPr>
              <w:spacing w:line="259" w:lineRule="auto"/>
              <w:rPr>
                <w:rFonts w:ascii="Times New Roman" w:hAnsi="Times New Roman" w:cs="Times New Roman"/>
                <w:sz w:val="20"/>
              </w:rPr>
            </w:pPr>
            <w:r w:rsidRPr="00D90BA3">
              <w:rPr>
                <w:rFonts w:ascii="Times New Roman" w:hAnsi="Times New Roman" w:cs="Times New Roman"/>
                <w:sz w:val="20"/>
              </w:rPr>
              <w:t xml:space="preserve">МЗ </w:t>
            </w:r>
          </w:p>
          <w:p w14:paraId="37F49786" w14:textId="1FA10530" w:rsidR="007B59D8" w:rsidRPr="00B76E75" w:rsidRDefault="007B59D8" w:rsidP="005F1D52">
            <w:pPr>
              <w:spacing w:line="259" w:lineRule="auto"/>
              <w:rPr>
                <w:rFonts w:ascii="Times New Roman" w:hAnsi="Times New Roman" w:cs="Times New Roman"/>
                <w:lang w:val="sr-Cyrl-RS"/>
              </w:rPr>
            </w:pPr>
            <w:r>
              <w:rPr>
                <w:rFonts w:ascii="Times New Roman" w:hAnsi="Times New Roman" w:cs="Times New Roman"/>
                <w:sz w:val="20"/>
                <w:lang w:val="sr-Cyrl-RS"/>
              </w:rPr>
              <w:t>(извор 01)</w:t>
            </w:r>
          </w:p>
        </w:tc>
        <w:tc>
          <w:tcPr>
            <w:tcW w:w="1386"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3D65B0B8" w14:textId="77777777" w:rsidR="007B59D8" w:rsidRPr="00D90BA3" w:rsidRDefault="007B59D8" w:rsidP="005F1D52">
            <w:pPr>
              <w:spacing w:line="259" w:lineRule="auto"/>
              <w:rPr>
                <w:rFonts w:ascii="Times New Roman" w:hAnsi="Times New Roman" w:cs="Times New Roman"/>
                <w:sz w:val="20"/>
                <w:lang w:val="sr-Cyrl-RS"/>
              </w:rPr>
            </w:pPr>
            <w:r w:rsidRPr="00D90BA3">
              <w:rPr>
                <w:rFonts w:ascii="Times New Roman" w:hAnsi="Times New Roman" w:cs="Times New Roman"/>
                <w:sz w:val="20"/>
                <w:lang w:val="sr-Cyrl-RS"/>
              </w:rPr>
              <w:t>МЗ</w:t>
            </w:r>
          </w:p>
          <w:p w14:paraId="01394FCD" w14:textId="753D9BC2" w:rsidR="007B59D8" w:rsidRPr="00D90BA3" w:rsidRDefault="007B59D8" w:rsidP="005F1D52">
            <w:pPr>
              <w:spacing w:line="259" w:lineRule="auto"/>
              <w:rPr>
                <w:rFonts w:ascii="Times New Roman" w:hAnsi="Times New Roman" w:cs="Times New Roman"/>
                <w:lang w:val="sr-Cyrl-RS"/>
              </w:rPr>
            </w:pPr>
            <w:r w:rsidRPr="00D90BA3">
              <w:rPr>
                <w:rFonts w:ascii="Times New Roman" w:hAnsi="Times New Roman" w:cs="Times New Roman"/>
                <w:lang w:val="sr-Cyrl-RS"/>
              </w:rPr>
              <w:t>1802</w:t>
            </w:r>
            <w:r>
              <w:rPr>
                <w:rFonts w:ascii="Times New Roman" w:hAnsi="Times New Roman" w:cs="Times New Roman"/>
                <w:lang w:val="sr-Cyrl-RS"/>
              </w:rPr>
              <w:t>, програмска активност</w:t>
            </w:r>
          </w:p>
          <w:p w14:paraId="0EB70D7E" w14:textId="77777777" w:rsidR="007B59D8" w:rsidRPr="00D90BA3" w:rsidRDefault="007B59D8" w:rsidP="005F1D52">
            <w:pPr>
              <w:spacing w:line="259" w:lineRule="auto"/>
              <w:rPr>
                <w:rFonts w:ascii="Times New Roman" w:hAnsi="Times New Roman" w:cs="Times New Roman"/>
                <w:lang w:val="sr-Cyrl-RS"/>
              </w:rPr>
            </w:pPr>
            <w:r w:rsidRPr="00D90BA3">
              <w:rPr>
                <w:rFonts w:ascii="Times New Roman" w:hAnsi="Times New Roman" w:cs="Times New Roman"/>
                <w:lang w:val="sr-Cyrl-RS"/>
              </w:rPr>
              <w:t>0001</w:t>
            </w:r>
          </w:p>
          <w:p w14:paraId="1F8D6016" w14:textId="77777777" w:rsidR="007B59D8" w:rsidRPr="00D90BA3" w:rsidRDefault="007B59D8" w:rsidP="005F1D52">
            <w:pPr>
              <w:spacing w:line="259" w:lineRule="auto"/>
              <w:rPr>
                <w:rFonts w:ascii="Times New Roman" w:hAnsi="Times New Roman" w:cs="Times New Roman"/>
                <w:lang w:val="sr-Cyrl-RS"/>
              </w:rPr>
            </w:pPr>
          </w:p>
        </w:tc>
        <w:tc>
          <w:tcPr>
            <w:tcW w:w="933"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0DABEBA6" w14:textId="77777777" w:rsidR="007B59D8" w:rsidRPr="00D90BA3" w:rsidRDefault="007B59D8" w:rsidP="005F1D52">
            <w:pPr>
              <w:spacing w:line="259" w:lineRule="auto"/>
              <w:ind w:left="2"/>
              <w:jc w:val="center"/>
              <w:rPr>
                <w:rFonts w:ascii="Times New Roman" w:hAnsi="Times New Roman" w:cs="Times New Roman"/>
              </w:rPr>
            </w:pPr>
            <w:r w:rsidRPr="00D90BA3">
              <w:rPr>
                <w:rFonts w:ascii="Times New Roman" w:hAnsi="Times New Roman" w:cs="Times New Roman"/>
                <w:sz w:val="20"/>
              </w:rPr>
              <w:t xml:space="preserve">0 </w:t>
            </w:r>
          </w:p>
        </w:tc>
        <w:tc>
          <w:tcPr>
            <w:tcW w:w="1809"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177BEB41" w14:textId="77777777" w:rsidR="007B59D8" w:rsidRPr="00D90BA3" w:rsidRDefault="007B59D8" w:rsidP="005F1D52">
            <w:pPr>
              <w:spacing w:line="259" w:lineRule="auto"/>
              <w:ind w:right="50"/>
              <w:jc w:val="right"/>
              <w:rPr>
                <w:rFonts w:ascii="Times New Roman" w:hAnsi="Times New Roman" w:cs="Times New Roman"/>
              </w:rPr>
            </w:pPr>
            <w:r w:rsidRPr="00D90BA3">
              <w:rPr>
                <w:rFonts w:ascii="Times New Roman" w:hAnsi="Times New Roman" w:cs="Times New Roman"/>
                <w:sz w:val="20"/>
                <w:lang w:val="sr-Cyrl-RS"/>
              </w:rPr>
              <w:t>1.000</w:t>
            </w:r>
            <w:r w:rsidRPr="00D90BA3">
              <w:rPr>
                <w:rFonts w:ascii="Times New Roman" w:hAnsi="Times New Roman" w:cs="Times New Roman"/>
                <w:sz w:val="20"/>
              </w:rPr>
              <w:t xml:space="preserve"> </w:t>
            </w:r>
          </w:p>
        </w:tc>
        <w:tc>
          <w:tcPr>
            <w:tcW w:w="1855"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07FCD154" w14:textId="77777777" w:rsidR="007B59D8" w:rsidRPr="00D90BA3" w:rsidRDefault="007B59D8" w:rsidP="005F1D52">
            <w:pPr>
              <w:spacing w:line="259" w:lineRule="auto"/>
              <w:ind w:right="42"/>
              <w:jc w:val="right"/>
              <w:rPr>
                <w:rFonts w:ascii="Times New Roman" w:hAnsi="Times New Roman" w:cs="Times New Roman"/>
              </w:rPr>
            </w:pPr>
            <w:r w:rsidRPr="00D90BA3">
              <w:rPr>
                <w:rFonts w:ascii="Times New Roman" w:hAnsi="Times New Roman" w:cs="Times New Roman"/>
                <w:sz w:val="20"/>
                <w:lang w:val="sr-Cyrl-RS"/>
              </w:rPr>
              <w:t>1.000</w:t>
            </w:r>
          </w:p>
        </w:tc>
      </w:tr>
      <w:tr w:rsidR="007B59D8" w:rsidRPr="00D90BA3" w14:paraId="62C66030" w14:textId="77777777" w:rsidTr="00DB090F">
        <w:trPr>
          <w:trHeight w:val="1698"/>
        </w:trPr>
        <w:tc>
          <w:tcPr>
            <w:tcW w:w="2498" w:type="dxa"/>
            <w:tcBorders>
              <w:top w:val="single" w:sz="4" w:space="0" w:color="BFBFBF"/>
              <w:left w:val="single" w:sz="4" w:space="0" w:color="BFBFBF"/>
              <w:bottom w:val="double" w:sz="4" w:space="0" w:color="BFBFBF"/>
              <w:right w:val="single" w:sz="4" w:space="0" w:color="BFBFBF"/>
            </w:tcBorders>
            <w:shd w:val="clear" w:color="auto" w:fill="F2F2F2"/>
          </w:tcPr>
          <w:p w14:paraId="01315411" w14:textId="5EAC3DC2" w:rsidR="007B59D8" w:rsidRPr="00D90BA3" w:rsidRDefault="007B59D8" w:rsidP="005F1D52">
            <w:pPr>
              <w:spacing w:after="37"/>
              <w:ind w:left="1"/>
              <w:rPr>
                <w:rFonts w:ascii="Times New Roman" w:hAnsi="Times New Roman" w:cs="Times New Roman"/>
              </w:rPr>
            </w:pPr>
            <w:r>
              <w:rPr>
                <w:rFonts w:ascii="Times New Roman" w:hAnsi="Times New Roman" w:cs="Times New Roman"/>
                <w:sz w:val="20"/>
              </w:rPr>
              <w:t xml:space="preserve">4.2 </w:t>
            </w:r>
            <w:proofErr w:type="spellStart"/>
            <w:r w:rsidRPr="00D90BA3">
              <w:rPr>
                <w:rFonts w:ascii="Times New Roman" w:hAnsi="Times New Roman" w:cs="Times New Roman"/>
                <w:sz w:val="20"/>
              </w:rPr>
              <w:t>Унапређење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Регистра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w:t>
            </w:r>
            <w:proofErr w:type="spellEnd"/>
            <w:r w:rsidRPr="00D90BA3">
              <w:rPr>
                <w:rFonts w:ascii="Times New Roman" w:hAnsi="Times New Roman" w:cs="Times New Roman"/>
                <w:sz w:val="20"/>
              </w:rPr>
              <w:t xml:space="preserve">: </w:t>
            </w:r>
          </w:p>
          <w:p w14:paraId="5C72CE41" w14:textId="77777777" w:rsidR="007B59D8" w:rsidRPr="00D90BA3" w:rsidRDefault="007B59D8" w:rsidP="005F1D52">
            <w:pPr>
              <w:spacing w:after="1" w:line="239" w:lineRule="auto"/>
              <w:ind w:left="1"/>
              <w:rPr>
                <w:rFonts w:ascii="Times New Roman" w:hAnsi="Times New Roman" w:cs="Times New Roman"/>
              </w:rPr>
            </w:pPr>
            <w:proofErr w:type="spellStart"/>
            <w:r w:rsidRPr="00D90BA3">
              <w:rPr>
                <w:rFonts w:ascii="Times New Roman" w:hAnsi="Times New Roman" w:cs="Times New Roman"/>
                <w:sz w:val="20"/>
              </w:rPr>
              <w:t>попуњавање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ЕПријаве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лица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оболелог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свим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ординацијама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изабраних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лекара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могућност</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груписања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података</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виду</w:t>
            </w:r>
            <w:proofErr w:type="spellEnd"/>
            <w:r w:rsidRPr="00D90BA3">
              <w:rPr>
                <w:rFonts w:ascii="Times New Roman" w:hAnsi="Times New Roman" w:cs="Times New Roman"/>
                <w:sz w:val="20"/>
              </w:rPr>
              <w:t xml:space="preserve"> </w:t>
            </w:r>
          </w:p>
          <w:p w14:paraId="3B5F6D0B" w14:textId="77777777" w:rsidR="007B59D8" w:rsidRPr="00D90BA3" w:rsidRDefault="007B59D8" w:rsidP="005F1D52">
            <w:pPr>
              <w:spacing w:line="259" w:lineRule="auto"/>
              <w:ind w:left="1"/>
              <w:rPr>
                <w:rFonts w:ascii="Times New Roman" w:hAnsi="Times New Roman" w:cs="Times New Roman"/>
              </w:rPr>
            </w:pPr>
            <w:r w:rsidRPr="00D90BA3">
              <w:rPr>
                <w:rFonts w:ascii="Times New Roman" w:hAnsi="Times New Roman" w:cs="Times New Roman"/>
                <w:sz w:val="20"/>
              </w:rPr>
              <w:t>„</w:t>
            </w:r>
            <w:proofErr w:type="spellStart"/>
            <w:r w:rsidRPr="00D90BA3">
              <w:rPr>
                <w:rFonts w:ascii="Times New Roman" w:hAnsi="Times New Roman" w:cs="Times New Roman"/>
                <w:sz w:val="20"/>
              </w:rPr>
              <w:t>предефинисаних</w:t>
            </w:r>
            <w:proofErr w:type="spellEnd"/>
            <w:r w:rsidRPr="00D90BA3">
              <w:rPr>
                <w:rFonts w:ascii="Times New Roman" w:hAnsi="Times New Roman" w:cs="Times New Roman"/>
                <w:sz w:val="20"/>
              </w:rPr>
              <w:t xml:space="preserve"> </w:t>
            </w:r>
            <w:proofErr w:type="spellStart"/>
            <w:proofErr w:type="gramStart"/>
            <w:r w:rsidRPr="00D90BA3">
              <w:rPr>
                <w:rFonts w:ascii="Times New Roman" w:hAnsi="Times New Roman" w:cs="Times New Roman"/>
                <w:sz w:val="20"/>
              </w:rPr>
              <w:t>табела</w:t>
            </w:r>
            <w:proofErr w:type="spellEnd"/>
            <w:r w:rsidRPr="00D90BA3">
              <w:rPr>
                <w:rFonts w:ascii="Times New Roman" w:hAnsi="Times New Roman" w:cs="Times New Roman"/>
                <w:sz w:val="20"/>
              </w:rPr>
              <w:t>“</w:t>
            </w:r>
            <w:proofErr w:type="gram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повезивање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свим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lastRenderedPageBreak/>
              <w:t>расположивим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електронским</w:t>
            </w:r>
            <w:proofErr w:type="spellEnd"/>
            <w:r w:rsidRPr="00D90BA3">
              <w:rPr>
                <w:rFonts w:ascii="Times New Roman" w:hAnsi="Times New Roman" w:cs="Times New Roman"/>
                <w:sz w:val="20"/>
              </w:rPr>
              <w:t xml:space="preserve"> </w:t>
            </w:r>
          </w:p>
          <w:p w14:paraId="56E70906" w14:textId="77777777" w:rsidR="007B59D8" w:rsidRPr="00D90BA3" w:rsidRDefault="007B59D8" w:rsidP="005F1D52">
            <w:pPr>
              <w:spacing w:line="259" w:lineRule="auto"/>
              <w:ind w:left="1" w:right="91"/>
              <w:rPr>
                <w:rFonts w:ascii="Times New Roman" w:hAnsi="Times New Roman" w:cs="Times New Roman"/>
                <w:sz w:val="20"/>
              </w:rPr>
            </w:pPr>
            <w:proofErr w:type="spellStart"/>
            <w:r w:rsidRPr="00D90BA3">
              <w:rPr>
                <w:rFonts w:ascii="Times New Roman" w:hAnsi="Times New Roman" w:cs="Times New Roman"/>
                <w:sz w:val="20"/>
              </w:rPr>
              <w:t>базама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података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лабораторије</w:t>
            </w:r>
            <w:proofErr w:type="spellEnd"/>
            <w:r w:rsidRPr="00D90BA3">
              <w:rPr>
                <w:rFonts w:ascii="Times New Roman" w:hAnsi="Times New Roman" w:cs="Times New Roman"/>
                <w:sz w:val="20"/>
              </w:rPr>
              <w:t xml:space="preserve"> у ДЗ, Е-</w:t>
            </w:r>
            <w:proofErr w:type="spellStart"/>
            <w:r w:rsidRPr="00D90BA3">
              <w:rPr>
                <w:rFonts w:ascii="Times New Roman" w:hAnsi="Times New Roman" w:cs="Times New Roman"/>
                <w:sz w:val="20"/>
              </w:rPr>
              <w:t>рецепт</w:t>
            </w:r>
            <w:proofErr w:type="spellEnd"/>
            <w:r w:rsidRPr="00D90BA3">
              <w:rPr>
                <w:rFonts w:ascii="Times New Roman" w:hAnsi="Times New Roman" w:cs="Times New Roman"/>
                <w:sz w:val="20"/>
              </w:rPr>
              <w:t xml:space="preserve">, КЕД) и </w:t>
            </w:r>
            <w:proofErr w:type="spellStart"/>
            <w:r w:rsidRPr="00D90BA3">
              <w:rPr>
                <w:rFonts w:ascii="Times New Roman" w:hAnsi="Times New Roman" w:cs="Times New Roman"/>
                <w:sz w:val="20"/>
              </w:rPr>
              <w:t>размена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информација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свим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нивоима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зз</w:t>
            </w:r>
            <w:proofErr w:type="spellEnd"/>
            <w:r w:rsidRPr="00D90BA3">
              <w:rPr>
                <w:rFonts w:ascii="Times New Roman" w:hAnsi="Times New Roman" w:cs="Times New Roman"/>
                <w:sz w:val="20"/>
              </w:rPr>
              <w:t xml:space="preserve"> </w:t>
            </w:r>
          </w:p>
        </w:tc>
        <w:tc>
          <w:tcPr>
            <w:tcW w:w="1261"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785216B3" w14:textId="77777777" w:rsidR="007B59D8" w:rsidRPr="00D90BA3" w:rsidRDefault="007B59D8" w:rsidP="005F1D52">
            <w:pPr>
              <w:spacing w:line="259" w:lineRule="auto"/>
              <w:ind w:left="108"/>
              <w:rPr>
                <w:rFonts w:ascii="Times New Roman" w:hAnsi="Times New Roman" w:cs="Times New Roman"/>
                <w:sz w:val="20"/>
              </w:rPr>
            </w:pPr>
            <w:r w:rsidRPr="00D90BA3">
              <w:rPr>
                <w:rFonts w:ascii="Times New Roman" w:hAnsi="Times New Roman" w:cs="Times New Roman"/>
                <w:sz w:val="20"/>
              </w:rPr>
              <w:lastRenderedPageBreak/>
              <w:t>МЗ, РСК</w:t>
            </w:r>
            <w:r w:rsidRPr="00D90BA3">
              <w:rPr>
                <w:rFonts w:ascii="Times New Roman" w:hAnsi="Times New Roman" w:cs="Times New Roman"/>
                <w:sz w:val="20"/>
                <w:lang w:val="sr-Cyrl-RS"/>
              </w:rPr>
              <w:t>, ИЈЗС</w:t>
            </w:r>
            <w:r w:rsidRPr="00D90BA3">
              <w:rPr>
                <w:rFonts w:ascii="Times New Roman" w:hAnsi="Times New Roman" w:cs="Times New Roman"/>
                <w:sz w:val="20"/>
              </w:rPr>
              <w:t xml:space="preserve">  </w:t>
            </w:r>
          </w:p>
        </w:tc>
        <w:tc>
          <w:tcPr>
            <w:tcW w:w="1478"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003DC3F9" w14:textId="77777777" w:rsidR="007B59D8" w:rsidRPr="00D90BA3" w:rsidRDefault="007B59D8" w:rsidP="005F1D52">
            <w:pPr>
              <w:spacing w:after="36" w:line="238" w:lineRule="auto"/>
              <w:ind w:left="108"/>
              <w:rPr>
                <w:rFonts w:ascii="Times New Roman" w:hAnsi="Times New Roman" w:cs="Times New Roman"/>
                <w:sz w:val="20"/>
              </w:rPr>
            </w:pPr>
            <w:proofErr w:type="spellStart"/>
            <w:r w:rsidRPr="00D90BA3">
              <w:rPr>
                <w:rFonts w:ascii="Times New Roman" w:hAnsi="Times New Roman" w:cs="Times New Roman"/>
                <w:sz w:val="20"/>
              </w:rPr>
              <w:t>Здравствене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362"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2D31EC4C" w14:textId="06EFE9A6" w:rsidR="007B59D8" w:rsidRPr="001A79A7" w:rsidRDefault="007B59D8" w:rsidP="001A79A7">
            <w:pPr>
              <w:spacing w:line="259" w:lineRule="auto"/>
              <w:ind w:left="109"/>
              <w:rPr>
                <w:rFonts w:ascii="Times New Roman" w:hAnsi="Times New Roman" w:cs="Times New Roman"/>
                <w:lang w:val="sr-Cyrl-RS"/>
              </w:rPr>
            </w:pPr>
            <w:r>
              <w:rPr>
                <w:rFonts w:ascii="Times New Roman" w:hAnsi="Times New Roman" w:cs="Times New Roman"/>
                <w:sz w:val="20"/>
              </w:rPr>
              <w:t xml:space="preserve">у </w:t>
            </w:r>
            <w:r>
              <w:rPr>
                <w:rFonts w:ascii="Times New Roman" w:hAnsi="Times New Roman" w:cs="Times New Roman"/>
                <w:sz w:val="20"/>
                <w:lang w:val="sr-Cyrl-RS"/>
              </w:rPr>
              <w:t>току 2027. године и даље</w:t>
            </w:r>
          </w:p>
        </w:tc>
        <w:tc>
          <w:tcPr>
            <w:tcW w:w="1425"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750AD220" w14:textId="77777777" w:rsidR="007B59D8" w:rsidRDefault="007B59D8" w:rsidP="005F1D52">
            <w:pPr>
              <w:spacing w:line="259" w:lineRule="auto"/>
              <w:rPr>
                <w:rFonts w:ascii="Times New Roman" w:hAnsi="Times New Roman" w:cs="Times New Roman"/>
                <w:sz w:val="20"/>
              </w:rPr>
            </w:pPr>
            <w:r w:rsidRPr="00D90BA3">
              <w:rPr>
                <w:rFonts w:ascii="Times New Roman" w:hAnsi="Times New Roman" w:cs="Times New Roman"/>
                <w:sz w:val="20"/>
              </w:rPr>
              <w:t>МЗ</w:t>
            </w:r>
          </w:p>
          <w:p w14:paraId="6F42D807" w14:textId="3C5070F9" w:rsidR="007B59D8" w:rsidRPr="00B76E75" w:rsidRDefault="007B59D8" w:rsidP="005F1D52">
            <w:pPr>
              <w:spacing w:line="259" w:lineRule="auto"/>
              <w:rPr>
                <w:rFonts w:ascii="Times New Roman" w:hAnsi="Times New Roman" w:cs="Times New Roman"/>
                <w:sz w:val="20"/>
                <w:lang w:val="sr-Cyrl-RS"/>
              </w:rPr>
            </w:pPr>
            <w:r w:rsidRPr="00D90BA3">
              <w:rPr>
                <w:rFonts w:ascii="Times New Roman" w:hAnsi="Times New Roman" w:cs="Times New Roman"/>
                <w:sz w:val="20"/>
              </w:rPr>
              <w:t xml:space="preserve"> </w:t>
            </w:r>
            <w:r>
              <w:rPr>
                <w:rFonts w:ascii="Times New Roman" w:hAnsi="Times New Roman" w:cs="Times New Roman"/>
                <w:sz w:val="20"/>
                <w:lang w:val="sr-Cyrl-RS"/>
              </w:rPr>
              <w:t>(извор 01)</w:t>
            </w:r>
          </w:p>
        </w:tc>
        <w:tc>
          <w:tcPr>
            <w:tcW w:w="1386"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72667C20" w14:textId="77777777" w:rsidR="007B59D8" w:rsidRPr="00D90BA3" w:rsidRDefault="007B59D8" w:rsidP="005F1D52">
            <w:pPr>
              <w:spacing w:line="259" w:lineRule="auto"/>
              <w:rPr>
                <w:rFonts w:ascii="Times New Roman" w:hAnsi="Times New Roman" w:cs="Times New Roman"/>
                <w:sz w:val="20"/>
                <w:lang w:val="sr-Cyrl-RS"/>
              </w:rPr>
            </w:pPr>
            <w:r w:rsidRPr="00D90BA3">
              <w:rPr>
                <w:rFonts w:ascii="Times New Roman" w:hAnsi="Times New Roman" w:cs="Times New Roman"/>
                <w:sz w:val="20"/>
                <w:lang w:val="sr-Cyrl-RS"/>
              </w:rPr>
              <w:t>МЗ</w:t>
            </w:r>
          </w:p>
          <w:p w14:paraId="60B4D3EE" w14:textId="4DC4169F" w:rsidR="007B59D8" w:rsidRPr="00D90BA3" w:rsidRDefault="007B59D8" w:rsidP="005F1D52">
            <w:pPr>
              <w:spacing w:line="259" w:lineRule="auto"/>
              <w:rPr>
                <w:rFonts w:ascii="Times New Roman" w:hAnsi="Times New Roman" w:cs="Times New Roman"/>
                <w:lang w:val="sr-Cyrl-RS"/>
              </w:rPr>
            </w:pPr>
            <w:r w:rsidRPr="00D90BA3">
              <w:rPr>
                <w:rFonts w:ascii="Times New Roman" w:hAnsi="Times New Roman" w:cs="Times New Roman"/>
                <w:lang w:val="sr-Cyrl-RS"/>
              </w:rPr>
              <w:t>1802</w:t>
            </w:r>
            <w:r>
              <w:rPr>
                <w:rFonts w:ascii="Times New Roman" w:hAnsi="Times New Roman" w:cs="Times New Roman"/>
                <w:lang w:val="sr-Cyrl-RS"/>
              </w:rPr>
              <w:t xml:space="preserve"> програмска активност</w:t>
            </w:r>
          </w:p>
          <w:p w14:paraId="1433387E" w14:textId="77777777" w:rsidR="007B59D8" w:rsidRPr="00D90BA3" w:rsidRDefault="007B59D8" w:rsidP="005F1D52">
            <w:pPr>
              <w:spacing w:line="259" w:lineRule="auto"/>
              <w:rPr>
                <w:rFonts w:ascii="Times New Roman" w:hAnsi="Times New Roman" w:cs="Times New Roman"/>
                <w:lang w:val="sr-Cyrl-RS"/>
              </w:rPr>
            </w:pPr>
            <w:r w:rsidRPr="00D90BA3">
              <w:rPr>
                <w:rFonts w:ascii="Times New Roman" w:hAnsi="Times New Roman" w:cs="Times New Roman"/>
                <w:lang w:val="sr-Cyrl-RS"/>
              </w:rPr>
              <w:t>0001</w:t>
            </w:r>
          </w:p>
          <w:p w14:paraId="0C0AE3E3" w14:textId="77777777" w:rsidR="007B59D8" w:rsidRPr="00D90BA3" w:rsidRDefault="007B59D8" w:rsidP="005F1D52">
            <w:pPr>
              <w:spacing w:line="259" w:lineRule="auto"/>
              <w:rPr>
                <w:rFonts w:ascii="Times New Roman" w:hAnsi="Times New Roman" w:cs="Times New Roman"/>
                <w:sz w:val="20"/>
              </w:rPr>
            </w:pPr>
          </w:p>
        </w:tc>
        <w:tc>
          <w:tcPr>
            <w:tcW w:w="933"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18D53217" w14:textId="77777777" w:rsidR="007B59D8" w:rsidRPr="00D90BA3" w:rsidRDefault="007B59D8" w:rsidP="005F1D52">
            <w:pPr>
              <w:spacing w:line="259" w:lineRule="auto"/>
              <w:ind w:left="2"/>
              <w:jc w:val="center"/>
              <w:rPr>
                <w:rFonts w:ascii="Times New Roman" w:hAnsi="Times New Roman" w:cs="Times New Roman"/>
                <w:sz w:val="20"/>
              </w:rPr>
            </w:pPr>
            <w:r w:rsidRPr="00D90BA3">
              <w:rPr>
                <w:rFonts w:ascii="Times New Roman" w:hAnsi="Times New Roman" w:cs="Times New Roman"/>
                <w:sz w:val="20"/>
              </w:rPr>
              <w:t xml:space="preserve">0 </w:t>
            </w:r>
          </w:p>
        </w:tc>
        <w:tc>
          <w:tcPr>
            <w:tcW w:w="1809"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45EF5FCA" w14:textId="77777777" w:rsidR="007B59D8" w:rsidRPr="00D90BA3" w:rsidRDefault="007B59D8" w:rsidP="005F1D52">
            <w:pPr>
              <w:spacing w:line="259" w:lineRule="auto"/>
              <w:ind w:right="50"/>
              <w:jc w:val="right"/>
              <w:rPr>
                <w:rFonts w:ascii="Times New Roman" w:hAnsi="Times New Roman" w:cs="Times New Roman"/>
                <w:sz w:val="20"/>
              </w:rPr>
            </w:pPr>
            <w:r w:rsidRPr="00D90BA3">
              <w:rPr>
                <w:rFonts w:ascii="Times New Roman" w:hAnsi="Times New Roman" w:cs="Times New Roman"/>
                <w:sz w:val="20"/>
                <w:lang w:val="sr-Cyrl-RS"/>
              </w:rPr>
              <w:t>1.000</w:t>
            </w:r>
            <w:r w:rsidRPr="00D90BA3">
              <w:rPr>
                <w:rFonts w:ascii="Times New Roman" w:hAnsi="Times New Roman" w:cs="Times New Roman"/>
                <w:sz w:val="20"/>
              </w:rPr>
              <w:t xml:space="preserve"> </w:t>
            </w:r>
          </w:p>
        </w:tc>
        <w:tc>
          <w:tcPr>
            <w:tcW w:w="1855" w:type="dxa"/>
            <w:tcBorders>
              <w:top w:val="single" w:sz="4" w:space="0" w:color="BFBFBF"/>
              <w:left w:val="single" w:sz="4" w:space="0" w:color="BFBFBF"/>
              <w:bottom w:val="double" w:sz="4" w:space="0" w:color="BFBFBF"/>
              <w:right w:val="single" w:sz="4" w:space="0" w:color="BFBFBF"/>
            </w:tcBorders>
            <w:shd w:val="clear" w:color="auto" w:fill="F2F2F2"/>
            <w:vAlign w:val="center"/>
          </w:tcPr>
          <w:p w14:paraId="0B3AB482" w14:textId="77777777" w:rsidR="007B59D8" w:rsidRPr="00D90BA3" w:rsidRDefault="007B59D8" w:rsidP="005F1D52">
            <w:pPr>
              <w:spacing w:line="259" w:lineRule="auto"/>
              <w:ind w:right="42"/>
              <w:jc w:val="right"/>
              <w:rPr>
                <w:rFonts w:ascii="Times New Roman" w:hAnsi="Times New Roman" w:cs="Times New Roman"/>
                <w:sz w:val="20"/>
              </w:rPr>
            </w:pPr>
            <w:r w:rsidRPr="00D90BA3">
              <w:rPr>
                <w:rFonts w:ascii="Times New Roman" w:hAnsi="Times New Roman" w:cs="Times New Roman"/>
                <w:sz w:val="20"/>
                <w:lang w:val="sr-Cyrl-RS"/>
              </w:rPr>
              <w:t>1.000</w:t>
            </w:r>
          </w:p>
        </w:tc>
      </w:tr>
    </w:tbl>
    <w:p w14:paraId="376B0380" w14:textId="77777777" w:rsidR="00377916" w:rsidRDefault="00377916" w:rsidP="00D90BA3">
      <w:pPr>
        <w:spacing w:after="3" w:line="265" w:lineRule="auto"/>
        <w:rPr>
          <w:rFonts w:ascii="Times New Roman" w:hAnsi="Times New Roman" w:cs="Times New Roman"/>
          <w:b/>
          <w:sz w:val="24"/>
          <w:szCs w:val="24"/>
        </w:rPr>
      </w:pPr>
    </w:p>
    <w:p w14:paraId="4671D463" w14:textId="77777777" w:rsidR="00377916" w:rsidRDefault="00377916" w:rsidP="00D90BA3">
      <w:pPr>
        <w:spacing w:after="3" w:line="265" w:lineRule="auto"/>
        <w:rPr>
          <w:rFonts w:ascii="Times New Roman" w:hAnsi="Times New Roman" w:cs="Times New Roman"/>
          <w:b/>
          <w:sz w:val="24"/>
          <w:szCs w:val="24"/>
        </w:rPr>
      </w:pPr>
    </w:p>
    <w:p w14:paraId="14685F66" w14:textId="77777777" w:rsidR="00377916" w:rsidRDefault="00377916" w:rsidP="00D90BA3">
      <w:pPr>
        <w:spacing w:after="3" w:line="265" w:lineRule="auto"/>
        <w:rPr>
          <w:rFonts w:ascii="Times New Roman" w:hAnsi="Times New Roman" w:cs="Times New Roman"/>
          <w:b/>
          <w:sz w:val="24"/>
          <w:szCs w:val="24"/>
        </w:rPr>
      </w:pPr>
    </w:p>
    <w:p w14:paraId="13E59242" w14:textId="2466D013" w:rsidR="00377916" w:rsidRDefault="00377916" w:rsidP="00D90BA3">
      <w:pPr>
        <w:spacing w:after="3" w:line="265" w:lineRule="auto"/>
        <w:rPr>
          <w:rFonts w:ascii="Times New Roman" w:hAnsi="Times New Roman" w:cs="Times New Roman"/>
          <w:b/>
          <w:sz w:val="24"/>
          <w:szCs w:val="24"/>
        </w:rPr>
      </w:pPr>
    </w:p>
    <w:p w14:paraId="17493B07" w14:textId="6F6A3203" w:rsidR="00D05B04" w:rsidRDefault="00D05B04" w:rsidP="00D90BA3">
      <w:pPr>
        <w:spacing w:after="3" w:line="265" w:lineRule="auto"/>
        <w:rPr>
          <w:rFonts w:ascii="Times New Roman" w:hAnsi="Times New Roman" w:cs="Times New Roman"/>
          <w:b/>
          <w:sz w:val="24"/>
          <w:szCs w:val="24"/>
        </w:rPr>
      </w:pPr>
    </w:p>
    <w:p w14:paraId="580D9F50" w14:textId="1DA5B494" w:rsidR="00D05B04" w:rsidRDefault="00D05B04" w:rsidP="00D90BA3">
      <w:pPr>
        <w:spacing w:after="3" w:line="265" w:lineRule="auto"/>
        <w:rPr>
          <w:rFonts w:ascii="Times New Roman" w:hAnsi="Times New Roman" w:cs="Times New Roman"/>
          <w:b/>
          <w:sz w:val="24"/>
          <w:szCs w:val="24"/>
        </w:rPr>
      </w:pPr>
    </w:p>
    <w:p w14:paraId="790D568C" w14:textId="0FBE2F53" w:rsidR="00D05B04" w:rsidRDefault="00D05B04" w:rsidP="00D90BA3">
      <w:pPr>
        <w:spacing w:after="3" w:line="265" w:lineRule="auto"/>
        <w:rPr>
          <w:rFonts w:ascii="Times New Roman" w:hAnsi="Times New Roman" w:cs="Times New Roman"/>
          <w:b/>
          <w:sz w:val="24"/>
          <w:szCs w:val="24"/>
        </w:rPr>
      </w:pPr>
    </w:p>
    <w:p w14:paraId="0E2A3D60" w14:textId="77777777" w:rsidR="00D05B04" w:rsidRDefault="00D05B04" w:rsidP="00D90BA3">
      <w:pPr>
        <w:spacing w:after="3" w:line="265" w:lineRule="auto"/>
        <w:rPr>
          <w:rFonts w:ascii="Times New Roman" w:hAnsi="Times New Roman" w:cs="Times New Roman"/>
          <w:b/>
          <w:sz w:val="24"/>
          <w:szCs w:val="24"/>
        </w:rPr>
      </w:pPr>
    </w:p>
    <w:p w14:paraId="581CD86D" w14:textId="77777777" w:rsidR="00377916" w:rsidRDefault="00377916" w:rsidP="00D90BA3">
      <w:pPr>
        <w:spacing w:after="3" w:line="265" w:lineRule="auto"/>
        <w:rPr>
          <w:rFonts w:ascii="Times New Roman" w:hAnsi="Times New Roman" w:cs="Times New Roman"/>
          <w:b/>
          <w:sz w:val="24"/>
          <w:szCs w:val="24"/>
        </w:rPr>
      </w:pPr>
    </w:p>
    <w:p w14:paraId="6F64F444" w14:textId="6928AA5E" w:rsidR="00D90BA3" w:rsidRPr="00377916" w:rsidRDefault="00D90BA3" w:rsidP="00D90BA3">
      <w:pPr>
        <w:spacing w:after="3" w:line="265" w:lineRule="auto"/>
        <w:rPr>
          <w:rFonts w:ascii="Times New Roman" w:hAnsi="Times New Roman" w:cs="Times New Roman"/>
          <w:sz w:val="24"/>
          <w:szCs w:val="24"/>
        </w:rPr>
      </w:pPr>
      <w:proofErr w:type="spellStart"/>
      <w:r w:rsidRPr="00377916">
        <w:rPr>
          <w:rFonts w:ascii="Times New Roman" w:hAnsi="Times New Roman" w:cs="Times New Roman"/>
          <w:b/>
          <w:sz w:val="24"/>
          <w:szCs w:val="24"/>
        </w:rPr>
        <w:t>Специфични</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циљ</w:t>
      </w:r>
      <w:proofErr w:type="spellEnd"/>
      <w:r w:rsidRPr="00377916">
        <w:rPr>
          <w:rFonts w:ascii="Times New Roman" w:hAnsi="Times New Roman" w:cs="Times New Roman"/>
          <w:b/>
          <w:sz w:val="24"/>
          <w:szCs w:val="24"/>
        </w:rPr>
        <w:t xml:space="preserve"> 5: </w:t>
      </w:r>
    </w:p>
    <w:p w14:paraId="0EFBC4F3" w14:textId="77777777" w:rsidR="00D90BA3" w:rsidRPr="00377916" w:rsidRDefault="00D90BA3" w:rsidP="00D90BA3">
      <w:pPr>
        <w:spacing w:after="17" w:line="259" w:lineRule="auto"/>
        <w:rPr>
          <w:rFonts w:ascii="Times New Roman" w:hAnsi="Times New Roman" w:cs="Times New Roman"/>
          <w:sz w:val="24"/>
          <w:szCs w:val="24"/>
        </w:rPr>
      </w:pPr>
      <w:r w:rsidRPr="00377916">
        <w:rPr>
          <w:rFonts w:ascii="Times New Roman" w:hAnsi="Times New Roman" w:cs="Times New Roman"/>
          <w:b/>
          <w:sz w:val="24"/>
          <w:szCs w:val="24"/>
        </w:rPr>
        <w:t xml:space="preserve"> </w:t>
      </w:r>
    </w:p>
    <w:p w14:paraId="6BBF55A6" w14:textId="77777777" w:rsidR="00D90BA3" w:rsidRPr="00377916" w:rsidRDefault="00D90BA3" w:rsidP="00D90BA3">
      <w:pPr>
        <w:spacing w:line="259" w:lineRule="auto"/>
        <w:rPr>
          <w:rFonts w:ascii="Times New Roman" w:hAnsi="Times New Roman" w:cs="Times New Roman"/>
          <w:sz w:val="24"/>
          <w:szCs w:val="24"/>
        </w:rPr>
      </w:pPr>
      <w:proofErr w:type="spellStart"/>
      <w:r w:rsidRPr="00377916">
        <w:rPr>
          <w:rFonts w:ascii="Times New Roman" w:hAnsi="Times New Roman" w:cs="Times New Roman"/>
          <w:sz w:val="24"/>
          <w:szCs w:val="24"/>
        </w:rPr>
        <w:t>Унапређење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подршке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особама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које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живе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са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дијабетесом</w:t>
      </w:r>
      <w:proofErr w:type="spellEnd"/>
      <w:r w:rsidRPr="00377916">
        <w:rPr>
          <w:rFonts w:ascii="Times New Roman" w:hAnsi="Times New Roman" w:cs="Times New Roman"/>
          <w:sz w:val="24"/>
          <w:szCs w:val="24"/>
        </w:rPr>
        <w:t xml:space="preserve"> у </w:t>
      </w:r>
      <w:proofErr w:type="spellStart"/>
      <w:r w:rsidRPr="00377916">
        <w:rPr>
          <w:rFonts w:ascii="Times New Roman" w:hAnsi="Times New Roman" w:cs="Times New Roman"/>
          <w:sz w:val="24"/>
          <w:szCs w:val="24"/>
        </w:rPr>
        <w:t>едукацији</w:t>
      </w:r>
      <w:proofErr w:type="spellEnd"/>
      <w:r w:rsidRPr="00377916">
        <w:rPr>
          <w:rFonts w:ascii="Times New Roman" w:hAnsi="Times New Roman" w:cs="Times New Roman"/>
          <w:sz w:val="24"/>
          <w:szCs w:val="24"/>
        </w:rPr>
        <w:t xml:space="preserve"> и </w:t>
      </w:r>
      <w:proofErr w:type="spellStart"/>
      <w:r w:rsidRPr="00377916">
        <w:rPr>
          <w:rFonts w:ascii="Times New Roman" w:hAnsi="Times New Roman" w:cs="Times New Roman"/>
          <w:sz w:val="24"/>
          <w:szCs w:val="24"/>
        </w:rPr>
        <w:t>самоконтроли</w:t>
      </w:r>
      <w:proofErr w:type="spellEnd"/>
      <w:r w:rsidRPr="00377916">
        <w:rPr>
          <w:rFonts w:ascii="Times New Roman" w:hAnsi="Times New Roman" w:cs="Times New Roman"/>
          <w:sz w:val="24"/>
          <w:szCs w:val="24"/>
        </w:rPr>
        <w:t xml:space="preserve"> ДМ</w:t>
      </w:r>
      <w:r w:rsidRPr="00377916">
        <w:rPr>
          <w:rFonts w:ascii="Times New Roman" w:hAnsi="Times New Roman" w:cs="Times New Roman"/>
          <w:b/>
          <w:sz w:val="24"/>
          <w:szCs w:val="24"/>
        </w:rPr>
        <w:t xml:space="preserve"> </w:t>
      </w:r>
    </w:p>
    <w:p w14:paraId="2645A410" w14:textId="77777777" w:rsidR="00D90BA3" w:rsidRPr="00377916" w:rsidRDefault="00D90BA3" w:rsidP="00D90BA3">
      <w:pPr>
        <w:spacing w:after="32" w:line="259" w:lineRule="auto"/>
        <w:rPr>
          <w:rFonts w:ascii="Times New Roman" w:hAnsi="Times New Roman" w:cs="Times New Roman"/>
          <w:sz w:val="24"/>
          <w:szCs w:val="24"/>
        </w:rPr>
      </w:pPr>
      <w:r w:rsidRPr="00377916">
        <w:rPr>
          <w:rFonts w:ascii="Times New Roman" w:hAnsi="Times New Roman" w:cs="Times New Roman"/>
          <w:sz w:val="24"/>
          <w:szCs w:val="24"/>
        </w:rPr>
        <w:t xml:space="preserve"> </w:t>
      </w:r>
    </w:p>
    <w:p w14:paraId="58B3BCDF" w14:textId="77777777" w:rsidR="00D90BA3" w:rsidRPr="00377916" w:rsidRDefault="00D90BA3" w:rsidP="00D90BA3">
      <w:pPr>
        <w:spacing w:after="3" w:line="265" w:lineRule="auto"/>
        <w:ind w:left="-5"/>
        <w:rPr>
          <w:rFonts w:ascii="Times New Roman" w:hAnsi="Times New Roman" w:cs="Times New Roman"/>
          <w:sz w:val="24"/>
          <w:szCs w:val="24"/>
        </w:rPr>
      </w:pPr>
      <w:proofErr w:type="spellStart"/>
      <w:r w:rsidRPr="00377916">
        <w:rPr>
          <w:rFonts w:ascii="Times New Roman" w:hAnsi="Times New Roman" w:cs="Times New Roman"/>
          <w:b/>
          <w:sz w:val="24"/>
          <w:szCs w:val="24"/>
        </w:rPr>
        <w:t>Показатељ</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за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b/>
          <w:sz w:val="24"/>
          <w:szCs w:val="24"/>
        </w:rPr>
        <w:t>специфични</w:t>
      </w:r>
      <w:proofErr w:type="spellEnd"/>
      <w:r w:rsidRPr="00377916">
        <w:rPr>
          <w:rFonts w:ascii="Times New Roman" w:hAnsi="Times New Roman" w:cs="Times New Roman"/>
          <w:b/>
          <w:sz w:val="24"/>
          <w:szCs w:val="24"/>
        </w:rPr>
        <w:t xml:space="preserve"> </w:t>
      </w:r>
      <w:proofErr w:type="spellStart"/>
      <w:r w:rsidRPr="00377916">
        <w:rPr>
          <w:rFonts w:ascii="Times New Roman" w:hAnsi="Times New Roman" w:cs="Times New Roman"/>
          <w:b/>
          <w:sz w:val="24"/>
          <w:szCs w:val="24"/>
        </w:rPr>
        <w:t>циљ</w:t>
      </w:r>
      <w:proofErr w:type="spellEnd"/>
      <w:r w:rsidRPr="00377916">
        <w:rPr>
          <w:rFonts w:ascii="Times New Roman" w:hAnsi="Times New Roman" w:cs="Times New Roman"/>
          <w:b/>
          <w:sz w:val="24"/>
          <w:szCs w:val="24"/>
        </w:rPr>
        <w:t xml:space="preserve"> 5: </w:t>
      </w:r>
    </w:p>
    <w:p w14:paraId="0261A6A9" w14:textId="77777777" w:rsidR="00D90BA3" w:rsidRPr="00377916" w:rsidRDefault="00D90BA3" w:rsidP="00D90BA3">
      <w:pPr>
        <w:spacing w:after="17" w:line="259" w:lineRule="auto"/>
        <w:rPr>
          <w:rFonts w:ascii="Times New Roman" w:hAnsi="Times New Roman" w:cs="Times New Roman"/>
          <w:sz w:val="24"/>
          <w:szCs w:val="24"/>
        </w:rPr>
      </w:pPr>
      <w:r w:rsidRPr="00377916">
        <w:rPr>
          <w:rFonts w:ascii="Times New Roman" w:hAnsi="Times New Roman" w:cs="Times New Roman"/>
          <w:b/>
          <w:sz w:val="24"/>
          <w:szCs w:val="24"/>
        </w:rPr>
        <w:t xml:space="preserve"> </w:t>
      </w:r>
    </w:p>
    <w:p w14:paraId="7743473B" w14:textId="77777777" w:rsidR="00D90BA3" w:rsidRPr="00377916" w:rsidRDefault="00D90BA3" w:rsidP="00D90BA3">
      <w:pPr>
        <w:spacing w:line="259" w:lineRule="auto"/>
        <w:rPr>
          <w:rFonts w:ascii="Times New Roman" w:hAnsi="Times New Roman" w:cs="Times New Roman"/>
          <w:sz w:val="24"/>
          <w:szCs w:val="24"/>
        </w:rPr>
      </w:pPr>
      <w:proofErr w:type="spellStart"/>
      <w:r w:rsidRPr="00377916">
        <w:rPr>
          <w:rFonts w:ascii="Times New Roman" w:hAnsi="Times New Roman" w:cs="Times New Roman"/>
          <w:sz w:val="24"/>
          <w:szCs w:val="24"/>
        </w:rPr>
        <w:t>Публикован</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приручник</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за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b/>
          <w:sz w:val="24"/>
          <w:szCs w:val="24"/>
        </w:rPr>
        <w:t>о</w:t>
      </w:r>
      <w:r w:rsidRPr="00377916">
        <w:rPr>
          <w:rFonts w:ascii="Times New Roman" w:hAnsi="Times New Roman" w:cs="Times New Roman"/>
          <w:sz w:val="24"/>
          <w:szCs w:val="24"/>
        </w:rPr>
        <w:t>снаживање</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пацијената</w:t>
      </w:r>
      <w:proofErr w:type="spellEnd"/>
      <w:r w:rsidRPr="00377916">
        <w:rPr>
          <w:rFonts w:ascii="Times New Roman" w:hAnsi="Times New Roman" w:cs="Times New Roman"/>
          <w:sz w:val="24"/>
          <w:szCs w:val="24"/>
        </w:rPr>
        <w:t xml:space="preserve"> (у </w:t>
      </w:r>
      <w:proofErr w:type="spellStart"/>
      <w:r w:rsidRPr="00377916">
        <w:rPr>
          <w:rFonts w:ascii="Times New Roman" w:hAnsi="Times New Roman" w:cs="Times New Roman"/>
          <w:sz w:val="24"/>
          <w:szCs w:val="24"/>
        </w:rPr>
        <w:t>штампаној</w:t>
      </w:r>
      <w:proofErr w:type="spellEnd"/>
      <w:r w:rsidRPr="00377916">
        <w:rPr>
          <w:rFonts w:ascii="Times New Roman" w:hAnsi="Times New Roman" w:cs="Times New Roman"/>
          <w:sz w:val="24"/>
          <w:szCs w:val="24"/>
        </w:rPr>
        <w:t xml:space="preserve"> и </w:t>
      </w:r>
      <w:proofErr w:type="spellStart"/>
      <w:r w:rsidRPr="00377916">
        <w:rPr>
          <w:rFonts w:ascii="Times New Roman" w:hAnsi="Times New Roman" w:cs="Times New Roman"/>
          <w:sz w:val="24"/>
          <w:szCs w:val="24"/>
        </w:rPr>
        <w:t>електронској</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верзији</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доступан</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на</w:t>
      </w:r>
      <w:proofErr w:type="spell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сајту</w:t>
      </w:r>
      <w:proofErr w:type="spellEnd"/>
      <w:r w:rsidRPr="00377916">
        <w:rPr>
          <w:rFonts w:ascii="Times New Roman" w:hAnsi="Times New Roman" w:cs="Times New Roman"/>
          <w:sz w:val="24"/>
          <w:szCs w:val="24"/>
        </w:rPr>
        <w:t xml:space="preserve"> МЗ </w:t>
      </w:r>
      <w:proofErr w:type="gramStart"/>
      <w:r w:rsidRPr="00377916">
        <w:rPr>
          <w:rFonts w:ascii="Times New Roman" w:hAnsi="Times New Roman" w:cs="Times New Roman"/>
          <w:sz w:val="24"/>
          <w:szCs w:val="24"/>
        </w:rPr>
        <w:t>и  ИЈЗС) :</w:t>
      </w:r>
      <w:proofErr w:type="gramEnd"/>
      <w:r w:rsidRPr="00377916">
        <w:rPr>
          <w:rFonts w:ascii="Times New Roman" w:hAnsi="Times New Roman" w:cs="Times New Roman"/>
          <w:sz w:val="24"/>
          <w:szCs w:val="24"/>
        </w:rPr>
        <w:t xml:space="preserve">  </w:t>
      </w:r>
      <w:proofErr w:type="spellStart"/>
      <w:r w:rsidRPr="00377916">
        <w:rPr>
          <w:rFonts w:ascii="Times New Roman" w:hAnsi="Times New Roman" w:cs="Times New Roman"/>
          <w:sz w:val="24"/>
          <w:szCs w:val="24"/>
        </w:rPr>
        <w:t>Да</w:t>
      </w:r>
      <w:proofErr w:type="spellEnd"/>
      <w:r w:rsidRPr="00377916">
        <w:rPr>
          <w:rFonts w:ascii="Times New Roman" w:hAnsi="Times New Roman" w:cs="Times New Roman"/>
          <w:sz w:val="24"/>
          <w:szCs w:val="24"/>
        </w:rPr>
        <w:t xml:space="preserve"> / </w:t>
      </w:r>
      <w:proofErr w:type="spellStart"/>
      <w:r w:rsidRPr="00377916">
        <w:rPr>
          <w:rFonts w:ascii="Times New Roman" w:hAnsi="Times New Roman" w:cs="Times New Roman"/>
          <w:sz w:val="24"/>
          <w:szCs w:val="24"/>
        </w:rPr>
        <w:t>не</w:t>
      </w:r>
      <w:proofErr w:type="spellEnd"/>
      <w:r w:rsidRPr="00377916">
        <w:rPr>
          <w:rFonts w:ascii="Times New Roman" w:hAnsi="Times New Roman" w:cs="Times New Roman"/>
          <w:sz w:val="24"/>
          <w:szCs w:val="24"/>
        </w:rPr>
        <w:t xml:space="preserve"> </w:t>
      </w:r>
    </w:p>
    <w:p w14:paraId="6B109839"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p w14:paraId="76ACA1F0" w14:textId="77777777" w:rsidR="00D90BA3" w:rsidRPr="00D90BA3" w:rsidRDefault="00D90BA3" w:rsidP="00D90BA3">
      <w:pPr>
        <w:spacing w:line="259" w:lineRule="auto"/>
        <w:rPr>
          <w:rFonts w:ascii="Times New Roman" w:hAnsi="Times New Roman" w:cs="Times New Roman"/>
        </w:rPr>
      </w:pPr>
      <w:r w:rsidRPr="00D90BA3">
        <w:rPr>
          <w:rFonts w:ascii="Times New Roman" w:hAnsi="Times New Roman" w:cs="Times New Roman"/>
        </w:rPr>
        <w:t xml:space="preserve"> </w:t>
      </w:r>
    </w:p>
    <w:tbl>
      <w:tblPr>
        <w:tblStyle w:val="TableGrid"/>
        <w:tblW w:w="13315" w:type="dxa"/>
        <w:tblInd w:w="2" w:type="dxa"/>
        <w:tblCellMar>
          <w:top w:w="45" w:type="dxa"/>
          <w:left w:w="106" w:type="dxa"/>
          <w:right w:w="69" w:type="dxa"/>
        </w:tblCellMar>
        <w:tblLook w:val="04A0" w:firstRow="1" w:lastRow="0" w:firstColumn="1" w:lastColumn="0" w:noHBand="0" w:noVBand="1"/>
      </w:tblPr>
      <w:tblGrid>
        <w:gridCol w:w="2216"/>
        <w:gridCol w:w="1155"/>
        <w:gridCol w:w="1253"/>
        <w:gridCol w:w="1158"/>
        <w:gridCol w:w="1175"/>
        <w:gridCol w:w="1221"/>
        <w:gridCol w:w="1445"/>
        <w:gridCol w:w="1530"/>
        <w:gridCol w:w="2162"/>
      </w:tblGrid>
      <w:tr w:rsidR="00D90BA3" w:rsidRPr="00D90BA3" w14:paraId="75DD6D4D" w14:textId="77777777" w:rsidTr="007B59D8">
        <w:trPr>
          <w:trHeight w:val="513"/>
        </w:trPr>
        <w:tc>
          <w:tcPr>
            <w:tcW w:w="2216"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7CD6F4B" w14:textId="77777777" w:rsidR="00D90BA3" w:rsidRPr="00D90BA3" w:rsidRDefault="00D90BA3" w:rsidP="005F1D52">
            <w:pPr>
              <w:spacing w:line="259" w:lineRule="auto"/>
              <w:ind w:left="68"/>
              <w:jc w:val="center"/>
              <w:rPr>
                <w:rFonts w:ascii="Times New Roman" w:hAnsi="Times New Roman" w:cs="Times New Roman"/>
              </w:rPr>
            </w:pPr>
            <w:proofErr w:type="spellStart"/>
            <w:r w:rsidRPr="00D90BA3">
              <w:rPr>
                <w:rFonts w:ascii="Times New Roman" w:hAnsi="Times New Roman" w:cs="Times New Roman"/>
                <w:b/>
                <w:sz w:val="20"/>
              </w:rPr>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155"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7F337ADE" w14:textId="77777777" w:rsidR="00D90BA3" w:rsidRPr="00D90BA3" w:rsidRDefault="00D90BA3" w:rsidP="005F1D52">
            <w:pPr>
              <w:spacing w:line="259" w:lineRule="auto"/>
              <w:ind w:left="123"/>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74FD82B1" w14:textId="77777777" w:rsidR="00D90BA3" w:rsidRPr="00D90BA3" w:rsidRDefault="00D90BA3" w:rsidP="005F1D52">
            <w:pPr>
              <w:spacing w:line="259" w:lineRule="auto"/>
              <w:ind w:left="13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w:t>
            </w:r>
            <w:proofErr w:type="spellEnd"/>
          </w:p>
          <w:p w14:paraId="3C8BBDCE" w14:textId="77777777" w:rsidR="00D90BA3" w:rsidRPr="00D90BA3" w:rsidRDefault="00D90BA3" w:rsidP="005F1D52">
            <w:pPr>
              <w:spacing w:line="259" w:lineRule="auto"/>
              <w:ind w:right="167"/>
              <w:jc w:val="center"/>
              <w:rPr>
                <w:rFonts w:ascii="Times New Roman" w:hAnsi="Times New Roman" w:cs="Times New Roman"/>
              </w:rPr>
            </w:pPr>
            <w:r w:rsidRPr="00D90BA3">
              <w:rPr>
                <w:rFonts w:ascii="Times New Roman" w:hAnsi="Times New Roman" w:cs="Times New Roman"/>
                <w:b/>
                <w:sz w:val="20"/>
              </w:rPr>
              <w:t xml:space="preserve">р) </w:t>
            </w:r>
          </w:p>
          <w:p w14:paraId="57FD6B44" w14:textId="77777777" w:rsidR="00D90BA3" w:rsidRPr="00D90BA3" w:rsidRDefault="00D90BA3" w:rsidP="005F1D52">
            <w:pPr>
              <w:spacing w:line="259" w:lineRule="auto"/>
              <w:ind w:right="164"/>
              <w:jc w:val="center"/>
              <w:rPr>
                <w:rFonts w:ascii="Times New Roman" w:hAnsi="Times New Roman" w:cs="Times New Roman"/>
              </w:rPr>
            </w:pP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3008EAF8" w14:textId="77777777" w:rsidR="00D90BA3" w:rsidRPr="00D90BA3" w:rsidRDefault="00D90BA3" w:rsidP="005F1D52">
            <w:pPr>
              <w:spacing w:after="18" w:line="259" w:lineRule="auto"/>
              <w:ind w:left="147"/>
              <w:rPr>
                <w:rFonts w:ascii="Times New Roman" w:hAnsi="Times New Roman" w:cs="Times New Roman"/>
              </w:rPr>
            </w:pPr>
            <w:proofErr w:type="spellStart"/>
            <w:r w:rsidRPr="00D90BA3">
              <w:rPr>
                <w:rFonts w:ascii="Times New Roman" w:hAnsi="Times New Roman" w:cs="Times New Roman"/>
                <w:b/>
                <w:sz w:val="20"/>
              </w:rPr>
              <w:t>спров</w:t>
            </w:r>
            <w:proofErr w:type="spellEnd"/>
          </w:p>
          <w:p w14:paraId="612AE8B6" w14:textId="77777777" w:rsidR="00D90BA3" w:rsidRPr="00D90BA3" w:rsidRDefault="00D90BA3" w:rsidP="005F1D52">
            <w:pPr>
              <w:spacing w:line="259" w:lineRule="auto"/>
              <w:ind w:right="169"/>
              <w:jc w:val="center"/>
              <w:rPr>
                <w:rFonts w:ascii="Times New Roman" w:hAnsi="Times New Roman" w:cs="Times New Roman"/>
              </w:rPr>
            </w:pPr>
            <w:proofErr w:type="spellStart"/>
            <w:r w:rsidRPr="00D90BA3">
              <w:rPr>
                <w:rFonts w:ascii="Times New Roman" w:hAnsi="Times New Roman" w:cs="Times New Roman"/>
                <w:b/>
                <w:sz w:val="20"/>
              </w:rPr>
              <w:t>оди</w:t>
            </w:r>
            <w:proofErr w:type="spellEnd"/>
            <w:r w:rsidRPr="00D90BA3">
              <w:rPr>
                <w:rFonts w:ascii="Times New Roman" w:hAnsi="Times New Roman" w:cs="Times New Roman"/>
                <w:b/>
                <w:sz w:val="20"/>
              </w:rPr>
              <w:t xml:space="preserve"> </w:t>
            </w:r>
          </w:p>
          <w:p w14:paraId="462E65EF" w14:textId="77777777" w:rsidR="00D90BA3" w:rsidRPr="00D90BA3" w:rsidRDefault="00D90BA3" w:rsidP="005F1D52">
            <w:pPr>
              <w:spacing w:after="9" w:line="259" w:lineRule="auto"/>
              <w:ind w:left="83"/>
              <w:jc w:val="center"/>
              <w:rPr>
                <w:rFonts w:ascii="Times New Roman" w:hAnsi="Times New Roman" w:cs="Times New Roman"/>
              </w:rPr>
            </w:pPr>
            <w:proofErr w:type="spellStart"/>
            <w:r w:rsidRPr="00D90BA3">
              <w:rPr>
                <w:rFonts w:ascii="Times New Roman" w:hAnsi="Times New Roman" w:cs="Times New Roman"/>
                <w:b/>
                <w:sz w:val="20"/>
              </w:rPr>
              <w:t>активнос</w:t>
            </w:r>
            <w:proofErr w:type="spellEnd"/>
          </w:p>
          <w:p w14:paraId="7D09572A" w14:textId="77777777" w:rsidR="00D90BA3" w:rsidRPr="00D90BA3" w:rsidRDefault="00D90BA3" w:rsidP="005F1D52">
            <w:pPr>
              <w:spacing w:line="259" w:lineRule="auto"/>
              <w:ind w:left="83"/>
              <w:jc w:val="center"/>
              <w:rPr>
                <w:rFonts w:ascii="Times New Roman" w:hAnsi="Times New Roman" w:cs="Times New Roman"/>
              </w:rPr>
            </w:pPr>
            <w:r w:rsidRPr="00D90BA3">
              <w:rPr>
                <w:rFonts w:ascii="Times New Roman" w:hAnsi="Times New Roman" w:cs="Times New Roman"/>
                <w:b/>
                <w:sz w:val="20"/>
              </w:rPr>
              <w:t xml:space="preserve">т </w:t>
            </w:r>
          </w:p>
        </w:tc>
        <w:tc>
          <w:tcPr>
            <w:tcW w:w="1253"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6A61E230" w14:textId="77777777" w:rsidR="00D90BA3" w:rsidRPr="00D90BA3" w:rsidRDefault="00D90BA3" w:rsidP="005F1D52">
            <w:pPr>
              <w:ind w:left="372" w:hanging="240"/>
              <w:rPr>
                <w:rFonts w:ascii="Times New Roman" w:hAnsi="Times New Roman" w:cs="Times New Roman"/>
              </w:rPr>
            </w:pPr>
            <w:proofErr w:type="spellStart"/>
            <w:r w:rsidRPr="00D90BA3">
              <w:rPr>
                <w:rFonts w:ascii="Times New Roman" w:hAnsi="Times New Roman" w:cs="Times New Roman"/>
                <w:b/>
                <w:sz w:val="20"/>
              </w:rPr>
              <w:t>Партнер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ске</w:t>
            </w:r>
            <w:proofErr w:type="spellEnd"/>
            <w:r w:rsidRPr="00D90BA3">
              <w:rPr>
                <w:rFonts w:ascii="Times New Roman" w:hAnsi="Times New Roman" w:cs="Times New Roman"/>
                <w:b/>
                <w:sz w:val="20"/>
              </w:rPr>
              <w:t xml:space="preserve"> </w:t>
            </w:r>
          </w:p>
          <w:p w14:paraId="482F360F" w14:textId="77777777" w:rsidR="00D90BA3" w:rsidRPr="00D90BA3" w:rsidRDefault="00D90BA3" w:rsidP="005F1D52">
            <w:pPr>
              <w:spacing w:line="259" w:lineRule="auto"/>
              <w:ind w:left="307" w:hanging="151"/>
              <w:rPr>
                <w:rFonts w:ascii="Times New Roman" w:hAnsi="Times New Roman" w:cs="Times New Roman"/>
              </w:rPr>
            </w:pPr>
            <w:proofErr w:type="spellStart"/>
            <w:r w:rsidRPr="00D90BA3">
              <w:rPr>
                <w:rFonts w:ascii="Times New Roman" w:hAnsi="Times New Roman" w:cs="Times New Roman"/>
                <w:b/>
                <w:sz w:val="20"/>
              </w:rPr>
              <w:t>институ</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циј</w:t>
            </w:r>
            <w:proofErr w:type="spellEnd"/>
            <w:r w:rsidRPr="00D90BA3">
              <w:rPr>
                <w:rFonts w:ascii="Times New Roman" w:hAnsi="Times New Roman" w:cs="Times New Roman"/>
                <w:b/>
                <w:sz w:val="20"/>
              </w:rPr>
              <w:t xml:space="preserve"> е </w:t>
            </w:r>
          </w:p>
        </w:tc>
        <w:tc>
          <w:tcPr>
            <w:tcW w:w="115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5639C97F" w14:textId="77777777" w:rsidR="00D90BA3" w:rsidRPr="00D90BA3" w:rsidRDefault="00D90BA3" w:rsidP="005F1D52">
            <w:pPr>
              <w:ind w:left="17" w:right="33"/>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так</w:t>
            </w:r>
            <w:proofErr w:type="spellEnd"/>
            <w:r w:rsidRPr="00D90BA3">
              <w:rPr>
                <w:rFonts w:ascii="Times New Roman" w:hAnsi="Times New Roman" w:cs="Times New Roman"/>
                <w:b/>
                <w:sz w:val="20"/>
              </w:rPr>
              <w:t xml:space="preserve"> </w:t>
            </w:r>
          </w:p>
          <w:p w14:paraId="01F3E422" w14:textId="77777777" w:rsidR="00D90BA3" w:rsidRPr="00D90BA3" w:rsidRDefault="00D90BA3" w:rsidP="005F1D52">
            <w:pPr>
              <w:spacing w:line="280" w:lineRule="auto"/>
              <w:ind w:left="35" w:right="49"/>
              <w:jc w:val="center"/>
              <w:rPr>
                <w:rFonts w:ascii="Times New Roman" w:hAnsi="Times New Roman" w:cs="Times New Roman"/>
              </w:rPr>
            </w:pPr>
            <w:proofErr w:type="spellStart"/>
            <w:r w:rsidRPr="00D90BA3">
              <w:rPr>
                <w:rFonts w:ascii="Times New Roman" w:hAnsi="Times New Roman" w:cs="Times New Roman"/>
                <w:b/>
                <w:sz w:val="20"/>
              </w:rPr>
              <w:t>активн</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ост</w:t>
            </w:r>
            <w:proofErr w:type="spellEnd"/>
            <w:r w:rsidRPr="00D90BA3">
              <w:rPr>
                <w:rFonts w:ascii="Times New Roman" w:hAnsi="Times New Roman" w:cs="Times New Roman"/>
                <w:b/>
                <w:sz w:val="20"/>
              </w:rPr>
              <w:t xml:space="preserve"> и </w:t>
            </w:r>
            <w:r w:rsidRPr="00D90BA3">
              <w:rPr>
                <w:rFonts w:ascii="Times New Roman" w:hAnsi="Times New Roman" w:cs="Times New Roman"/>
                <w:sz w:val="20"/>
              </w:rPr>
              <w:t xml:space="preserve"> </w:t>
            </w:r>
          </w:p>
          <w:p w14:paraId="04839B69" w14:textId="77777777" w:rsidR="00D90BA3" w:rsidRPr="00D90BA3" w:rsidRDefault="00D90BA3" w:rsidP="005F1D52">
            <w:pPr>
              <w:spacing w:line="259" w:lineRule="auto"/>
              <w:ind w:right="15"/>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175"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47EDC152"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ња</w:t>
            </w:r>
            <w:proofErr w:type="spellEnd"/>
            <w:r w:rsidRPr="00D90BA3">
              <w:rPr>
                <w:rFonts w:ascii="Times New Roman" w:hAnsi="Times New Roman" w:cs="Times New Roman"/>
                <w:b/>
                <w:sz w:val="20"/>
              </w:rPr>
              <w:t xml:space="preserve"> </w:t>
            </w:r>
          </w:p>
        </w:tc>
        <w:tc>
          <w:tcPr>
            <w:tcW w:w="1221"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071E3DC6" w14:textId="77777777" w:rsidR="00D90BA3" w:rsidRPr="00D90BA3" w:rsidRDefault="00D90BA3" w:rsidP="005F1D52">
            <w:pPr>
              <w:ind w:left="160" w:firstLine="38"/>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
          <w:p w14:paraId="2E349B10" w14:textId="77777777" w:rsidR="00D90BA3" w:rsidRPr="00D90BA3" w:rsidRDefault="00D90BA3" w:rsidP="005F1D52">
            <w:pPr>
              <w:spacing w:line="259" w:lineRule="auto"/>
              <w:ind w:left="403" w:right="108" w:hanging="228"/>
              <w:rPr>
                <w:rFonts w:ascii="Times New Roman" w:hAnsi="Times New Roman" w:cs="Times New Roman"/>
              </w:rPr>
            </w:pPr>
            <w:proofErr w:type="spellStart"/>
            <w:r w:rsidRPr="00D90BA3">
              <w:rPr>
                <w:rFonts w:ascii="Times New Roman" w:hAnsi="Times New Roman" w:cs="Times New Roman"/>
                <w:b/>
                <w:sz w:val="20"/>
              </w:rPr>
              <w:t>буџето</w:t>
            </w:r>
            <w:proofErr w:type="spellEnd"/>
            <w:r w:rsidRPr="00D90BA3">
              <w:rPr>
                <w:rFonts w:ascii="Times New Roman" w:hAnsi="Times New Roman" w:cs="Times New Roman"/>
                <w:b/>
                <w:sz w:val="20"/>
              </w:rPr>
              <w:t xml:space="preserve"> м </w:t>
            </w:r>
          </w:p>
        </w:tc>
        <w:tc>
          <w:tcPr>
            <w:tcW w:w="5137" w:type="dxa"/>
            <w:gridSpan w:val="3"/>
            <w:tcBorders>
              <w:top w:val="single" w:sz="4" w:space="0" w:color="BFBFBF"/>
              <w:left w:val="single" w:sz="4" w:space="0" w:color="BFBFBF"/>
              <w:bottom w:val="single" w:sz="4" w:space="0" w:color="BFBFBF"/>
              <w:right w:val="single" w:sz="4" w:space="0" w:color="BFBFBF"/>
            </w:tcBorders>
            <w:shd w:val="clear" w:color="auto" w:fill="DBE5F1"/>
          </w:tcPr>
          <w:p w14:paraId="332D8F41" w14:textId="77777777" w:rsidR="00D90BA3" w:rsidRPr="00D90BA3" w:rsidRDefault="00D90BA3" w:rsidP="005F1D52">
            <w:pPr>
              <w:spacing w:line="259" w:lineRule="auto"/>
              <w:ind w:left="2058" w:hanging="1568"/>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B59D8" w:rsidRPr="00D90BA3" w14:paraId="6CF93FCC" w14:textId="77777777" w:rsidTr="00D05B04">
        <w:trPr>
          <w:trHeight w:val="1337"/>
        </w:trPr>
        <w:tc>
          <w:tcPr>
            <w:tcW w:w="0" w:type="auto"/>
            <w:vMerge/>
            <w:tcBorders>
              <w:top w:val="nil"/>
              <w:left w:val="single" w:sz="4" w:space="0" w:color="BFBFBF"/>
              <w:bottom w:val="single" w:sz="4" w:space="0" w:color="BFBFBF"/>
              <w:right w:val="single" w:sz="4" w:space="0" w:color="BFBFBF"/>
            </w:tcBorders>
          </w:tcPr>
          <w:p w14:paraId="4AB7281F"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6F8AFE8E"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25490DC"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1462AC1"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3BE2F7FE"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0D50A8DD" w14:textId="77777777" w:rsidR="007B59D8" w:rsidRPr="00D90BA3" w:rsidRDefault="007B59D8" w:rsidP="005F1D52">
            <w:pPr>
              <w:spacing w:after="160" w:line="259" w:lineRule="auto"/>
              <w:rPr>
                <w:rFonts w:ascii="Times New Roman" w:hAnsi="Times New Roman" w:cs="Times New Roman"/>
              </w:rPr>
            </w:pPr>
          </w:p>
        </w:tc>
        <w:tc>
          <w:tcPr>
            <w:tcW w:w="1445"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6A6AD4BD" w14:textId="77777777" w:rsidR="007B59D8" w:rsidRPr="00D90BA3" w:rsidRDefault="007B59D8" w:rsidP="005F1D52">
            <w:pPr>
              <w:spacing w:line="259" w:lineRule="auto"/>
              <w:ind w:right="15"/>
              <w:jc w:val="center"/>
              <w:rPr>
                <w:rFonts w:ascii="Times New Roman" w:hAnsi="Times New Roman" w:cs="Times New Roman"/>
              </w:rPr>
            </w:pPr>
            <w:r w:rsidRPr="00D90BA3">
              <w:rPr>
                <w:rFonts w:ascii="Times New Roman" w:hAnsi="Times New Roman" w:cs="Times New Roman"/>
                <w:b/>
                <w:sz w:val="20"/>
              </w:rPr>
              <w:t xml:space="preserve">2025. </w:t>
            </w:r>
          </w:p>
        </w:tc>
        <w:tc>
          <w:tcPr>
            <w:tcW w:w="153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1F70482E" w14:textId="77777777" w:rsidR="007B59D8" w:rsidRPr="00D90BA3" w:rsidRDefault="007B59D8" w:rsidP="005F1D52">
            <w:pPr>
              <w:spacing w:line="259" w:lineRule="auto"/>
              <w:ind w:right="24"/>
              <w:jc w:val="center"/>
              <w:rPr>
                <w:rFonts w:ascii="Times New Roman" w:hAnsi="Times New Roman" w:cs="Times New Roman"/>
              </w:rPr>
            </w:pPr>
            <w:r w:rsidRPr="00D90BA3">
              <w:rPr>
                <w:rFonts w:ascii="Times New Roman" w:hAnsi="Times New Roman" w:cs="Times New Roman"/>
                <w:b/>
                <w:sz w:val="20"/>
              </w:rPr>
              <w:t xml:space="preserve">2026. </w:t>
            </w:r>
          </w:p>
        </w:tc>
        <w:tc>
          <w:tcPr>
            <w:tcW w:w="2162"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318DC74E" w14:textId="77777777" w:rsidR="007B59D8" w:rsidRPr="00D90BA3" w:rsidRDefault="007B59D8" w:rsidP="005F1D52">
            <w:pPr>
              <w:spacing w:line="259" w:lineRule="auto"/>
              <w:ind w:right="13"/>
              <w:jc w:val="center"/>
              <w:rPr>
                <w:rFonts w:ascii="Times New Roman" w:hAnsi="Times New Roman" w:cs="Times New Roman"/>
              </w:rPr>
            </w:pPr>
            <w:r w:rsidRPr="00D90BA3">
              <w:rPr>
                <w:rFonts w:ascii="Times New Roman" w:hAnsi="Times New Roman" w:cs="Times New Roman"/>
                <w:b/>
                <w:sz w:val="20"/>
              </w:rPr>
              <w:t xml:space="preserve">2027. </w:t>
            </w:r>
          </w:p>
        </w:tc>
      </w:tr>
      <w:tr w:rsidR="007B59D8" w:rsidRPr="00D90BA3" w14:paraId="15C564A1" w14:textId="77777777" w:rsidTr="00D05B04">
        <w:trPr>
          <w:trHeight w:val="1586"/>
        </w:trPr>
        <w:tc>
          <w:tcPr>
            <w:tcW w:w="2216" w:type="dxa"/>
            <w:tcBorders>
              <w:top w:val="single" w:sz="4" w:space="0" w:color="BFBFBF"/>
              <w:left w:val="single" w:sz="4" w:space="0" w:color="BFBFBF"/>
              <w:bottom w:val="single" w:sz="4" w:space="0" w:color="BFBFBF"/>
              <w:right w:val="single" w:sz="4" w:space="0" w:color="BFBFBF"/>
            </w:tcBorders>
            <w:shd w:val="clear" w:color="auto" w:fill="F2F2F2"/>
          </w:tcPr>
          <w:p w14:paraId="311171F1" w14:textId="3EBF12B3" w:rsidR="007B59D8" w:rsidRPr="00D90BA3" w:rsidRDefault="007B59D8" w:rsidP="005F1D52">
            <w:pPr>
              <w:spacing w:line="259" w:lineRule="auto"/>
              <w:rPr>
                <w:rFonts w:ascii="Times New Roman" w:hAnsi="Times New Roman" w:cs="Times New Roman"/>
              </w:rPr>
            </w:pPr>
            <w:r>
              <w:rPr>
                <w:rFonts w:ascii="Times New Roman" w:hAnsi="Times New Roman" w:cs="Times New Roman"/>
                <w:sz w:val="20"/>
              </w:rPr>
              <w:lastRenderedPageBreak/>
              <w:t xml:space="preserve">5.1 </w:t>
            </w:r>
            <w:proofErr w:type="spellStart"/>
            <w:r w:rsidRPr="00D90BA3">
              <w:rPr>
                <w:rFonts w:ascii="Times New Roman" w:hAnsi="Times New Roman" w:cs="Times New Roman"/>
                <w:sz w:val="20"/>
              </w:rPr>
              <w:t>Спровођење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кампања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подизање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свести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јавности</w:t>
            </w:r>
            <w:proofErr w:type="spellEnd"/>
            <w:r w:rsidRPr="00D90BA3">
              <w:rPr>
                <w:rFonts w:ascii="Times New Roman" w:hAnsi="Times New Roman" w:cs="Times New Roman"/>
                <w:sz w:val="20"/>
              </w:rPr>
              <w:t xml:space="preserve"> о </w:t>
            </w:r>
            <w:proofErr w:type="spellStart"/>
            <w:r w:rsidRPr="00D90BA3">
              <w:rPr>
                <w:rFonts w:ascii="Times New Roman" w:hAnsi="Times New Roman" w:cs="Times New Roman"/>
                <w:sz w:val="20"/>
              </w:rPr>
              <w:t>значају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његове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превенције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раног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откривања</w:t>
            </w:r>
            <w:proofErr w:type="spellEnd"/>
            <w:r w:rsidRPr="00D90BA3">
              <w:rPr>
                <w:rFonts w:ascii="Times New Roman" w:hAnsi="Times New Roman" w:cs="Times New Roman"/>
                <w:sz w:val="20"/>
              </w:rPr>
              <w:t xml:space="preserve"> </w:t>
            </w:r>
          </w:p>
        </w:tc>
        <w:tc>
          <w:tcPr>
            <w:tcW w:w="115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54CF5B5" w14:textId="77777777" w:rsidR="007B59D8" w:rsidRPr="00D90BA3" w:rsidRDefault="007B59D8" w:rsidP="005F1D52">
            <w:pPr>
              <w:spacing w:line="259" w:lineRule="auto"/>
              <w:ind w:right="29"/>
              <w:jc w:val="center"/>
              <w:rPr>
                <w:rFonts w:ascii="Times New Roman" w:hAnsi="Times New Roman" w:cs="Times New Roman"/>
                <w:lang w:val="sr-Cyrl-RS"/>
              </w:rPr>
            </w:pPr>
            <w:r w:rsidRPr="00D90BA3">
              <w:rPr>
                <w:rFonts w:ascii="Times New Roman" w:hAnsi="Times New Roman" w:cs="Times New Roman"/>
                <w:sz w:val="20"/>
              </w:rPr>
              <w:t>МЗ, РСК</w:t>
            </w:r>
            <w:r w:rsidRPr="00D90BA3">
              <w:rPr>
                <w:rFonts w:ascii="Times New Roman" w:hAnsi="Times New Roman" w:cs="Times New Roman"/>
                <w:sz w:val="20"/>
                <w:lang w:val="sr-Cyrl-RS"/>
              </w:rPr>
              <w:t>, ИЈЗС/ЗЈЗ, УГ</w:t>
            </w:r>
          </w:p>
        </w:tc>
        <w:tc>
          <w:tcPr>
            <w:tcW w:w="125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47ADB58" w14:textId="77777777" w:rsidR="007B59D8" w:rsidRPr="00D90BA3" w:rsidRDefault="007B59D8" w:rsidP="005F1D52">
            <w:pPr>
              <w:spacing w:line="259" w:lineRule="auto"/>
              <w:ind w:left="110"/>
              <w:rPr>
                <w:rFonts w:ascii="Times New Roman" w:hAnsi="Times New Roman" w:cs="Times New Roman"/>
              </w:rPr>
            </w:pPr>
            <w:proofErr w:type="spellStart"/>
            <w:r w:rsidRPr="00D90BA3">
              <w:rPr>
                <w:rFonts w:ascii="Times New Roman" w:hAnsi="Times New Roman" w:cs="Times New Roman"/>
                <w:sz w:val="20"/>
              </w:rPr>
              <w:t>Здравств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5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83DC0D2" w14:textId="77777777" w:rsidR="007B59D8" w:rsidRPr="00D90BA3" w:rsidRDefault="007B59D8" w:rsidP="005F1D52">
            <w:pPr>
              <w:spacing w:line="259" w:lineRule="auto"/>
              <w:ind w:left="50"/>
              <w:jc w:val="center"/>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641B09E2" w14:textId="77777777"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202</w:t>
            </w:r>
            <w:r w:rsidRPr="00D90BA3">
              <w:rPr>
                <w:rFonts w:ascii="Times New Roman" w:hAnsi="Times New Roman" w:cs="Times New Roman"/>
                <w:sz w:val="20"/>
                <w:lang w:val="sr-Cyrl-RS"/>
              </w:rPr>
              <w:t>6</w:t>
            </w:r>
            <w:r w:rsidRPr="00D90BA3">
              <w:rPr>
                <w:rFonts w:ascii="Times New Roman" w:hAnsi="Times New Roman" w:cs="Times New Roman"/>
                <w:sz w:val="20"/>
              </w:rPr>
              <w:t xml:space="preserve"> </w:t>
            </w:r>
          </w:p>
        </w:tc>
        <w:tc>
          <w:tcPr>
            <w:tcW w:w="117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83C178" w14:textId="77777777" w:rsidR="007B59D8" w:rsidRPr="00FD1ACE" w:rsidRDefault="007B59D8" w:rsidP="005F1D52">
            <w:pPr>
              <w:spacing w:line="259" w:lineRule="auto"/>
              <w:ind w:left="2"/>
              <w:rPr>
                <w:rFonts w:ascii="Times New Roman" w:hAnsi="Times New Roman" w:cs="Times New Roman"/>
                <w:sz w:val="20"/>
              </w:rPr>
            </w:pPr>
            <w:r w:rsidRPr="00FD1ACE">
              <w:rPr>
                <w:rFonts w:ascii="Times New Roman" w:hAnsi="Times New Roman" w:cs="Times New Roman"/>
                <w:sz w:val="20"/>
              </w:rPr>
              <w:t>МЗ</w:t>
            </w:r>
          </w:p>
          <w:p w14:paraId="7C571BE2" w14:textId="540C5577" w:rsidR="007B59D8" w:rsidRPr="00FD1ACE" w:rsidRDefault="007B59D8" w:rsidP="005F1D52">
            <w:pPr>
              <w:spacing w:line="259" w:lineRule="auto"/>
              <w:ind w:left="2"/>
              <w:rPr>
                <w:rFonts w:ascii="Times New Roman" w:hAnsi="Times New Roman" w:cs="Times New Roman"/>
              </w:rPr>
            </w:pPr>
            <w:r w:rsidRPr="00FD1ACE">
              <w:rPr>
                <w:rFonts w:ascii="Times New Roman" w:hAnsi="Times New Roman" w:cs="Times New Roman"/>
                <w:sz w:val="20"/>
                <w:lang w:val="sr-Cyrl-RS"/>
              </w:rPr>
              <w:t>(извор 11)</w:t>
            </w:r>
            <w:r w:rsidRPr="00FD1ACE">
              <w:rPr>
                <w:rFonts w:ascii="Times New Roman" w:hAnsi="Times New Roman" w:cs="Times New Roman"/>
                <w:sz w:val="20"/>
              </w:rPr>
              <w:t xml:space="preserve"> </w:t>
            </w:r>
          </w:p>
        </w:tc>
        <w:tc>
          <w:tcPr>
            <w:tcW w:w="122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25DCE936" w14:textId="77777777" w:rsidR="007B59D8" w:rsidRPr="00FD1ACE" w:rsidRDefault="007B59D8" w:rsidP="00B76E75">
            <w:pPr>
              <w:spacing w:line="259" w:lineRule="auto"/>
              <w:ind w:left="2"/>
              <w:jc w:val="both"/>
              <w:rPr>
                <w:rFonts w:ascii="Times New Roman" w:hAnsi="Times New Roman" w:cs="Times New Roman"/>
                <w:sz w:val="20"/>
                <w:lang w:val="sr-Cyrl-RS"/>
              </w:rPr>
            </w:pPr>
            <w:r w:rsidRPr="00FD1ACE">
              <w:rPr>
                <w:rFonts w:ascii="Times New Roman" w:hAnsi="Times New Roman" w:cs="Times New Roman"/>
                <w:sz w:val="20"/>
              </w:rPr>
              <w:t xml:space="preserve"> </w:t>
            </w:r>
            <w:r w:rsidRPr="00FD1ACE">
              <w:rPr>
                <w:rFonts w:ascii="Times New Roman" w:hAnsi="Times New Roman" w:cs="Times New Roman"/>
                <w:sz w:val="20"/>
                <w:lang w:val="sr-Cyrl-RS"/>
              </w:rPr>
              <w:t>ПГ 1803</w:t>
            </w:r>
          </w:p>
          <w:p w14:paraId="34D5A5D0" w14:textId="5CEDC729" w:rsidR="007B59D8" w:rsidRPr="00FD1ACE" w:rsidRDefault="007B59D8" w:rsidP="00B76E75">
            <w:pPr>
              <w:spacing w:line="259" w:lineRule="auto"/>
              <w:ind w:left="2"/>
              <w:jc w:val="both"/>
              <w:rPr>
                <w:rFonts w:ascii="Times New Roman" w:hAnsi="Times New Roman" w:cs="Times New Roman"/>
                <w:lang w:val="sr-Cyrl-RS"/>
              </w:rPr>
            </w:pPr>
            <w:r w:rsidRPr="00FD1ACE">
              <w:rPr>
                <w:rFonts w:ascii="Times New Roman" w:hAnsi="Times New Roman" w:cs="Times New Roman"/>
                <w:sz w:val="20"/>
                <w:lang w:val="sr-Cyrl-RS"/>
              </w:rPr>
              <w:t xml:space="preserve"> ПК  4025</w:t>
            </w:r>
          </w:p>
        </w:tc>
        <w:tc>
          <w:tcPr>
            <w:tcW w:w="144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346E805" w14:textId="77777777" w:rsidR="007B59D8" w:rsidRPr="00D90BA3" w:rsidRDefault="007B59D8" w:rsidP="005F1D52">
            <w:pPr>
              <w:spacing w:line="259" w:lineRule="auto"/>
              <w:ind w:left="28"/>
              <w:jc w:val="center"/>
              <w:rPr>
                <w:rFonts w:ascii="Times New Roman" w:hAnsi="Times New Roman" w:cs="Times New Roman"/>
              </w:rPr>
            </w:pP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23FB7EB" w14:textId="77777777" w:rsidR="007B59D8" w:rsidRPr="00D90BA3" w:rsidRDefault="007B59D8" w:rsidP="005F1D52">
            <w:pPr>
              <w:spacing w:line="259" w:lineRule="auto"/>
              <w:ind w:right="83"/>
              <w:jc w:val="right"/>
              <w:rPr>
                <w:rFonts w:ascii="Times New Roman" w:hAnsi="Times New Roman" w:cs="Times New Roman"/>
                <w:lang w:val="sr-Cyrl-RS"/>
              </w:rPr>
            </w:pPr>
            <w:r w:rsidRPr="00D90BA3">
              <w:rPr>
                <w:rFonts w:ascii="Times New Roman" w:hAnsi="Times New Roman" w:cs="Times New Roman"/>
                <w:lang w:val="sr-Cyrl-RS"/>
              </w:rPr>
              <w:t>3.500</w:t>
            </w:r>
          </w:p>
        </w:tc>
        <w:tc>
          <w:tcPr>
            <w:tcW w:w="216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17FA3BD" w14:textId="77777777" w:rsidR="007B59D8" w:rsidRPr="00D90BA3" w:rsidRDefault="007B59D8" w:rsidP="005F1D52">
            <w:pPr>
              <w:spacing w:line="259" w:lineRule="auto"/>
              <w:ind w:right="29"/>
              <w:jc w:val="right"/>
              <w:rPr>
                <w:rFonts w:ascii="Times New Roman" w:hAnsi="Times New Roman" w:cs="Times New Roman"/>
              </w:rPr>
            </w:pPr>
          </w:p>
        </w:tc>
      </w:tr>
      <w:tr w:rsidR="007B59D8" w:rsidRPr="00D90BA3" w14:paraId="730606E8" w14:textId="77777777" w:rsidTr="00D05B04">
        <w:trPr>
          <w:trHeight w:val="3548"/>
        </w:trPr>
        <w:tc>
          <w:tcPr>
            <w:tcW w:w="2216" w:type="dxa"/>
            <w:tcBorders>
              <w:top w:val="single" w:sz="4" w:space="0" w:color="BFBFBF"/>
              <w:left w:val="single" w:sz="4" w:space="0" w:color="BFBFBF"/>
              <w:bottom w:val="single" w:sz="4" w:space="0" w:color="BFBFBF"/>
              <w:right w:val="single" w:sz="4" w:space="0" w:color="BFBFBF"/>
            </w:tcBorders>
          </w:tcPr>
          <w:p w14:paraId="50B242CA" w14:textId="2973DF23" w:rsidR="007B59D8" w:rsidRPr="00D90BA3" w:rsidRDefault="007B59D8" w:rsidP="005F1D52">
            <w:pPr>
              <w:spacing w:line="259" w:lineRule="auto"/>
              <w:ind w:right="25"/>
              <w:rPr>
                <w:rFonts w:ascii="Times New Roman" w:hAnsi="Times New Roman" w:cs="Times New Roman"/>
              </w:rPr>
            </w:pPr>
            <w:r>
              <w:rPr>
                <w:rFonts w:ascii="Times New Roman" w:hAnsi="Times New Roman" w:cs="Times New Roman"/>
                <w:sz w:val="20"/>
              </w:rPr>
              <w:t xml:space="preserve">5.2 </w:t>
            </w:r>
            <w:proofErr w:type="spellStart"/>
            <w:r w:rsidRPr="00D90BA3">
              <w:rPr>
                <w:rFonts w:ascii="Times New Roman" w:hAnsi="Times New Roman" w:cs="Times New Roman"/>
                <w:sz w:val="20"/>
              </w:rPr>
              <w:t>Јачање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сарадње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удружењима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пацијената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оболелих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подршка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унапређењу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самоконтроле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обављању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редовних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контролних</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годишњих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прегледа</w:t>
            </w:r>
            <w:proofErr w:type="spellEnd"/>
            <w:r w:rsidRPr="00D90BA3">
              <w:rPr>
                <w:rFonts w:ascii="Times New Roman" w:hAnsi="Times New Roman" w:cs="Times New Roman"/>
                <w:sz w:val="20"/>
              </w:rPr>
              <w:t xml:space="preserve"> у </w:t>
            </w:r>
            <w:proofErr w:type="spellStart"/>
            <w:r w:rsidRPr="00D90BA3">
              <w:rPr>
                <w:rFonts w:ascii="Times New Roman" w:hAnsi="Times New Roman" w:cs="Times New Roman"/>
                <w:sz w:val="20"/>
              </w:rPr>
              <w:t>циљу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превенције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компликација</w:t>
            </w:r>
            <w:proofErr w:type="spellEnd"/>
            <w:r w:rsidRPr="00D90BA3">
              <w:rPr>
                <w:rFonts w:ascii="Times New Roman" w:hAnsi="Times New Roman" w:cs="Times New Roman"/>
                <w:sz w:val="20"/>
              </w:rPr>
              <w:t xml:space="preserve"> </w:t>
            </w:r>
          </w:p>
        </w:tc>
        <w:tc>
          <w:tcPr>
            <w:tcW w:w="115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1B9121A" w14:textId="77777777" w:rsidR="007B59D8" w:rsidRPr="00D90BA3" w:rsidRDefault="007B59D8" w:rsidP="005F1D52">
            <w:pPr>
              <w:spacing w:line="259" w:lineRule="auto"/>
              <w:ind w:right="29"/>
              <w:jc w:val="center"/>
              <w:rPr>
                <w:rFonts w:ascii="Times New Roman" w:hAnsi="Times New Roman" w:cs="Times New Roman"/>
              </w:rPr>
            </w:pPr>
            <w:r w:rsidRPr="00D90BA3">
              <w:rPr>
                <w:rFonts w:ascii="Times New Roman" w:hAnsi="Times New Roman" w:cs="Times New Roman"/>
                <w:sz w:val="20"/>
              </w:rPr>
              <w:t>МЗ, РСК</w:t>
            </w:r>
            <w:r w:rsidRPr="00D90BA3">
              <w:rPr>
                <w:rFonts w:ascii="Times New Roman" w:hAnsi="Times New Roman" w:cs="Times New Roman"/>
                <w:sz w:val="20"/>
                <w:lang w:val="sr-Cyrl-RS"/>
              </w:rPr>
              <w:t>, ИЈЗС/ЗЈЗ, УГ</w:t>
            </w:r>
            <w:r w:rsidRPr="00D90BA3">
              <w:rPr>
                <w:rFonts w:ascii="Times New Roman" w:hAnsi="Times New Roman" w:cs="Times New Roman"/>
                <w:sz w:val="20"/>
              </w:rPr>
              <w:t xml:space="preserve">  </w:t>
            </w:r>
          </w:p>
        </w:tc>
        <w:tc>
          <w:tcPr>
            <w:tcW w:w="1253" w:type="dxa"/>
            <w:tcBorders>
              <w:top w:val="single" w:sz="4" w:space="0" w:color="BFBFBF"/>
              <w:left w:val="single" w:sz="4" w:space="0" w:color="BFBFBF"/>
              <w:bottom w:val="single" w:sz="4" w:space="0" w:color="BFBFBF"/>
              <w:right w:val="single" w:sz="4" w:space="0" w:color="BFBFBF"/>
            </w:tcBorders>
            <w:vAlign w:val="center"/>
          </w:tcPr>
          <w:p w14:paraId="13F85DAB" w14:textId="77777777" w:rsidR="007B59D8" w:rsidRPr="00D90BA3" w:rsidRDefault="007B59D8" w:rsidP="005F1D52">
            <w:pPr>
              <w:spacing w:line="259" w:lineRule="auto"/>
              <w:ind w:left="110"/>
              <w:rPr>
                <w:rFonts w:ascii="Times New Roman" w:hAnsi="Times New Roman" w:cs="Times New Roman"/>
              </w:rPr>
            </w:pPr>
            <w:proofErr w:type="spellStart"/>
            <w:r w:rsidRPr="00D90BA3">
              <w:rPr>
                <w:rFonts w:ascii="Times New Roman" w:hAnsi="Times New Roman" w:cs="Times New Roman"/>
                <w:sz w:val="20"/>
              </w:rPr>
              <w:t>Здравств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5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7287E74" w14:textId="01183642" w:rsidR="007B59D8" w:rsidRPr="00D90BA3" w:rsidRDefault="007B59D8" w:rsidP="001A79A7">
            <w:pPr>
              <w:spacing w:line="259" w:lineRule="auto"/>
              <w:ind w:left="50"/>
              <w:rPr>
                <w:rFonts w:ascii="Times New Roman" w:hAnsi="Times New Roman" w:cs="Times New Roman"/>
              </w:rPr>
            </w:pPr>
            <w:r>
              <w:rPr>
                <w:rFonts w:ascii="Times New Roman" w:hAnsi="Times New Roman" w:cs="Times New Roman"/>
                <w:sz w:val="20"/>
                <w:lang w:val="sr-Cyrl-RS"/>
              </w:rPr>
              <w:t>у току 2027. године и даље</w:t>
            </w:r>
            <w:r w:rsidRPr="00D90BA3">
              <w:rPr>
                <w:rFonts w:ascii="Times New Roman" w:hAnsi="Times New Roman" w:cs="Times New Roman"/>
                <w:sz w:val="20"/>
              </w:rPr>
              <w:t xml:space="preserve"> </w:t>
            </w:r>
          </w:p>
        </w:tc>
        <w:tc>
          <w:tcPr>
            <w:tcW w:w="1175" w:type="dxa"/>
            <w:tcBorders>
              <w:top w:val="single" w:sz="4" w:space="0" w:color="BFBFBF"/>
              <w:left w:val="single" w:sz="4" w:space="0" w:color="BFBFBF"/>
              <w:bottom w:val="single" w:sz="4" w:space="0" w:color="BFBFBF"/>
              <w:right w:val="single" w:sz="4" w:space="0" w:color="BFBFBF"/>
            </w:tcBorders>
            <w:vAlign w:val="center"/>
          </w:tcPr>
          <w:p w14:paraId="0787E92F" w14:textId="77777777" w:rsidR="007B59D8" w:rsidRPr="00802B94" w:rsidRDefault="007B59D8" w:rsidP="005F1D52">
            <w:pPr>
              <w:spacing w:line="259" w:lineRule="auto"/>
              <w:ind w:left="2"/>
              <w:rPr>
                <w:rFonts w:ascii="Times New Roman" w:hAnsi="Times New Roman" w:cs="Times New Roman"/>
                <w:sz w:val="20"/>
                <w:lang w:val="sr-Cyrl-RS"/>
              </w:rPr>
            </w:pPr>
            <w:r w:rsidRPr="00802B94">
              <w:rPr>
                <w:rFonts w:ascii="Times New Roman" w:hAnsi="Times New Roman" w:cs="Times New Roman"/>
                <w:sz w:val="20"/>
              </w:rPr>
              <w:t xml:space="preserve"> МЗ</w:t>
            </w:r>
          </w:p>
          <w:p w14:paraId="040956AB" w14:textId="5905DEA7" w:rsidR="007B59D8" w:rsidRPr="00802B94" w:rsidRDefault="007B59D8" w:rsidP="005F1D52">
            <w:pPr>
              <w:spacing w:line="259" w:lineRule="auto"/>
              <w:rPr>
                <w:rFonts w:ascii="Times New Roman" w:hAnsi="Times New Roman" w:cs="Times New Roman"/>
                <w:sz w:val="20"/>
                <w:szCs w:val="20"/>
                <w:lang w:val="sr-Cyrl-RS"/>
              </w:rPr>
            </w:pPr>
            <w:r w:rsidRPr="00802B94">
              <w:rPr>
                <w:rFonts w:ascii="Times New Roman" w:hAnsi="Times New Roman" w:cs="Times New Roman"/>
                <w:sz w:val="20"/>
                <w:szCs w:val="20"/>
                <w:lang w:val="sr-Cyrl-RS"/>
              </w:rPr>
              <w:t>(извор 01)</w:t>
            </w:r>
          </w:p>
          <w:p w14:paraId="754E8023" w14:textId="0AC3847E" w:rsidR="007B59D8" w:rsidRPr="00802B94" w:rsidRDefault="007B59D8" w:rsidP="005F1D52">
            <w:pPr>
              <w:spacing w:line="259" w:lineRule="auto"/>
              <w:ind w:left="2"/>
              <w:rPr>
                <w:rFonts w:ascii="Times New Roman" w:hAnsi="Times New Roman" w:cs="Times New Roman"/>
                <w:sz w:val="20"/>
                <w:szCs w:val="20"/>
                <w:lang w:val="sr-Cyrl-RS"/>
              </w:rPr>
            </w:pPr>
          </w:p>
        </w:tc>
        <w:tc>
          <w:tcPr>
            <w:tcW w:w="122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F96AA63" w14:textId="77777777" w:rsidR="007B59D8" w:rsidRPr="00D90BA3" w:rsidRDefault="007B59D8" w:rsidP="005F1D52">
            <w:pPr>
              <w:spacing w:line="259" w:lineRule="auto"/>
              <w:ind w:left="2"/>
              <w:rPr>
                <w:rFonts w:ascii="Times New Roman" w:hAnsi="Times New Roman" w:cs="Times New Roman"/>
                <w:lang w:val="sr-Cyrl-RS"/>
              </w:rPr>
            </w:pPr>
            <w:r w:rsidRPr="00D90BA3">
              <w:rPr>
                <w:rFonts w:ascii="Times New Roman" w:hAnsi="Times New Roman" w:cs="Times New Roman"/>
                <w:lang w:val="sr-Cyrl-RS"/>
              </w:rPr>
              <w:t>ПГ1802</w:t>
            </w:r>
          </w:p>
          <w:p w14:paraId="3213728E" w14:textId="7837ABB7" w:rsidR="007B59D8" w:rsidRPr="00D90BA3" w:rsidRDefault="007B59D8" w:rsidP="005F1D52">
            <w:pPr>
              <w:spacing w:line="259" w:lineRule="auto"/>
              <w:ind w:left="2"/>
              <w:rPr>
                <w:rFonts w:ascii="Times New Roman" w:hAnsi="Times New Roman" w:cs="Times New Roman"/>
                <w:lang w:val="sr-Latn-RS"/>
              </w:rPr>
            </w:pPr>
            <w:r w:rsidRPr="00D90BA3">
              <w:rPr>
                <w:rFonts w:ascii="Times New Roman" w:hAnsi="Times New Roman" w:cs="Times New Roman"/>
                <w:lang w:val="sr-Cyrl-RS"/>
              </w:rPr>
              <w:t>ПА</w:t>
            </w:r>
            <w:r>
              <w:rPr>
                <w:rFonts w:ascii="Times New Roman" w:hAnsi="Times New Roman" w:cs="Times New Roman"/>
                <w:lang w:val="sr-Cyrl-RS"/>
              </w:rPr>
              <w:t xml:space="preserve"> </w:t>
            </w:r>
            <w:r w:rsidRPr="00D90BA3">
              <w:rPr>
                <w:rFonts w:ascii="Times New Roman" w:hAnsi="Times New Roman" w:cs="Times New Roman"/>
                <w:lang w:val="sr-Cyrl-RS"/>
              </w:rPr>
              <w:t>0012</w:t>
            </w:r>
          </w:p>
        </w:tc>
        <w:tc>
          <w:tcPr>
            <w:tcW w:w="1445" w:type="dxa"/>
            <w:tcBorders>
              <w:top w:val="single" w:sz="4" w:space="0" w:color="BFBFBF"/>
              <w:left w:val="single" w:sz="4" w:space="0" w:color="BFBFBF"/>
              <w:bottom w:val="single" w:sz="4" w:space="0" w:color="BFBFBF"/>
              <w:right w:val="single" w:sz="4" w:space="0" w:color="BFBFBF"/>
            </w:tcBorders>
            <w:vAlign w:val="center"/>
          </w:tcPr>
          <w:p w14:paraId="2F1E7C37" w14:textId="77777777" w:rsidR="007B59D8" w:rsidRPr="00D90BA3" w:rsidRDefault="007B59D8" w:rsidP="005F1D52">
            <w:pPr>
              <w:spacing w:line="259" w:lineRule="auto"/>
              <w:ind w:left="28"/>
              <w:jc w:val="center"/>
              <w:rPr>
                <w:rFonts w:ascii="Times New Roman" w:hAnsi="Times New Roman" w:cs="Times New Roman"/>
                <w:lang w:val="sr-Latn-RS"/>
              </w:rPr>
            </w:pPr>
            <w:r w:rsidRPr="00D90BA3">
              <w:rPr>
                <w:rFonts w:ascii="Times New Roman" w:hAnsi="Times New Roman" w:cs="Times New Roman"/>
                <w:lang w:val="sr-Latn-RS"/>
              </w:rPr>
              <w:t>1000</w:t>
            </w: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F902086" w14:textId="77777777" w:rsidR="007B59D8" w:rsidRPr="00D90BA3" w:rsidRDefault="007B59D8" w:rsidP="005F1D52">
            <w:pPr>
              <w:spacing w:line="259" w:lineRule="auto"/>
              <w:ind w:right="83"/>
              <w:jc w:val="right"/>
              <w:rPr>
                <w:rFonts w:ascii="Times New Roman" w:hAnsi="Times New Roman" w:cs="Times New Roman"/>
                <w:lang w:val="sr-Latn-RS"/>
              </w:rPr>
            </w:pPr>
            <w:r w:rsidRPr="00D90BA3">
              <w:rPr>
                <w:rFonts w:ascii="Times New Roman" w:hAnsi="Times New Roman" w:cs="Times New Roman"/>
                <w:lang w:val="sr-Latn-RS"/>
              </w:rPr>
              <w:t>1000</w:t>
            </w:r>
          </w:p>
        </w:tc>
        <w:tc>
          <w:tcPr>
            <w:tcW w:w="2162" w:type="dxa"/>
            <w:tcBorders>
              <w:top w:val="single" w:sz="4" w:space="0" w:color="BFBFBF"/>
              <w:left w:val="single" w:sz="4" w:space="0" w:color="BFBFBF"/>
              <w:bottom w:val="single" w:sz="4" w:space="0" w:color="BFBFBF"/>
              <w:right w:val="single" w:sz="4" w:space="0" w:color="BFBFBF"/>
            </w:tcBorders>
            <w:vAlign w:val="center"/>
          </w:tcPr>
          <w:p w14:paraId="173C86A7" w14:textId="77777777" w:rsidR="007B59D8" w:rsidRPr="00D90BA3" w:rsidRDefault="007B59D8" w:rsidP="005F1D52">
            <w:pPr>
              <w:spacing w:line="259" w:lineRule="auto"/>
              <w:ind w:right="29"/>
              <w:jc w:val="right"/>
              <w:rPr>
                <w:rFonts w:ascii="Times New Roman" w:hAnsi="Times New Roman" w:cs="Times New Roman"/>
              </w:rPr>
            </w:pPr>
            <w:r w:rsidRPr="00D90BA3">
              <w:rPr>
                <w:rFonts w:ascii="Times New Roman" w:hAnsi="Times New Roman" w:cs="Times New Roman"/>
                <w:sz w:val="20"/>
              </w:rPr>
              <w:t xml:space="preserve">1000 </w:t>
            </w:r>
          </w:p>
        </w:tc>
      </w:tr>
      <w:tr w:rsidR="00D90BA3" w:rsidRPr="00D90BA3" w14:paraId="14B5304A" w14:textId="77777777" w:rsidTr="007B59D8">
        <w:trPr>
          <w:trHeight w:val="513"/>
        </w:trPr>
        <w:tc>
          <w:tcPr>
            <w:tcW w:w="2216"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4943D69C" w14:textId="77777777" w:rsidR="00D90BA3" w:rsidRPr="00D90BA3" w:rsidRDefault="00D90BA3" w:rsidP="005F1D52">
            <w:pPr>
              <w:spacing w:line="259" w:lineRule="auto"/>
              <w:ind w:left="68"/>
              <w:jc w:val="center"/>
              <w:rPr>
                <w:rFonts w:ascii="Times New Roman" w:hAnsi="Times New Roman" w:cs="Times New Roman"/>
              </w:rPr>
            </w:pPr>
            <w:proofErr w:type="spellStart"/>
            <w:r w:rsidRPr="00D90BA3">
              <w:rPr>
                <w:rFonts w:ascii="Times New Roman" w:hAnsi="Times New Roman" w:cs="Times New Roman"/>
                <w:b/>
                <w:sz w:val="20"/>
              </w:rPr>
              <w:t>Назив</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активности</w:t>
            </w:r>
            <w:proofErr w:type="spellEnd"/>
            <w:r w:rsidRPr="00D90BA3">
              <w:rPr>
                <w:rFonts w:ascii="Times New Roman" w:hAnsi="Times New Roman" w:cs="Times New Roman"/>
                <w:b/>
                <w:sz w:val="20"/>
              </w:rPr>
              <w:t xml:space="preserve">: </w:t>
            </w:r>
          </w:p>
        </w:tc>
        <w:tc>
          <w:tcPr>
            <w:tcW w:w="1155" w:type="dxa"/>
            <w:vMerge w:val="restart"/>
            <w:tcBorders>
              <w:top w:val="single" w:sz="4" w:space="0" w:color="BFBFBF"/>
              <w:left w:val="single" w:sz="4" w:space="0" w:color="BFBFBF"/>
              <w:bottom w:val="single" w:sz="4" w:space="0" w:color="BFBFBF"/>
              <w:right w:val="single" w:sz="4" w:space="0" w:color="BFBFBF"/>
            </w:tcBorders>
            <w:shd w:val="clear" w:color="auto" w:fill="DBE5F1"/>
          </w:tcPr>
          <w:p w14:paraId="4A8D00E7" w14:textId="77777777" w:rsidR="00D90BA3" w:rsidRPr="00D90BA3" w:rsidRDefault="00D90BA3" w:rsidP="005F1D52">
            <w:pPr>
              <w:spacing w:line="259" w:lineRule="auto"/>
              <w:ind w:left="123"/>
              <w:rPr>
                <w:rFonts w:ascii="Times New Roman" w:hAnsi="Times New Roman" w:cs="Times New Roman"/>
              </w:rPr>
            </w:pPr>
            <w:proofErr w:type="spellStart"/>
            <w:r w:rsidRPr="00D90BA3">
              <w:rPr>
                <w:rFonts w:ascii="Times New Roman" w:hAnsi="Times New Roman" w:cs="Times New Roman"/>
                <w:b/>
                <w:sz w:val="20"/>
              </w:rPr>
              <w:t>Орган</w:t>
            </w:r>
            <w:proofErr w:type="spellEnd"/>
            <w:r w:rsidRPr="00D90BA3">
              <w:rPr>
                <w:rFonts w:ascii="Times New Roman" w:hAnsi="Times New Roman" w:cs="Times New Roman"/>
                <w:b/>
                <w:sz w:val="20"/>
              </w:rPr>
              <w:t xml:space="preserve"> </w:t>
            </w:r>
          </w:p>
          <w:p w14:paraId="1E687CC8" w14:textId="77777777" w:rsidR="00D90BA3" w:rsidRPr="00D90BA3" w:rsidRDefault="00D90BA3" w:rsidP="005F1D52">
            <w:pPr>
              <w:spacing w:line="259" w:lineRule="auto"/>
              <w:ind w:left="130"/>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секто</w:t>
            </w:r>
            <w:proofErr w:type="spellEnd"/>
          </w:p>
          <w:p w14:paraId="2987B67C" w14:textId="77777777" w:rsidR="00D90BA3" w:rsidRPr="00D90BA3" w:rsidRDefault="00D90BA3" w:rsidP="005F1D52">
            <w:pPr>
              <w:spacing w:line="259" w:lineRule="auto"/>
              <w:ind w:right="167"/>
              <w:jc w:val="center"/>
              <w:rPr>
                <w:rFonts w:ascii="Times New Roman" w:hAnsi="Times New Roman" w:cs="Times New Roman"/>
              </w:rPr>
            </w:pPr>
            <w:r w:rsidRPr="00D90BA3">
              <w:rPr>
                <w:rFonts w:ascii="Times New Roman" w:hAnsi="Times New Roman" w:cs="Times New Roman"/>
                <w:b/>
                <w:sz w:val="20"/>
              </w:rPr>
              <w:t xml:space="preserve">р) </w:t>
            </w:r>
          </w:p>
          <w:p w14:paraId="567084DE" w14:textId="77777777" w:rsidR="00D90BA3" w:rsidRPr="00D90BA3" w:rsidRDefault="00D90BA3" w:rsidP="005F1D52">
            <w:pPr>
              <w:spacing w:line="259" w:lineRule="auto"/>
              <w:ind w:right="164"/>
              <w:jc w:val="center"/>
              <w:rPr>
                <w:rFonts w:ascii="Times New Roman" w:hAnsi="Times New Roman" w:cs="Times New Roman"/>
              </w:rPr>
            </w:pPr>
            <w:proofErr w:type="spellStart"/>
            <w:r w:rsidRPr="00D90BA3">
              <w:rPr>
                <w:rFonts w:ascii="Times New Roman" w:hAnsi="Times New Roman" w:cs="Times New Roman"/>
                <w:b/>
                <w:sz w:val="20"/>
              </w:rPr>
              <w:t>који</w:t>
            </w:r>
            <w:proofErr w:type="spellEnd"/>
            <w:r w:rsidRPr="00D90BA3">
              <w:rPr>
                <w:rFonts w:ascii="Times New Roman" w:hAnsi="Times New Roman" w:cs="Times New Roman"/>
                <w:b/>
                <w:sz w:val="20"/>
              </w:rPr>
              <w:t xml:space="preserve"> </w:t>
            </w:r>
          </w:p>
          <w:p w14:paraId="35A61FFA" w14:textId="77777777" w:rsidR="00D90BA3" w:rsidRPr="00D90BA3" w:rsidRDefault="00D90BA3" w:rsidP="005F1D52">
            <w:pPr>
              <w:spacing w:after="18" w:line="259" w:lineRule="auto"/>
              <w:ind w:left="147"/>
              <w:rPr>
                <w:rFonts w:ascii="Times New Roman" w:hAnsi="Times New Roman" w:cs="Times New Roman"/>
              </w:rPr>
            </w:pPr>
            <w:proofErr w:type="spellStart"/>
            <w:r w:rsidRPr="00D90BA3">
              <w:rPr>
                <w:rFonts w:ascii="Times New Roman" w:hAnsi="Times New Roman" w:cs="Times New Roman"/>
                <w:b/>
                <w:sz w:val="20"/>
              </w:rPr>
              <w:t>спров</w:t>
            </w:r>
            <w:proofErr w:type="spellEnd"/>
          </w:p>
          <w:p w14:paraId="41257FCE" w14:textId="77777777" w:rsidR="00D90BA3" w:rsidRPr="00D90BA3" w:rsidRDefault="00D90BA3" w:rsidP="005F1D52">
            <w:pPr>
              <w:spacing w:line="259" w:lineRule="auto"/>
              <w:ind w:right="169"/>
              <w:jc w:val="center"/>
              <w:rPr>
                <w:rFonts w:ascii="Times New Roman" w:hAnsi="Times New Roman" w:cs="Times New Roman"/>
              </w:rPr>
            </w:pPr>
            <w:proofErr w:type="spellStart"/>
            <w:r w:rsidRPr="00D90BA3">
              <w:rPr>
                <w:rFonts w:ascii="Times New Roman" w:hAnsi="Times New Roman" w:cs="Times New Roman"/>
                <w:b/>
                <w:sz w:val="20"/>
              </w:rPr>
              <w:t>оди</w:t>
            </w:r>
            <w:proofErr w:type="spellEnd"/>
            <w:r w:rsidRPr="00D90BA3">
              <w:rPr>
                <w:rFonts w:ascii="Times New Roman" w:hAnsi="Times New Roman" w:cs="Times New Roman"/>
                <w:b/>
                <w:sz w:val="20"/>
              </w:rPr>
              <w:t xml:space="preserve"> </w:t>
            </w:r>
          </w:p>
          <w:p w14:paraId="56A4CE56" w14:textId="77777777" w:rsidR="00D90BA3" w:rsidRPr="00D90BA3" w:rsidRDefault="00D90BA3" w:rsidP="005F1D52">
            <w:pPr>
              <w:spacing w:after="9" w:line="259" w:lineRule="auto"/>
              <w:ind w:left="83"/>
              <w:jc w:val="center"/>
              <w:rPr>
                <w:rFonts w:ascii="Times New Roman" w:hAnsi="Times New Roman" w:cs="Times New Roman"/>
              </w:rPr>
            </w:pPr>
            <w:proofErr w:type="spellStart"/>
            <w:r w:rsidRPr="00D90BA3">
              <w:rPr>
                <w:rFonts w:ascii="Times New Roman" w:hAnsi="Times New Roman" w:cs="Times New Roman"/>
                <w:b/>
                <w:sz w:val="20"/>
              </w:rPr>
              <w:t>активнос</w:t>
            </w:r>
            <w:proofErr w:type="spellEnd"/>
          </w:p>
          <w:p w14:paraId="0B8CA48B" w14:textId="77777777" w:rsidR="00D90BA3" w:rsidRPr="00D90BA3" w:rsidRDefault="00D90BA3" w:rsidP="005F1D52">
            <w:pPr>
              <w:spacing w:line="259" w:lineRule="auto"/>
              <w:ind w:left="83"/>
              <w:jc w:val="center"/>
              <w:rPr>
                <w:rFonts w:ascii="Times New Roman" w:hAnsi="Times New Roman" w:cs="Times New Roman"/>
              </w:rPr>
            </w:pPr>
            <w:r w:rsidRPr="00D90BA3">
              <w:rPr>
                <w:rFonts w:ascii="Times New Roman" w:hAnsi="Times New Roman" w:cs="Times New Roman"/>
                <w:b/>
                <w:sz w:val="20"/>
              </w:rPr>
              <w:t xml:space="preserve">т </w:t>
            </w:r>
          </w:p>
        </w:tc>
        <w:tc>
          <w:tcPr>
            <w:tcW w:w="1253"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D91202B" w14:textId="77777777" w:rsidR="00D90BA3" w:rsidRPr="00D90BA3" w:rsidRDefault="00D90BA3" w:rsidP="005F1D52">
            <w:pPr>
              <w:ind w:left="372" w:hanging="240"/>
              <w:rPr>
                <w:rFonts w:ascii="Times New Roman" w:hAnsi="Times New Roman" w:cs="Times New Roman"/>
              </w:rPr>
            </w:pPr>
            <w:proofErr w:type="spellStart"/>
            <w:r w:rsidRPr="00D90BA3">
              <w:rPr>
                <w:rFonts w:ascii="Times New Roman" w:hAnsi="Times New Roman" w:cs="Times New Roman"/>
                <w:b/>
                <w:sz w:val="20"/>
              </w:rPr>
              <w:t>Партнер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ске</w:t>
            </w:r>
            <w:proofErr w:type="spellEnd"/>
            <w:r w:rsidRPr="00D90BA3">
              <w:rPr>
                <w:rFonts w:ascii="Times New Roman" w:hAnsi="Times New Roman" w:cs="Times New Roman"/>
                <w:b/>
                <w:sz w:val="20"/>
              </w:rPr>
              <w:t xml:space="preserve"> </w:t>
            </w:r>
          </w:p>
          <w:p w14:paraId="338BE9E3" w14:textId="77777777" w:rsidR="00D90BA3" w:rsidRPr="00D90BA3" w:rsidRDefault="00D90BA3" w:rsidP="005F1D52">
            <w:pPr>
              <w:spacing w:line="259" w:lineRule="auto"/>
              <w:ind w:left="307" w:hanging="151"/>
              <w:rPr>
                <w:rFonts w:ascii="Times New Roman" w:hAnsi="Times New Roman" w:cs="Times New Roman"/>
              </w:rPr>
            </w:pPr>
            <w:proofErr w:type="spellStart"/>
            <w:r w:rsidRPr="00D90BA3">
              <w:rPr>
                <w:rFonts w:ascii="Times New Roman" w:hAnsi="Times New Roman" w:cs="Times New Roman"/>
                <w:b/>
                <w:sz w:val="20"/>
              </w:rPr>
              <w:t>институ</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циј</w:t>
            </w:r>
            <w:proofErr w:type="spellEnd"/>
            <w:r w:rsidRPr="00D90BA3">
              <w:rPr>
                <w:rFonts w:ascii="Times New Roman" w:hAnsi="Times New Roman" w:cs="Times New Roman"/>
                <w:b/>
                <w:sz w:val="20"/>
              </w:rPr>
              <w:t xml:space="preserve"> е </w:t>
            </w:r>
          </w:p>
        </w:tc>
        <w:tc>
          <w:tcPr>
            <w:tcW w:w="1158"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19988242" w14:textId="77777777" w:rsidR="00D90BA3" w:rsidRPr="00D90BA3" w:rsidRDefault="00D90BA3" w:rsidP="005F1D52">
            <w:pPr>
              <w:ind w:left="17" w:right="33"/>
              <w:jc w:val="center"/>
              <w:rPr>
                <w:rFonts w:ascii="Times New Roman" w:hAnsi="Times New Roman" w:cs="Times New Roman"/>
              </w:rPr>
            </w:pPr>
            <w:proofErr w:type="spellStart"/>
            <w:r w:rsidRPr="00D90BA3">
              <w:rPr>
                <w:rFonts w:ascii="Times New Roman" w:hAnsi="Times New Roman" w:cs="Times New Roman"/>
                <w:b/>
                <w:sz w:val="20"/>
              </w:rPr>
              <w:t>Рок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заврше</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так</w:t>
            </w:r>
            <w:proofErr w:type="spellEnd"/>
            <w:r w:rsidRPr="00D90BA3">
              <w:rPr>
                <w:rFonts w:ascii="Times New Roman" w:hAnsi="Times New Roman" w:cs="Times New Roman"/>
                <w:b/>
                <w:sz w:val="20"/>
              </w:rPr>
              <w:t xml:space="preserve"> </w:t>
            </w:r>
          </w:p>
          <w:p w14:paraId="0AC9DAD2" w14:textId="77777777" w:rsidR="00D90BA3" w:rsidRPr="00D90BA3" w:rsidRDefault="00D90BA3" w:rsidP="005F1D52">
            <w:pPr>
              <w:spacing w:line="280" w:lineRule="auto"/>
              <w:ind w:left="35" w:right="49"/>
              <w:jc w:val="center"/>
              <w:rPr>
                <w:rFonts w:ascii="Times New Roman" w:hAnsi="Times New Roman" w:cs="Times New Roman"/>
              </w:rPr>
            </w:pPr>
            <w:proofErr w:type="spellStart"/>
            <w:r w:rsidRPr="00D90BA3">
              <w:rPr>
                <w:rFonts w:ascii="Times New Roman" w:hAnsi="Times New Roman" w:cs="Times New Roman"/>
                <w:b/>
                <w:sz w:val="20"/>
              </w:rPr>
              <w:t>активн</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ост</w:t>
            </w:r>
            <w:proofErr w:type="spellEnd"/>
            <w:r w:rsidRPr="00D90BA3">
              <w:rPr>
                <w:rFonts w:ascii="Times New Roman" w:hAnsi="Times New Roman" w:cs="Times New Roman"/>
                <w:b/>
                <w:sz w:val="20"/>
              </w:rPr>
              <w:t xml:space="preserve"> и </w:t>
            </w:r>
            <w:r w:rsidRPr="00D90BA3">
              <w:rPr>
                <w:rFonts w:ascii="Times New Roman" w:hAnsi="Times New Roman" w:cs="Times New Roman"/>
                <w:sz w:val="20"/>
              </w:rPr>
              <w:t xml:space="preserve"> </w:t>
            </w:r>
          </w:p>
          <w:p w14:paraId="7CDC70A5" w14:textId="77777777" w:rsidR="00D90BA3" w:rsidRPr="00D90BA3" w:rsidRDefault="00D90BA3" w:rsidP="005F1D52">
            <w:pPr>
              <w:spacing w:line="259" w:lineRule="auto"/>
              <w:ind w:right="15"/>
              <w:jc w:val="center"/>
              <w:rPr>
                <w:rFonts w:ascii="Times New Roman" w:hAnsi="Times New Roman" w:cs="Times New Roman"/>
              </w:rPr>
            </w:pPr>
            <w:r w:rsidRPr="00D90BA3">
              <w:rPr>
                <w:rFonts w:ascii="Times New Roman" w:hAnsi="Times New Roman" w:cs="Times New Roman"/>
                <w:b/>
                <w:sz w:val="20"/>
              </w:rPr>
              <w:t>(</w:t>
            </w:r>
            <w:proofErr w:type="spellStart"/>
            <w:r w:rsidRPr="00D90BA3">
              <w:rPr>
                <w:rFonts w:ascii="Times New Roman" w:hAnsi="Times New Roman" w:cs="Times New Roman"/>
                <w:b/>
                <w:sz w:val="20"/>
              </w:rPr>
              <w:t>датум</w:t>
            </w:r>
            <w:proofErr w:type="spellEnd"/>
            <w:r w:rsidRPr="00D90BA3">
              <w:rPr>
                <w:rFonts w:ascii="Times New Roman" w:hAnsi="Times New Roman" w:cs="Times New Roman"/>
                <w:b/>
                <w:sz w:val="20"/>
              </w:rPr>
              <w:t xml:space="preserve">) </w:t>
            </w:r>
          </w:p>
        </w:tc>
        <w:tc>
          <w:tcPr>
            <w:tcW w:w="1175"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2FDA5949" w14:textId="77777777" w:rsidR="00D90BA3" w:rsidRPr="00D90BA3" w:rsidRDefault="00D90BA3" w:rsidP="005F1D52">
            <w:pPr>
              <w:spacing w:line="259" w:lineRule="auto"/>
              <w:jc w:val="center"/>
              <w:rPr>
                <w:rFonts w:ascii="Times New Roman" w:hAnsi="Times New Roman" w:cs="Times New Roman"/>
              </w:rPr>
            </w:pPr>
            <w:proofErr w:type="spellStart"/>
            <w:r w:rsidRPr="00D90BA3">
              <w:rPr>
                <w:rFonts w:ascii="Times New Roman" w:hAnsi="Times New Roman" w:cs="Times New Roman"/>
                <w:b/>
                <w:sz w:val="20"/>
              </w:rPr>
              <w:t>Извор</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финансира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ња</w:t>
            </w:r>
            <w:proofErr w:type="spellEnd"/>
            <w:r w:rsidRPr="00D90BA3">
              <w:rPr>
                <w:rFonts w:ascii="Times New Roman" w:hAnsi="Times New Roman" w:cs="Times New Roman"/>
                <w:b/>
                <w:sz w:val="20"/>
              </w:rPr>
              <w:t xml:space="preserve"> </w:t>
            </w:r>
          </w:p>
        </w:tc>
        <w:tc>
          <w:tcPr>
            <w:tcW w:w="1221" w:type="dxa"/>
            <w:vMerge w:val="restart"/>
            <w:tcBorders>
              <w:top w:val="single" w:sz="4" w:space="0" w:color="BFBFBF"/>
              <w:left w:val="single" w:sz="4" w:space="0" w:color="BFBFBF"/>
              <w:bottom w:val="single" w:sz="4" w:space="0" w:color="BFBFBF"/>
              <w:right w:val="single" w:sz="4" w:space="0" w:color="BFBFBF"/>
            </w:tcBorders>
            <w:shd w:val="clear" w:color="auto" w:fill="DBE5F1"/>
            <w:vAlign w:val="center"/>
          </w:tcPr>
          <w:p w14:paraId="66A01C5C" w14:textId="77777777" w:rsidR="00D90BA3" w:rsidRPr="00D90BA3" w:rsidRDefault="00D90BA3" w:rsidP="005F1D52">
            <w:pPr>
              <w:ind w:left="160" w:firstLine="38"/>
              <w:rPr>
                <w:rFonts w:ascii="Times New Roman" w:hAnsi="Times New Roman" w:cs="Times New Roman"/>
              </w:rPr>
            </w:pPr>
            <w:proofErr w:type="spellStart"/>
            <w:r w:rsidRPr="00D90BA3">
              <w:rPr>
                <w:rFonts w:ascii="Times New Roman" w:hAnsi="Times New Roman" w:cs="Times New Roman"/>
                <w:b/>
                <w:sz w:val="20"/>
              </w:rPr>
              <w:t>Веза</w:t>
            </w:r>
            <w:proofErr w:type="spellEnd"/>
            <w:r w:rsidRPr="00D90BA3">
              <w:rPr>
                <w:rFonts w:ascii="Times New Roman" w:hAnsi="Times New Roman" w:cs="Times New Roman"/>
                <w:b/>
                <w:sz w:val="20"/>
              </w:rPr>
              <w:t xml:space="preserve"> с </w:t>
            </w:r>
            <w:proofErr w:type="spellStart"/>
            <w:r w:rsidRPr="00D90BA3">
              <w:rPr>
                <w:rFonts w:ascii="Times New Roman" w:hAnsi="Times New Roman" w:cs="Times New Roman"/>
                <w:b/>
                <w:sz w:val="20"/>
              </w:rPr>
              <w:t>програ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мск</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им</w:t>
            </w:r>
            <w:proofErr w:type="spellEnd"/>
            <w:r w:rsidRPr="00D90BA3">
              <w:rPr>
                <w:rFonts w:ascii="Times New Roman" w:hAnsi="Times New Roman" w:cs="Times New Roman"/>
                <w:b/>
                <w:sz w:val="20"/>
              </w:rPr>
              <w:t xml:space="preserve"> </w:t>
            </w:r>
          </w:p>
          <w:p w14:paraId="276CE345" w14:textId="77777777" w:rsidR="00D90BA3" w:rsidRPr="00D90BA3" w:rsidRDefault="00D90BA3" w:rsidP="005F1D52">
            <w:pPr>
              <w:spacing w:line="259" w:lineRule="auto"/>
              <w:ind w:left="403" w:right="108" w:hanging="228"/>
              <w:rPr>
                <w:rFonts w:ascii="Times New Roman" w:hAnsi="Times New Roman" w:cs="Times New Roman"/>
              </w:rPr>
            </w:pPr>
            <w:proofErr w:type="spellStart"/>
            <w:r w:rsidRPr="00D90BA3">
              <w:rPr>
                <w:rFonts w:ascii="Times New Roman" w:hAnsi="Times New Roman" w:cs="Times New Roman"/>
                <w:b/>
                <w:sz w:val="20"/>
              </w:rPr>
              <w:t>буџето</w:t>
            </w:r>
            <w:proofErr w:type="spellEnd"/>
            <w:r w:rsidRPr="00D90BA3">
              <w:rPr>
                <w:rFonts w:ascii="Times New Roman" w:hAnsi="Times New Roman" w:cs="Times New Roman"/>
                <w:b/>
                <w:sz w:val="20"/>
              </w:rPr>
              <w:t xml:space="preserve"> м </w:t>
            </w:r>
          </w:p>
        </w:tc>
        <w:tc>
          <w:tcPr>
            <w:tcW w:w="5137" w:type="dxa"/>
            <w:gridSpan w:val="3"/>
            <w:tcBorders>
              <w:top w:val="single" w:sz="4" w:space="0" w:color="BFBFBF"/>
              <w:left w:val="single" w:sz="4" w:space="0" w:color="BFBFBF"/>
              <w:bottom w:val="single" w:sz="4" w:space="0" w:color="BFBFBF"/>
              <w:right w:val="single" w:sz="4" w:space="0" w:color="BFBFBF"/>
            </w:tcBorders>
            <w:shd w:val="clear" w:color="auto" w:fill="DBE5F1"/>
          </w:tcPr>
          <w:p w14:paraId="17578C7C" w14:textId="77777777" w:rsidR="00D90BA3" w:rsidRPr="00D90BA3" w:rsidRDefault="00D90BA3" w:rsidP="005F1D52">
            <w:pPr>
              <w:spacing w:line="259" w:lineRule="auto"/>
              <w:ind w:left="2058" w:hanging="1568"/>
              <w:rPr>
                <w:rFonts w:ascii="Times New Roman" w:hAnsi="Times New Roman" w:cs="Times New Roman"/>
              </w:rPr>
            </w:pPr>
            <w:proofErr w:type="spellStart"/>
            <w:r w:rsidRPr="00D90BA3">
              <w:rPr>
                <w:rFonts w:ascii="Times New Roman" w:hAnsi="Times New Roman" w:cs="Times New Roman"/>
                <w:b/>
                <w:sz w:val="20"/>
              </w:rPr>
              <w:t>Укупна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процењена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финансијска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средства</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по</w:t>
            </w:r>
            <w:proofErr w:type="spellEnd"/>
            <w:r w:rsidRPr="00D90BA3">
              <w:rPr>
                <w:rFonts w:ascii="Times New Roman" w:hAnsi="Times New Roman" w:cs="Times New Roman"/>
                <w:b/>
                <w:sz w:val="20"/>
              </w:rPr>
              <w:t xml:space="preserve"> </w:t>
            </w:r>
            <w:proofErr w:type="spellStart"/>
            <w:r w:rsidRPr="00D90BA3">
              <w:rPr>
                <w:rFonts w:ascii="Times New Roman" w:hAnsi="Times New Roman" w:cs="Times New Roman"/>
                <w:b/>
                <w:sz w:val="20"/>
              </w:rPr>
              <w:t>изворима</w:t>
            </w:r>
            <w:proofErr w:type="spellEnd"/>
            <w:r w:rsidRPr="00D90BA3">
              <w:rPr>
                <w:rFonts w:ascii="Times New Roman" w:hAnsi="Times New Roman" w:cs="Times New Roman"/>
                <w:b/>
                <w:sz w:val="20"/>
              </w:rPr>
              <w:t xml:space="preserve"> у 000 РСД.</w:t>
            </w:r>
            <w:r w:rsidRPr="00D90BA3">
              <w:rPr>
                <w:rFonts w:ascii="Times New Roman" w:hAnsi="Times New Roman" w:cs="Times New Roman"/>
                <w:b/>
                <w:sz w:val="20"/>
                <w:vertAlign w:val="superscript"/>
              </w:rPr>
              <w:t>2</w:t>
            </w:r>
            <w:r w:rsidRPr="00D90BA3">
              <w:rPr>
                <w:rFonts w:ascii="Times New Roman" w:hAnsi="Times New Roman" w:cs="Times New Roman"/>
                <w:b/>
                <w:sz w:val="20"/>
              </w:rPr>
              <w:t xml:space="preserve"> </w:t>
            </w:r>
          </w:p>
        </w:tc>
      </w:tr>
      <w:tr w:rsidR="007B59D8" w:rsidRPr="00D90BA3" w14:paraId="50A0E424" w14:textId="77777777" w:rsidTr="00D05B04">
        <w:trPr>
          <w:trHeight w:val="1337"/>
        </w:trPr>
        <w:tc>
          <w:tcPr>
            <w:tcW w:w="2216" w:type="dxa"/>
            <w:vMerge/>
            <w:tcBorders>
              <w:top w:val="nil"/>
              <w:left w:val="single" w:sz="4" w:space="0" w:color="BFBFBF"/>
              <w:bottom w:val="single" w:sz="4" w:space="0" w:color="BFBFBF"/>
              <w:right w:val="single" w:sz="4" w:space="0" w:color="BFBFBF"/>
            </w:tcBorders>
          </w:tcPr>
          <w:p w14:paraId="060A460D"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532E18EB"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2A7ED20E"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5E4D1F07"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4FAC355F" w14:textId="77777777" w:rsidR="007B59D8" w:rsidRPr="00D90BA3" w:rsidRDefault="007B59D8" w:rsidP="005F1D52">
            <w:pPr>
              <w:spacing w:after="160" w:line="259" w:lineRule="auto"/>
              <w:rPr>
                <w:rFonts w:ascii="Times New Roman" w:hAnsi="Times New Roman" w:cs="Times New Roman"/>
              </w:rPr>
            </w:pPr>
          </w:p>
        </w:tc>
        <w:tc>
          <w:tcPr>
            <w:tcW w:w="0" w:type="auto"/>
            <w:vMerge/>
            <w:tcBorders>
              <w:top w:val="nil"/>
              <w:left w:val="single" w:sz="4" w:space="0" w:color="BFBFBF"/>
              <w:bottom w:val="single" w:sz="4" w:space="0" w:color="BFBFBF"/>
              <w:right w:val="single" w:sz="4" w:space="0" w:color="BFBFBF"/>
            </w:tcBorders>
          </w:tcPr>
          <w:p w14:paraId="1C885195" w14:textId="77777777" w:rsidR="007B59D8" w:rsidRPr="00D90BA3" w:rsidRDefault="007B59D8" w:rsidP="005F1D52">
            <w:pPr>
              <w:spacing w:after="160" w:line="259" w:lineRule="auto"/>
              <w:rPr>
                <w:rFonts w:ascii="Times New Roman" w:hAnsi="Times New Roman" w:cs="Times New Roman"/>
              </w:rPr>
            </w:pPr>
          </w:p>
        </w:tc>
        <w:tc>
          <w:tcPr>
            <w:tcW w:w="1445"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34AE9354" w14:textId="77777777" w:rsidR="007B59D8" w:rsidRPr="00D90BA3" w:rsidRDefault="007B59D8" w:rsidP="005F1D52">
            <w:pPr>
              <w:spacing w:line="259" w:lineRule="auto"/>
              <w:ind w:right="15"/>
              <w:jc w:val="center"/>
              <w:rPr>
                <w:rFonts w:ascii="Times New Roman" w:hAnsi="Times New Roman" w:cs="Times New Roman"/>
              </w:rPr>
            </w:pPr>
            <w:r w:rsidRPr="00D90BA3">
              <w:rPr>
                <w:rFonts w:ascii="Times New Roman" w:hAnsi="Times New Roman" w:cs="Times New Roman"/>
                <w:b/>
                <w:sz w:val="20"/>
              </w:rPr>
              <w:t xml:space="preserve">2025. </w:t>
            </w:r>
          </w:p>
        </w:tc>
        <w:tc>
          <w:tcPr>
            <w:tcW w:w="1530"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2856BAF5" w14:textId="77777777" w:rsidR="007B59D8" w:rsidRPr="00D90BA3" w:rsidRDefault="007B59D8" w:rsidP="005F1D52">
            <w:pPr>
              <w:spacing w:line="259" w:lineRule="auto"/>
              <w:ind w:right="24"/>
              <w:jc w:val="center"/>
              <w:rPr>
                <w:rFonts w:ascii="Times New Roman" w:hAnsi="Times New Roman" w:cs="Times New Roman"/>
              </w:rPr>
            </w:pPr>
            <w:r w:rsidRPr="00D90BA3">
              <w:rPr>
                <w:rFonts w:ascii="Times New Roman" w:hAnsi="Times New Roman" w:cs="Times New Roman"/>
                <w:b/>
                <w:sz w:val="20"/>
              </w:rPr>
              <w:t xml:space="preserve">2026. </w:t>
            </w:r>
          </w:p>
        </w:tc>
        <w:tc>
          <w:tcPr>
            <w:tcW w:w="2162" w:type="dxa"/>
            <w:tcBorders>
              <w:top w:val="single" w:sz="4" w:space="0" w:color="BFBFBF"/>
              <w:left w:val="single" w:sz="4" w:space="0" w:color="BFBFBF"/>
              <w:bottom w:val="single" w:sz="4" w:space="0" w:color="BFBFBF"/>
              <w:right w:val="single" w:sz="4" w:space="0" w:color="BFBFBF"/>
            </w:tcBorders>
            <w:shd w:val="clear" w:color="auto" w:fill="DBE5F1"/>
            <w:vAlign w:val="center"/>
          </w:tcPr>
          <w:p w14:paraId="224F20BF" w14:textId="77777777" w:rsidR="007B59D8" w:rsidRPr="00D90BA3" w:rsidRDefault="007B59D8" w:rsidP="005F1D52">
            <w:pPr>
              <w:spacing w:line="259" w:lineRule="auto"/>
              <w:ind w:right="13"/>
              <w:jc w:val="center"/>
              <w:rPr>
                <w:rFonts w:ascii="Times New Roman" w:hAnsi="Times New Roman" w:cs="Times New Roman"/>
              </w:rPr>
            </w:pPr>
            <w:r w:rsidRPr="00D90BA3">
              <w:rPr>
                <w:rFonts w:ascii="Times New Roman" w:hAnsi="Times New Roman" w:cs="Times New Roman"/>
                <w:b/>
                <w:sz w:val="20"/>
              </w:rPr>
              <w:t xml:space="preserve">2027. </w:t>
            </w:r>
          </w:p>
        </w:tc>
      </w:tr>
      <w:tr w:rsidR="007B59D8" w:rsidRPr="00D90BA3" w14:paraId="4571A0B2" w14:textId="77777777" w:rsidTr="00D05B04">
        <w:trPr>
          <w:trHeight w:val="2482"/>
        </w:trPr>
        <w:tc>
          <w:tcPr>
            <w:tcW w:w="2216" w:type="dxa"/>
            <w:tcBorders>
              <w:top w:val="single" w:sz="4" w:space="0" w:color="BFBFBF"/>
              <w:left w:val="single" w:sz="4" w:space="0" w:color="BFBFBF"/>
              <w:right w:val="single" w:sz="4" w:space="0" w:color="BFBFBF"/>
            </w:tcBorders>
            <w:shd w:val="clear" w:color="auto" w:fill="F2F2F2"/>
          </w:tcPr>
          <w:p w14:paraId="475D1AB6" w14:textId="576BE03B" w:rsidR="007B59D8" w:rsidRPr="00D90BA3" w:rsidRDefault="007B59D8" w:rsidP="005F1D52">
            <w:pPr>
              <w:spacing w:line="259" w:lineRule="auto"/>
              <w:ind w:right="18"/>
              <w:rPr>
                <w:rFonts w:ascii="Times New Roman" w:hAnsi="Times New Roman" w:cs="Times New Roman"/>
              </w:rPr>
            </w:pPr>
            <w:r>
              <w:rPr>
                <w:rFonts w:ascii="Times New Roman" w:hAnsi="Times New Roman" w:cs="Times New Roman"/>
                <w:sz w:val="20"/>
              </w:rPr>
              <w:t xml:space="preserve">5.3 </w:t>
            </w:r>
            <w:proofErr w:type="spellStart"/>
            <w:r w:rsidRPr="00D90BA3">
              <w:rPr>
                <w:rFonts w:ascii="Times New Roman" w:hAnsi="Times New Roman" w:cs="Times New Roman"/>
                <w:sz w:val="20"/>
              </w:rPr>
              <w:t>Подршка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развоју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онлајн</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ресурса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контролу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како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би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пацијентима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обезбедио</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лакши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приступ</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информацијама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укључујући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израду</w:t>
            </w:r>
            <w:proofErr w:type="spellEnd"/>
            <w:r w:rsidRPr="00D90BA3">
              <w:rPr>
                <w:rFonts w:ascii="Times New Roman" w:hAnsi="Times New Roman" w:cs="Times New Roman"/>
                <w:sz w:val="20"/>
              </w:rPr>
              <w:t xml:space="preserve"> и </w:t>
            </w:r>
          </w:p>
          <w:p w14:paraId="59D68597" w14:textId="77777777" w:rsidR="007B59D8" w:rsidRPr="00D90BA3" w:rsidRDefault="007B59D8" w:rsidP="005F1D52">
            <w:pPr>
              <w:spacing w:line="259" w:lineRule="auto"/>
              <w:rPr>
                <w:rFonts w:ascii="Times New Roman" w:hAnsi="Times New Roman" w:cs="Times New Roman"/>
              </w:rPr>
            </w:pPr>
            <w:proofErr w:type="spellStart"/>
            <w:r w:rsidRPr="00D90BA3">
              <w:rPr>
                <w:rFonts w:ascii="Times New Roman" w:hAnsi="Times New Roman" w:cs="Times New Roman"/>
                <w:sz w:val="20"/>
              </w:rPr>
              <w:t>публиковање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приручника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lastRenderedPageBreak/>
              <w:t>оснаживање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пацијената</w:t>
            </w:r>
            <w:proofErr w:type="spellEnd"/>
            <w:r w:rsidRPr="00D90BA3">
              <w:rPr>
                <w:rFonts w:ascii="Times New Roman" w:hAnsi="Times New Roman" w:cs="Times New Roman"/>
                <w:sz w:val="20"/>
              </w:rPr>
              <w:t xml:space="preserve">) </w:t>
            </w:r>
          </w:p>
        </w:tc>
        <w:tc>
          <w:tcPr>
            <w:tcW w:w="1155" w:type="dxa"/>
            <w:tcBorders>
              <w:top w:val="single" w:sz="4" w:space="0" w:color="BFBFBF"/>
              <w:left w:val="single" w:sz="4" w:space="0" w:color="BFBFBF"/>
              <w:right w:val="single" w:sz="4" w:space="0" w:color="BFBFBF"/>
            </w:tcBorders>
            <w:shd w:val="clear" w:color="auto" w:fill="F2F2F2"/>
            <w:vAlign w:val="center"/>
          </w:tcPr>
          <w:p w14:paraId="15CFEB04" w14:textId="77777777" w:rsidR="007B59D8" w:rsidRPr="00D90BA3" w:rsidRDefault="007B59D8" w:rsidP="005F1D52">
            <w:pPr>
              <w:spacing w:line="259" w:lineRule="auto"/>
              <w:ind w:right="29"/>
              <w:jc w:val="center"/>
              <w:rPr>
                <w:rFonts w:ascii="Times New Roman" w:hAnsi="Times New Roman" w:cs="Times New Roman"/>
              </w:rPr>
            </w:pPr>
            <w:r w:rsidRPr="00D90BA3">
              <w:rPr>
                <w:rFonts w:ascii="Times New Roman" w:hAnsi="Times New Roman" w:cs="Times New Roman"/>
                <w:sz w:val="20"/>
              </w:rPr>
              <w:lastRenderedPageBreak/>
              <w:t xml:space="preserve">МЗ, РСК  </w:t>
            </w:r>
          </w:p>
        </w:tc>
        <w:tc>
          <w:tcPr>
            <w:tcW w:w="1253" w:type="dxa"/>
            <w:tcBorders>
              <w:top w:val="single" w:sz="4" w:space="0" w:color="BFBFBF"/>
              <w:left w:val="single" w:sz="4" w:space="0" w:color="BFBFBF"/>
              <w:right w:val="single" w:sz="4" w:space="0" w:color="BFBFBF"/>
            </w:tcBorders>
            <w:shd w:val="clear" w:color="auto" w:fill="F2F2F2"/>
            <w:vAlign w:val="center"/>
          </w:tcPr>
          <w:p w14:paraId="6477C747" w14:textId="77777777" w:rsidR="007B59D8" w:rsidRPr="00D90BA3" w:rsidRDefault="007B59D8" w:rsidP="005F1D52">
            <w:pPr>
              <w:spacing w:line="259" w:lineRule="auto"/>
              <w:ind w:left="110"/>
              <w:rPr>
                <w:rFonts w:ascii="Times New Roman" w:hAnsi="Times New Roman" w:cs="Times New Roman"/>
              </w:rPr>
            </w:pPr>
            <w:proofErr w:type="spellStart"/>
            <w:r w:rsidRPr="00D90BA3">
              <w:rPr>
                <w:rFonts w:ascii="Times New Roman" w:hAnsi="Times New Roman" w:cs="Times New Roman"/>
                <w:sz w:val="20"/>
              </w:rPr>
              <w:t>Здравств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58" w:type="dxa"/>
            <w:tcBorders>
              <w:top w:val="single" w:sz="4" w:space="0" w:color="BFBFBF"/>
              <w:left w:val="single" w:sz="4" w:space="0" w:color="BFBFBF"/>
              <w:right w:val="single" w:sz="4" w:space="0" w:color="BFBFBF"/>
            </w:tcBorders>
            <w:shd w:val="clear" w:color="auto" w:fill="F2F2F2"/>
            <w:vAlign w:val="center"/>
          </w:tcPr>
          <w:p w14:paraId="6224CBED" w14:textId="67892528" w:rsidR="007B59D8" w:rsidRPr="00D90BA3" w:rsidRDefault="007B59D8" w:rsidP="001A79A7">
            <w:pPr>
              <w:spacing w:line="259" w:lineRule="auto"/>
              <w:ind w:left="50"/>
              <w:rPr>
                <w:rFonts w:ascii="Times New Roman" w:hAnsi="Times New Roman" w:cs="Times New Roman"/>
              </w:rPr>
            </w:pPr>
            <w:r w:rsidRPr="00D90BA3">
              <w:rPr>
                <w:rFonts w:ascii="Times New Roman" w:hAnsi="Times New Roman" w:cs="Times New Roman"/>
                <w:sz w:val="20"/>
              </w:rPr>
              <w:t xml:space="preserve"> </w:t>
            </w:r>
            <w:r>
              <w:rPr>
                <w:rFonts w:ascii="Times New Roman" w:hAnsi="Times New Roman" w:cs="Times New Roman"/>
                <w:sz w:val="20"/>
                <w:lang w:val="sr-Cyrl-RS"/>
              </w:rPr>
              <w:t>у току 2027. године и даље</w:t>
            </w:r>
          </w:p>
          <w:p w14:paraId="38B03AD5" w14:textId="19703BEB" w:rsidR="007B59D8" w:rsidRPr="00D90BA3" w:rsidRDefault="007B59D8" w:rsidP="001A79A7">
            <w:pPr>
              <w:spacing w:line="259" w:lineRule="auto"/>
              <w:rPr>
                <w:rFonts w:ascii="Times New Roman" w:hAnsi="Times New Roman" w:cs="Times New Roman"/>
              </w:rPr>
            </w:pPr>
          </w:p>
        </w:tc>
        <w:tc>
          <w:tcPr>
            <w:tcW w:w="1175" w:type="dxa"/>
            <w:tcBorders>
              <w:top w:val="single" w:sz="4" w:space="0" w:color="BFBFBF"/>
              <w:left w:val="single" w:sz="4" w:space="0" w:color="BFBFBF"/>
              <w:right w:val="single" w:sz="4" w:space="0" w:color="BFBFBF"/>
            </w:tcBorders>
            <w:shd w:val="clear" w:color="auto" w:fill="F2F2F2"/>
            <w:vAlign w:val="center"/>
          </w:tcPr>
          <w:p w14:paraId="5BCDE142" w14:textId="77777777" w:rsidR="007B59D8" w:rsidRPr="00D90BA3" w:rsidRDefault="007B59D8" w:rsidP="005F1D52">
            <w:pPr>
              <w:spacing w:line="259" w:lineRule="auto"/>
              <w:ind w:left="2"/>
              <w:rPr>
                <w:rFonts w:ascii="Times New Roman" w:hAnsi="Times New Roman" w:cs="Times New Roman"/>
                <w:lang w:val="sr-Cyrl-RS"/>
              </w:rPr>
            </w:pPr>
            <w:r w:rsidRPr="00D90BA3">
              <w:rPr>
                <w:rFonts w:ascii="Times New Roman" w:hAnsi="Times New Roman" w:cs="Times New Roman"/>
                <w:sz w:val="20"/>
              </w:rPr>
              <w:t>МЗ-</w:t>
            </w:r>
            <w:r w:rsidRPr="00D90BA3">
              <w:rPr>
                <w:rFonts w:ascii="Times New Roman" w:hAnsi="Times New Roman" w:cs="Times New Roman"/>
                <w:sz w:val="20"/>
                <w:lang w:val="sr-Cyrl-RS"/>
              </w:rPr>
              <w:t>Пројекат</w:t>
            </w:r>
          </w:p>
        </w:tc>
        <w:tc>
          <w:tcPr>
            <w:tcW w:w="1221" w:type="dxa"/>
            <w:tcBorders>
              <w:top w:val="single" w:sz="4" w:space="0" w:color="BFBFBF"/>
              <w:left w:val="single" w:sz="4" w:space="0" w:color="BFBFBF"/>
              <w:right w:val="single" w:sz="4" w:space="0" w:color="BFBFBF"/>
            </w:tcBorders>
            <w:shd w:val="clear" w:color="auto" w:fill="F2F2F2"/>
            <w:vAlign w:val="center"/>
          </w:tcPr>
          <w:p w14:paraId="04477FB1" w14:textId="77777777" w:rsidR="007B59D8" w:rsidRPr="00D90BA3" w:rsidRDefault="007B59D8" w:rsidP="005F1D52">
            <w:pPr>
              <w:spacing w:line="259" w:lineRule="auto"/>
              <w:ind w:left="2"/>
              <w:rPr>
                <w:rFonts w:ascii="Times New Roman" w:hAnsi="Times New Roman" w:cs="Times New Roman"/>
              </w:rPr>
            </w:pPr>
            <w:r w:rsidRPr="00D90BA3">
              <w:rPr>
                <w:rFonts w:ascii="Times New Roman" w:hAnsi="Times New Roman" w:cs="Times New Roman"/>
                <w:sz w:val="20"/>
              </w:rPr>
              <w:t xml:space="preserve"> </w:t>
            </w:r>
          </w:p>
        </w:tc>
        <w:tc>
          <w:tcPr>
            <w:tcW w:w="1445" w:type="dxa"/>
            <w:tcBorders>
              <w:top w:val="single" w:sz="4" w:space="0" w:color="BFBFBF"/>
              <w:left w:val="single" w:sz="4" w:space="0" w:color="BFBFBF"/>
              <w:right w:val="single" w:sz="4" w:space="0" w:color="BFBFBF"/>
            </w:tcBorders>
            <w:shd w:val="clear" w:color="auto" w:fill="F2F2F2"/>
            <w:vAlign w:val="center"/>
          </w:tcPr>
          <w:p w14:paraId="45FA4D31" w14:textId="77777777" w:rsidR="007B59D8" w:rsidRPr="00D90BA3" w:rsidRDefault="007B59D8" w:rsidP="005F1D52">
            <w:pPr>
              <w:spacing w:line="259" w:lineRule="auto"/>
              <w:ind w:left="28"/>
              <w:jc w:val="center"/>
              <w:rPr>
                <w:rFonts w:ascii="Times New Roman" w:hAnsi="Times New Roman" w:cs="Times New Roman"/>
              </w:rPr>
            </w:pPr>
            <w:r w:rsidRPr="00D90BA3">
              <w:rPr>
                <w:rFonts w:ascii="Times New Roman" w:hAnsi="Times New Roman" w:cs="Times New Roman"/>
                <w:sz w:val="20"/>
              </w:rPr>
              <w:t xml:space="preserve"> </w:t>
            </w:r>
          </w:p>
        </w:tc>
        <w:tc>
          <w:tcPr>
            <w:tcW w:w="1530" w:type="dxa"/>
            <w:tcBorders>
              <w:top w:val="single" w:sz="4" w:space="0" w:color="BFBFBF"/>
              <w:left w:val="single" w:sz="4" w:space="0" w:color="BFBFBF"/>
              <w:right w:val="single" w:sz="4" w:space="0" w:color="BFBFBF"/>
            </w:tcBorders>
            <w:shd w:val="clear" w:color="auto" w:fill="F2F2F2"/>
            <w:vAlign w:val="center"/>
          </w:tcPr>
          <w:p w14:paraId="2E702ADE" w14:textId="77777777" w:rsidR="007B59D8" w:rsidRPr="00D90BA3" w:rsidRDefault="007B59D8" w:rsidP="005F1D52">
            <w:pPr>
              <w:spacing w:line="259" w:lineRule="auto"/>
              <w:ind w:left="433"/>
              <w:jc w:val="center"/>
              <w:rPr>
                <w:rFonts w:ascii="Times New Roman" w:hAnsi="Times New Roman" w:cs="Times New Roman"/>
              </w:rPr>
            </w:pPr>
            <w:r w:rsidRPr="00D90BA3">
              <w:rPr>
                <w:rFonts w:ascii="Times New Roman" w:hAnsi="Times New Roman" w:cs="Times New Roman"/>
                <w:sz w:val="20"/>
              </w:rPr>
              <w:t xml:space="preserve"> </w:t>
            </w:r>
          </w:p>
        </w:tc>
        <w:tc>
          <w:tcPr>
            <w:tcW w:w="2162" w:type="dxa"/>
            <w:tcBorders>
              <w:top w:val="single" w:sz="4" w:space="0" w:color="BFBFBF"/>
              <w:left w:val="single" w:sz="4" w:space="0" w:color="BFBFBF"/>
              <w:right w:val="single" w:sz="4" w:space="0" w:color="BFBFBF"/>
            </w:tcBorders>
            <w:shd w:val="clear" w:color="auto" w:fill="F2F2F2"/>
            <w:vAlign w:val="center"/>
          </w:tcPr>
          <w:p w14:paraId="202946DD" w14:textId="77777777" w:rsidR="007B59D8" w:rsidRPr="00D90BA3" w:rsidRDefault="007B59D8" w:rsidP="005F1D52">
            <w:pPr>
              <w:spacing w:line="259" w:lineRule="auto"/>
              <w:ind w:right="29"/>
              <w:jc w:val="right"/>
              <w:rPr>
                <w:rFonts w:ascii="Times New Roman" w:hAnsi="Times New Roman" w:cs="Times New Roman"/>
              </w:rPr>
            </w:pPr>
            <w:r w:rsidRPr="00D90BA3">
              <w:rPr>
                <w:rFonts w:ascii="Times New Roman" w:hAnsi="Times New Roman" w:cs="Times New Roman"/>
                <w:sz w:val="20"/>
                <w:lang w:val="sr-Cyrl-RS"/>
              </w:rPr>
              <w:t>200</w:t>
            </w:r>
            <w:r w:rsidRPr="00D90BA3">
              <w:rPr>
                <w:rFonts w:ascii="Times New Roman" w:hAnsi="Times New Roman" w:cs="Times New Roman"/>
                <w:sz w:val="20"/>
              </w:rPr>
              <w:t xml:space="preserve"> </w:t>
            </w:r>
          </w:p>
        </w:tc>
      </w:tr>
      <w:tr w:rsidR="007B59D8" w:rsidRPr="00D90BA3" w14:paraId="7D6ADF6D" w14:textId="77777777" w:rsidTr="00D05B04">
        <w:trPr>
          <w:trHeight w:val="1040"/>
        </w:trPr>
        <w:tc>
          <w:tcPr>
            <w:tcW w:w="2216" w:type="dxa"/>
            <w:tcBorders>
              <w:top w:val="single" w:sz="4" w:space="0" w:color="BFBFBF"/>
              <w:left w:val="single" w:sz="4" w:space="0" w:color="BFBFBF"/>
              <w:bottom w:val="single" w:sz="4" w:space="0" w:color="BFBFBF"/>
              <w:right w:val="single" w:sz="4" w:space="0" w:color="BFBFBF"/>
            </w:tcBorders>
          </w:tcPr>
          <w:p w14:paraId="332EA78E" w14:textId="0E25EB48" w:rsidR="007B59D8" w:rsidRPr="00D90BA3" w:rsidRDefault="007B59D8" w:rsidP="005F1D52">
            <w:pPr>
              <w:spacing w:after="41" w:line="237" w:lineRule="auto"/>
              <w:rPr>
                <w:rFonts w:ascii="Times New Roman" w:hAnsi="Times New Roman" w:cs="Times New Roman"/>
              </w:rPr>
            </w:pPr>
            <w:r>
              <w:rPr>
                <w:rFonts w:ascii="Times New Roman" w:hAnsi="Times New Roman" w:cs="Times New Roman"/>
                <w:sz w:val="20"/>
              </w:rPr>
              <w:t xml:space="preserve">5.4 </w:t>
            </w:r>
            <w:proofErr w:type="spellStart"/>
            <w:r w:rsidRPr="00D90BA3">
              <w:rPr>
                <w:rFonts w:ascii="Times New Roman" w:hAnsi="Times New Roman" w:cs="Times New Roman"/>
                <w:sz w:val="20"/>
              </w:rPr>
              <w:t>Развој</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lang w:val="sr-Cyrl-RS"/>
              </w:rPr>
              <w:t>интерсекторске</w:t>
            </w:r>
            <w:proofErr w:type="spellEnd"/>
            <w:r w:rsidRPr="00D90BA3">
              <w:rPr>
                <w:rFonts w:ascii="Times New Roman" w:hAnsi="Times New Roman" w:cs="Times New Roman"/>
                <w:sz w:val="20"/>
                <w:lang w:val="sr-Cyrl-RS"/>
              </w:rPr>
              <w:t xml:space="preserve"> сарадње у циљу </w:t>
            </w:r>
            <w:proofErr w:type="spellStart"/>
            <w:r w:rsidRPr="00D90BA3">
              <w:rPr>
                <w:rFonts w:ascii="Times New Roman" w:hAnsi="Times New Roman" w:cs="Times New Roman"/>
                <w:sz w:val="20"/>
              </w:rPr>
              <w:t>подршке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за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децу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оболелу</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и </w:t>
            </w:r>
          </w:p>
          <w:p w14:paraId="1FDEB2BA" w14:textId="77777777" w:rsidR="007B59D8" w:rsidRPr="00D90BA3" w:rsidRDefault="007B59D8" w:rsidP="005F1D52">
            <w:pPr>
              <w:spacing w:line="259" w:lineRule="auto"/>
              <w:rPr>
                <w:rFonts w:ascii="Times New Roman" w:hAnsi="Times New Roman" w:cs="Times New Roman"/>
              </w:rPr>
            </w:pPr>
            <w:proofErr w:type="spellStart"/>
            <w:r w:rsidRPr="00D90BA3">
              <w:rPr>
                <w:rFonts w:ascii="Times New Roman" w:hAnsi="Times New Roman" w:cs="Times New Roman"/>
                <w:sz w:val="20"/>
              </w:rPr>
              <w:t>њихове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породице</w:t>
            </w:r>
            <w:proofErr w:type="spellEnd"/>
            <w:r w:rsidRPr="00D90BA3">
              <w:rPr>
                <w:rFonts w:ascii="Times New Roman" w:hAnsi="Times New Roman" w:cs="Times New Roman"/>
                <w:sz w:val="20"/>
              </w:rPr>
              <w:t xml:space="preserve"> </w:t>
            </w:r>
          </w:p>
          <w:p w14:paraId="3D7B4FA1" w14:textId="77777777" w:rsidR="007B59D8" w:rsidRPr="00D90BA3" w:rsidRDefault="007B59D8" w:rsidP="005F1D52">
            <w:pPr>
              <w:spacing w:line="259" w:lineRule="auto"/>
              <w:rPr>
                <w:rFonts w:ascii="Times New Roman" w:hAnsi="Times New Roman" w:cs="Times New Roman"/>
              </w:rPr>
            </w:pPr>
            <w:r w:rsidRPr="00D90BA3">
              <w:rPr>
                <w:rFonts w:ascii="Times New Roman" w:hAnsi="Times New Roman" w:cs="Times New Roman"/>
                <w:sz w:val="20"/>
              </w:rPr>
              <w:t xml:space="preserve"> </w:t>
            </w:r>
          </w:p>
        </w:tc>
        <w:tc>
          <w:tcPr>
            <w:tcW w:w="115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EAAA6F5" w14:textId="77777777" w:rsidR="007B59D8" w:rsidRPr="00D90BA3" w:rsidRDefault="007B59D8" w:rsidP="005F1D52">
            <w:pPr>
              <w:spacing w:line="259" w:lineRule="auto"/>
              <w:ind w:right="40"/>
              <w:jc w:val="center"/>
              <w:rPr>
                <w:rFonts w:ascii="Times New Roman" w:hAnsi="Times New Roman" w:cs="Times New Roman"/>
              </w:rPr>
            </w:pPr>
            <w:r w:rsidRPr="00D90BA3">
              <w:rPr>
                <w:rFonts w:ascii="Times New Roman" w:hAnsi="Times New Roman" w:cs="Times New Roman"/>
                <w:sz w:val="20"/>
              </w:rPr>
              <w:t>МЗ, РСК</w:t>
            </w:r>
            <w:r w:rsidRPr="00D90BA3">
              <w:rPr>
                <w:rFonts w:ascii="Times New Roman" w:hAnsi="Times New Roman" w:cs="Times New Roman"/>
                <w:sz w:val="20"/>
                <w:lang w:val="sr-Cyrl-RS"/>
              </w:rPr>
              <w:t>, ,УГ, СКГО</w:t>
            </w:r>
            <w:r w:rsidRPr="00D90BA3">
              <w:rPr>
                <w:rFonts w:ascii="Times New Roman" w:hAnsi="Times New Roman" w:cs="Times New Roman"/>
                <w:sz w:val="20"/>
              </w:rPr>
              <w:t xml:space="preserve">  </w:t>
            </w:r>
          </w:p>
        </w:tc>
        <w:tc>
          <w:tcPr>
            <w:tcW w:w="1253" w:type="dxa"/>
            <w:tcBorders>
              <w:top w:val="single" w:sz="4" w:space="0" w:color="BFBFBF"/>
              <w:left w:val="single" w:sz="4" w:space="0" w:color="BFBFBF"/>
              <w:bottom w:val="single" w:sz="4" w:space="0" w:color="BFBFBF"/>
              <w:right w:val="single" w:sz="4" w:space="0" w:color="BFBFBF"/>
            </w:tcBorders>
            <w:vAlign w:val="center"/>
          </w:tcPr>
          <w:p w14:paraId="33D3EC2E" w14:textId="77777777" w:rsidR="007B59D8" w:rsidRPr="00D90BA3" w:rsidRDefault="007B59D8" w:rsidP="005F1D52">
            <w:pPr>
              <w:spacing w:line="259" w:lineRule="auto"/>
              <w:ind w:left="110"/>
              <w:rPr>
                <w:rFonts w:ascii="Times New Roman" w:hAnsi="Times New Roman" w:cs="Times New Roman"/>
              </w:rPr>
            </w:pPr>
            <w:proofErr w:type="spellStart"/>
            <w:r w:rsidRPr="00D90BA3">
              <w:rPr>
                <w:rFonts w:ascii="Times New Roman" w:hAnsi="Times New Roman" w:cs="Times New Roman"/>
                <w:sz w:val="20"/>
              </w:rPr>
              <w:t>Здравств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5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AD19D02" w14:textId="7C547B3B" w:rsidR="007B59D8" w:rsidRPr="00D90BA3" w:rsidRDefault="007B59D8"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 </w:t>
            </w:r>
            <w:r>
              <w:rPr>
                <w:rFonts w:ascii="Times New Roman" w:hAnsi="Times New Roman" w:cs="Times New Roman"/>
                <w:sz w:val="20"/>
                <w:lang w:val="sr-Cyrl-RS"/>
              </w:rPr>
              <w:t>у току 2027. године и даље</w:t>
            </w:r>
          </w:p>
        </w:tc>
        <w:tc>
          <w:tcPr>
            <w:tcW w:w="1175" w:type="dxa"/>
            <w:tcBorders>
              <w:top w:val="single" w:sz="4" w:space="0" w:color="BFBFBF"/>
              <w:left w:val="single" w:sz="4" w:space="0" w:color="BFBFBF"/>
              <w:bottom w:val="single" w:sz="4" w:space="0" w:color="BFBFBF"/>
              <w:right w:val="single" w:sz="4" w:space="0" w:color="BFBFBF"/>
            </w:tcBorders>
            <w:vAlign w:val="center"/>
          </w:tcPr>
          <w:p w14:paraId="1F2E8412" w14:textId="77777777" w:rsidR="007B59D8" w:rsidRPr="00FD1ACE" w:rsidRDefault="007B59D8" w:rsidP="005F1D52">
            <w:pPr>
              <w:spacing w:line="259" w:lineRule="auto"/>
              <w:ind w:left="2"/>
              <w:rPr>
                <w:rFonts w:ascii="Times New Roman" w:hAnsi="Times New Roman" w:cs="Times New Roman"/>
                <w:sz w:val="20"/>
                <w:lang w:val="sr-Cyrl-RS"/>
              </w:rPr>
            </w:pPr>
            <w:r w:rsidRPr="00FD1ACE">
              <w:rPr>
                <w:rFonts w:ascii="Times New Roman" w:hAnsi="Times New Roman" w:cs="Times New Roman"/>
                <w:sz w:val="20"/>
              </w:rPr>
              <w:t>МЗ</w:t>
            </w:r>
            <w:r w:rsidRPr="00FD1ACE">
              <w:rPr>
                <w:rFonts w:ascii="Times New Roman" w:hAnsi="Times New Roman" w:cs="Times New Roman"/>
                <w:sz w:val="20"/>
                <w:lang w:val="sr-Cyrl-RS"/>
              </w:rPr>
              <w:t xml:space="preserve"> </w:t>
            </w:r>
          </w:p>
          <w:p w14:paraId="768119E9" w14:textId="2D43566A" w:rsidR="007B59D8" w:rsidRPr="00FD1ACE" w:rsidRDefault="007B59D8" w:rsidP="005F1D52">
            <w:pPr>
              <w:spacing w:line="259" w:lineRule="auto"/>
              <w:ind w:left="2"/>
              <w:rPr>
                <w:rFonts w:ascii="Times New Roman" w:hAnsi="Times New Roman" w:cs="Times New Roman"/>
                <w:lang w:val="sr-Cyrl-RS"/>
              </w:rPr>
            </w:pPr>
            <w:r w:rsidRPr="00FD1ACE">
              <w:rPr>
                <w:rFonts w:ascii="Times New Roman" w:hAnsi="Times New Roman" w:cs="Times New Roman"/>
                <w:sz w:val="20"/>
                <w:lang w:val="sr-Cyrl-RS"/>
              </w:rPr>
              <w:t>(извор 11)</w:t>
            </w:r>
          </w:p>
        </w:tc>
        <w:tc>
          <w:tcPr>
            <w:tcW w:w="122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C70FEC0" w14:textId="77777777" w:rsidR="007B59D8" w:rsidRPr="00FD1ACE" w:rsidRDefault="007B59D8" w:rsidP="005F1D52">
            <w:pPr>
              <w:spacing w:line="259" w:lineRule="auto"/>
              <w:ind w:left="2"/>
              <w:rPr>
                <w:rFonts w:ascii="Times New Roman" w:hAnsi="Times New Roman" w:cs="Times New Roman"/>
                <w:lang w:val="sr-Cyrl-RS"/>
              </w:rPr>
            </w:pPr>
            <w:r w:rsidRPr="00FD1ACE">
              <w:rPr>
                <w:rFonts w:ascii="Times New Roman" w:hAnsi="Times New Roman" w:cs="Times New Roman"/>
                <w:lang w:val="sr-Cyrl-RS"/>
              </w:rPr>
              <w:t>ПГ 1803</w:t>
            </w:r>
          </w:p>
          <w:p w14:paraId="51CBE4B9" w14:textId="25216C2F" w:rsidR="007B59D8" w:rsidRPr="00D90BA3" w:rsidRDefault="007B59D8" w:rsidP="005F1D52">
            <w:pPr>
              <w:spacing w:line="259" w:lineRule="auto"/>
              <w:ind w:left="2"/>
              <w:rPr>
                <w:rFonts w:ascii="Times New Roman" w:hAnsi="Times New Roman" w:cs="Times New Roman"/>
                <w:lang w:val="sr-Cyrl-RS"/>
              </w:rPr>
            </w:pPr>
            <w:r>
              <w:rPr>
                <w:rFonts w:ascii="Times New Roman" w:hAnsi="Times New Roman" w:cs="Times New Roman"/>
                <w:lang w:val="sr-Cyrl-RS"/>
              </w:rPr>
              <w:t>ПЈ</w:t>
            </w:r>
            <w:r w:rsidRPr="00FD1ACE">
              <w:rPr>
                <w:rFonts w:ascii="Times New Roman" w:hAnsi="Times New Roman" w:cs="Times New Roman"/>
                <w:lang w:val="sr-Cyrl-RS"/>
              </w:rPr>
              <w:t xml:space="preserve"> 4025</w:t>
            </w:r>
          </w:p>
        </w:tc>
        <w:tc>
          <w:tcPr>
            <w:tcW w:w="1445" w:type="dxa"/>
            <w:tcBorders>
              <w:top w:val="single" w:sz="4" w:space="0" w:color="BFBFBF"/>
              <w:left w:val="single" w:sz="4" w:space="0" w:color="BFBFBF"/>
              <w:bottom w:val="single" w:sz="4" w:space="0" w:color="BFBFBF"/>
              <w:right w:val="single" w:sz="4" w:space="0" w:color="BFBFBF"/>
            </w:tcBorders>
            <w:vAlign w:val="center"/>
          </w:tcPr>
          <w:p w14:paraId="16126866" w14:textId="77777777" w:rsidR="007B59D8" w:rsidRPr="00D90BA3" w:rsidRDefault="007B59D8" w:rsidP="005F1D52">
            <w:pPr>
              <w:spacing w:line="259" w:lineRule="auto"/>
              <w:ind w:left="16"/>
              <w:jc w:val="center"/>
              <w:rPr>
                <w:rFonts w:ascii="Times New Roman" w:hAnsi="Times New Roman" w:cs="Times New Roman"/>
                <w:lang w:val="sr-Cyrl-RS"/>
              </w:rPr>
            </w:pPr>
            <w:r w:rsidRPr="00D90BA3">
              <w:rPr>
                <w:rFonts w:ascii="Times New Roman" w:hAnsi="Times New Roman" w:cs="Times New Roman"/>
                <w:lang w:val="sr-Cyrl-RS"/>
              </w:rPr>
              <w:t>500</w:t>
            </w: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B3BC6B4" w14:textId="77777777" w:rsidR="007B59D8" w:rsidRPr="00D90BA3" w:rsidRDefault="007B59D8" w:rsidP="005F1D52">
            <w:pPr>
              <w:spacing w:line="259" w:lineRule="auto"/>
              <w:ind w:right="95"/>
              <w:jc w:val="right"/>
              <w:rPr>
                <w:rFonts w:ascii="Times New Roman" w:hAnsi="Times New Roman" w:cs="Times New Roman"/>
                <w:lang w:val="sr-Cyrl-RS"/>
              </w:rPr>
            </w:pPr>
            <w:r w:rsidRPr="00D90BA3">
              <w:rPr>
                <w:rFonts w:ascii="Times New Roman" w:hAnsi="Times New Roman" w:cs="Times New Roman"/>
                <w:lang w:val="sr-Cyrl-RS"/>
              </w:rPr>
              <w:t>500</w:t>
            </w:r>
          </w:p>
        </w:tc>
        <w:tc>
          <w:tcPr>
            <w:tcW w:w="2162" w:type="dxa"/>
            <w:tcBorders>
              <w:top w:val="single" w:sz="4" w:space="0" w:color="BFBFBF"/>
              <w:left w:val="single" w:sz="4" w:space="0" w:color="BFBFBF"/>
              <w:bottom w:val="single" w:sz="4" w:space="0" w:color="BFBFBF"/>
              <w:right w:val="single" w:sz="4" w:space="0" w:color="BFBFBF"/>
            </w:tcBorders>
            <w:vAlign w:val="center"/>
          </w:tcPr>
          <w:p w14:paraId="1F42C354" w14:textId="77777777" w:rsidR="007B59D8" w:rsidRPr="00D90BA3" w:rsidRDefault="007B59D8" w:rsidP="005F1D52">
            <w:pPr>
              <w:spacing w:line="259" w:lineRule="auto"/>
              <w:ind w:right="41"/>
              <w:jc w:val="right"/>
              <w:rPr>
                <w:rFonts w:ascii="Times New Roman" w:hAnsi="Times New Roman" w:cs="Times New Roman"/>
              </w:rPr>
            </w:pPr>
            <w:r w:rsidRPr="00D90BA3">
              <w:rPr>
                <w:rFonts w:ascii="Times New Roman" w:hAnsi="Times New Roman" w:cs="Times New Roman"/>
                <w:sz w:val="20"/>
                <w:lang w:val="sr-Cyrl-RS"/>
              </w:rPr>
              <w:t>500</w:t>
            </w:r>
            <w:r w:rsidRPr="00D90BA3">
              <w:rPr>
                <w:rFonts w:ascii="Times New Roman" w:hAnsi="Times New Roman" w:cs="Times New Roman"/>
                <w:sz w:val="20"/>
              </w:rPr>
              <w:t xml:space="preserve"> </w:t>
            </w:r>
          </w:p>
        </w:tc>
      </w:tr>
      <w:tr w:rsidR="00EF7767" w:rsidRPr="00D90BA3" w14:paraId="6CE3013A" w14:textId="77777777" w:rsidTr="00D05B04">
        <w:trPr>
          <w:trHeight w:val="2375"/>
        </w:trPr>
        <w:tc>
          <w:tcPr>
            <w:tcW w:w="2216" w:type="dxa"/>
            <w:tcBorders>
              <w:top w:val="single" w:sz="4" w:space="0" w:color="BFBFBF"/>
              <w:left w:val="single" w:sz="4" w:space="0" w:color="BFBFBF"/>
              <w:bottom w:val="single" w:sz="4" w:space="0" w:color="BFBFBF"/>
              <w:right w:val="single" w:sz="4" w:space="0" w:color="BFBFBF"/>
            </w:tcBorders>
          </w:tcPr>
          <w:p w14:paraId="080A5B34" w14:textId="1302F82C" w:rsidR="00EF7767" w:rsidRPr="00D90BA3" w:rsidRDefault="00EF7767" w:rsidP="005F1D52">
            <w:pPr>
              <w:spacing w:line="243" w:lineRule="auto"/>
              <w:rPr>
                <w:rFonts w:ascii="Times New Roman" w:hAnsi="Times New Roman" w:cs="Times New Roman"/>
              </w:rPr>
            </w:pPr>
            <w:r>
              <w:rPr>
                <w:rFonts w:ascii="Times New Roman" w:hAnsi="Times New Roman" w:cs="Times New Roman"/>
                <w:sz w:val="20"/>
              </w:rPr>
              <w:t xml:space="preserve">5.5 </w:t>
            </w:r>
            <w:proofErr w:type="spellStart"/>
            <w:r w:rsidRPr="00D90BA3">
              <w:rPr>
                <w:rFonts w:ascii="Times New Roman" w:hAnsi="Times New Roman" w:cs="Times New Roman"/>
                <w:sz w:val="20"/>
              </w:rPr>
              <w:t>Спровођење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јавних</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кампања</w:t>
            </w:r>
            <w:proofErr w:type="spellEnd"/>
            <w:r w:rsidRPr="00D90BA3">
              <w:rPr>
                <w:rFonts w:ascii="Times New Roman" w:hAnsi="Times New Roman" w:cs="Times New Roman"/>
                <w:sz w:val="20"/>
              </w:rPr>
              <w:t xml:space="preserve"> </w:t>
            </w:r>
            <w:r w:rsidRPr="00D90BA3">
              <w:rPr>
                <w:rFonts w:ascii="Times New Roman" w:hAnsi="Times New Roman" w:cs="Times New Roman"/>
                <w:sz w:val="20"/>
                <w:lang w:val="sr-Cyrl-RS"/>
              </w:rPr>
              <w:t xml:space="preserve">у предшколским и школским установама </w:t>
            </w:r>
            <w:proofErr w:type="spellStart"/>
            <w:r w:rsidRPr="00D90BA3">
              <w:rPr>
                <w:rFonts w:ascii="Times New Roman" w:hAnsi="Times New Roman" w:cs="Times New Roman"/>
                <w:sz w:val="20"/>
              </w:rPr>
              <w:t>ради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правовременог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откривања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деце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превенције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кетоацидозе</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бољег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разумевања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потреба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деце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оболеле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дијабетеса</w:t>
            </w:r>
            <w:proofErr w:type="spellEnd"/>
            <w:r w:rsidRPr="00D90BA3">
              <w:rPr>
                <w:rFonts w:ascii="Times New Roman" w:hAnsi="Times New Roman" w:cs="Times New Roman"/>
                <w:sz w:val="20"/>
              </w:rPr>
              <w:t xml:space="preserve"> </w:t>
            </w:r>
          </w:p>
          <w:p w14:paraId="10597E16" w14:textId="77777777" w:rsidR="00EF7767" w:rsidRPr="00D90BA3" w:rsidRDefault="00EF7767" w:rsidP="005F1D52">
            <w:pPr>
              <w:spacing w:line="259" w:lineRule="auto"/>
              <w:rPr>
                <w:rFonts w:ascii="Times New Roman" w:hAnsi="Times New Roman" w:cs="Times New Roman"/>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446BB34" w14:textId="77777777" w:rsidR="00EF7767" w:rsidRPr="00D90BA3" w:rsidRDefault="00EF7767" w:rsidP="005F1D52">
            <w:pPr>
              <w:spacing w:line="259" w:lineRule="auto"/>
              <w:ind w:right="40"/>
              <w:jc w:val="center"/>
              <w:rPr>
                <w:rFonts w:ascii="Times New Roman" w:hAnsi="Times New Roman" w:cs="Times New Roman"/>
              </w:rPr>
            </w:pPr>
            <w:r w:rsidRPr="00D90BA3">
              <w:rPr>
                <w:rFonts w:ascii="Times New Roman" w:hAnsi="Times New Roman" w:cs="Times New Roman"/>
                <w:sz w:val="20"/>
              </w:rPr>
              <w:t>МЗ, РСК</w:t>
            </w:r>
            <w:r w:rsidRPr="00D90BA3">
              <w:rPr>
                <w:rFonts w:ascii="Times New Roman" w:hAnsi="Times New Roman" w:cs="Times New Roman"/>
                <w:sz w:val="20"/>
                <w:lang w:val="sr-Cyrl-RS"/>
              </w:rPr>
              <w:t>,</w:t>
            </w:r>
            <w:r w:rsidRPr="00D90BA3">
              <w:rPr>
                <w:rFonts w:ascii="Times New Roman" w:hAnsi="Times New Roman" w:cs="Times New Roman"/>
                <w:sz w:val="20"/>
              </w:rPr>
              <w:t xml:space="preserve"> </w:t>
            </w:r>
            <w:r w:rsidRPr="00D90BA3">
              <w:rPr>
                <w:rFonts w:ascii="Times New Roman" w:hAnsi="Times New Roman" w:cs="Times New Roman"/>
                <w:sz w:val="20"/>
                <w:lang w:val="sr-Cyrl-RS"/>
              </w:rPr>
              <w:t>УГ</w:t>
            </w:r>
            <w:r w:rsidRPr="00D90BA3">
              <w:rPr>
                <w:rFonts w:ascii="Times New Roman" w:hAnsi="Times New Roman" w:cs="Times New Roman"/>
                <w:sz w:val="20"/>
              </w:rPr>
              <w:t xml:space="preserve"> </w:t>
            </w:r>
          </w:p>
        </w:tc>
        <w:tc>
          <w:tcPr>
            <w:tcW w:w="1253" w:type="dxa"/>
            <w:tcBorders>
              <w:top w:val="single" w:sz="4" w:space="0" w:color="BFBFBF"/>
              <w:left w:val="single" w:sz="4" w:space="0" w:color="BFBFBF"/>
              <w:bottom w:val="single" w:sz="4" w:space="0" w:color="BFBFBF"/>
              <w:right w:val="single" w:sz="4" w:space="0" w:color="BFBFBF"/>
            </w:tcBorders>
            <w:vAlign w:val="center"/>
          </w:tcPr>
          <w:p w14:paraId="38888FFC" w14:textId="77777777" w:rsidR="00EF7767" w:rsidRPr="00D90BA3" w:rsidRDefault="00EF7767" w:rsidP="005F1D52">
            <w:pPr>
              <w:spacing w:line="259" w:lineRule="auto"/>
              <w:ind w:left="110"/>
              <w:rPr>
                <w:rFonts w:ascii="Times New Roman" w:hAnsi="Times New Roman" w:cs="Times New Roman"/>
              </w:rPr>
            </w:pPr>
            <w:proofErr w:type="spellStart"/>
            <w:r w:rsidRPr="00D90BA3">
              <w:rPr>
                <w:rFonts w:ascii="Times New Roman" w:hAnsi="Times New Roman" w:cs="Times New Roman"/>
                <w:sz w:val="20"/>
              </w:rPr>
              <w:t>Здравств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5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A088512" w14:textId="77777777" w:rsidR="00EF7767" w:rsidRPr="00D90BA3" w:rsidRDefault="00EF7767" w:rsidP="005F1D52">
            <w:pPr>
              <w:spacing w:line="259" w:lineRule="auto"/>
              <w:ind w:left="38"/>
              <w:jc w:val="center"/>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63E5EB2A" w14:textId="77777777" w:rsidR="00EF7767" w:rsidRPr="00D90BA3" w:rsidRDefault="00EF7767" w:rsidP="005F1D52">
            <w:pPr>
              <w:spacing w:line="259" w:lineRule="auto"/>
              <w:ind w:left="110"/>
              <w:rPr>
                <w:rFonts w:ascii="Times New Roman" w:hAnsi="Times New Roman" w:cs="Times New Roman"/>
              </w:rPr>
            </w:pPr>
            <w:r w:rsidRPr="00D90BA3">
              <w:rPr>
                <w:rFonts w:ascii="Times New Roman" w:hAnsi="Times New Roman" w:cs="Times New Roman"/>
                <w:sz w:val="20"/>
              </w:rPr>
              <w:t xml:space="preserve">2028 </w:t>
            </w:r>
          </w:p>
        </w:tc>
        <w:tc>
          <w:tcPr>
            <w:tcW w:w="1175" w:type="dxa"/>
            <w:tcBorders>
              <w:top w:val="single" w:sz="4" w:space="0" w:color="BFBFBF"/>
              <w:left w:val="single" w:sz="4" w:space="0" w:color="BFBFBF"/>
              <w:bottom w:val="single" w:sz="4" w:space="0" w:color="BFBFBF"/>
              <w:right w:val="single" w:sz="4" w:space="0" w:color="BFBFBF"/>
            </w:tcBorders>
            <w:vAlign w:val="center"/>
          </w:tcPr>
          <w:p w14:paraId="26DED226" w14:textId="77777777" w:rsidR="00EF7767" w:rsidRPr="00FD1ACE" w:rsidRDefault="00EF7767" w:rsidP="005F1D52">
            <w:pPr>
              <w:spacing w:line="259" w:lineRule="auto"/>
              <w:ind w:left="2"/>
              <w:rPr>
                <w:rFonts w:ascii="Times New Roman" w:hAnsi="Times New Roman" w:cs="Times New Roman"/>
                <w:sz w:val="20"/>
              </w:rPr>
            </w:pPr>
            <w:r w:rsidRPr="00FD1ACE">
              <w:rPr>
                <w:rFonts w:ascii="Times New Roman" w:hAnsi="Times New Roman" w:cs="Times New Roman"/>
                <w:sz w:val="20"/>
              </w:rPr>
              <w:t>МЗ</w:t>
            </w:r>
          </w:p>
          <w:p w14:paraId="067B8C1E" w14:textId="77E913C8" w:rsidR="00EF7767" w:rsidRPr="00FD1ACE" w:rsidRDefault="00EF7767" w:rsidP="005F1D52">
            <w:pPr>
              <w:spacing w:line="259" w:lineRule="auto"/>
              <w:ind w:left="2"/>
              <w:rPr>
                <w:rFonts w:ascii="Times New Roman" w:hAnsi="Times New Roman" w:cs="Times New Roman"/>
              </w:rPr>
            </w:pPr>
            <w:r w:rsidRPr="00FD1ACE">
              <w:rPr>
                <w:rFonts w:ascii="Times New Roman" w:hAnsi="Times New Roman" w:cs="Times New Roman"/>
                <w:sz w:val="20"/>
                <w:lang w:val="sr-Cyrl-RS"/>
              </w:rPr>
              <w:t>(извор 11)</w:t>
            </w:r>
            <w:r w:rsidRPr="00FD1ACE">
              <w:rPr>
                <w:rFonts w:ascii="Times New Roman" w:hAnsi="Times New Roman" w:cs="Times New Roman"/>
                <w:sz w:val="20"/>
              </w:rPr>
              <w:t xml:space="preserve"> </w:t>
            </w:r>
          </w:p>
        </w:tc>
        <w:tc>
          <w:tcPr>
            <w:tcW w:w="122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4D49B2A" w14:textId="77777777" w:rsidR="00EF7767" w:rsidRPr="00FD1ACE" w:rsidRDefault="00EF7767" w:rsidP="005F1D52">
            <w:pPr>
              <w:spacing w:line="259" w:lineRule="auto"/>
              <w:ind w:left="2"/>
              <w:rPr>
                <w:rFonts w:ascii="Times New Roman" w:hAnsi="Times New Roman" w:cs="Times New Roman"/>
                <w:lang w:val="sr-Cyrl-RS"/>
              </w:rPr>
            </w:pPr>
            <w:r w:rsidRPr="00FD1ACE">
              <w:rPr>
                <w:rFonts w:ascii="Times New Roman" w:hAnsi="Times New Roman" w:cs="Times New Roman"/>
                <w:lang w:val="sr-Cyrl-RS"/>
              </w:rPr>
              <w:t>ПГ 1803</w:t>
            </w:r>
          </w:p>
          <w:p w14:paraId="4CBB16EA" w14:textId="2F24CE46" w:rsidR="00EF7767" w:rsidRPr="00FD1ACE" w:rsidRDefault="00EF7767" w:rsidP="005F1D52">
            <w:pPr>
              <w:spacing w:line="259" w:lineRule="auto"/>
              <w:ind w:left="2"/>
              <w:rPr>
                <w:rFonts w:ascii="Times New Roman" w:hAnsi="Times New Roman" w:cs="Times New Roman"/>
                <w:lang w:val="sr-Cyrl-RS"/>
              </w:rPr>
            </w:pPr>
            <w:r>
              <w:rPr>
                <w:rFonts w:ascii="Times New Roman" w:hAnsi="Times New Roman" w:cs="Times New Roman"/>
                <w:lang w:val="sr-Cyrl-RS"/>
              </w:rPr>
              <w:t>ПЈ</w:t>
            </w:r>
            <w:r w:rsidRPr="00FD1ACE">
              <w:rPr>
                <w:rFonts w:ascii="Times New Roman" w:hAnsi="Times New Roman" w:cs="Times New Roman"/>
                <w:lang w:val="sr-Cyrl-RS"/>
              </w:rPr>
              <w:t xml:space="preserve"> 4025</w:t>
            </w:r>
          </w:p>
        </w:tc>
        <w:tc>
          <w:tcPr>
            <w:tcW w:w="1445" w:type="dxa"/>
            <w:tcBorders>
              <w:top w:val="single" w:sz="4" w:space="0" w:color="BFBFBF"/>
              <w:left w:val="single" w:sz="4" w:space="0" w:color="BFBFBF"/>
              <w:bottom w:val="single" w:sz="4" w:space="0" w:color="BFBFBF"/>
              <w:right w:val="single" w:sz="4" w:space="0" w:color="BFBFBF"/>
            </w:tcBorders>
            <w:vAlign w:val="center"/>
          </w:tcPr>
          <w:p w14:paraId="406AFBCE" w14:textId="77777777" w:rsidR="00EF7767" w:rsidRPr="00D90BA3" w:rsidRDefault="00EF7767" w:rsidP="005F1D52">
            <w:pPr>
              <w:spacing w:line="259" w:lineRule="auto"/>
              <w:ind w:left="16"/>
              <w:jc w:val="center"/>
              <w:rPr>
                <w:rFonts w:ascii="Times New Roman" w:hAnsi="Times New Roman" w:cs="Times New Roman"/>
              </w:rPr>
            </w:pP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34ADDC8" w14:textId="77777777" w:rsidR="00EF7767" w:rsidRPr="00D90BA3" w:rsidRDefault="00EF7767" w:rsidP="005F1D52">
            <w:pPr>
              <w:spacing w:line="259" w:lineRule="auto"/>
              <w:ind w:right="95"/>
              <w:jc w:val="right"/>
              <w:rPr>
                <w:rFonts w:ascii="Times New Roman" w:hAnsi="Times New Roman" w:cs="Times New Roman"/>
                <w:lang w:val="sr-Cyrl-RS"/>
              </w:rPr>
            </w:pPr>
            <w:r w:rsidRPr="00D90BA3">
              <w:rPr>
                <w:rFonts w:ascii="Times New Roman" w:hAnsi="Times New Roman" w:cs="Times New Roman"/>
                <w:lang w:val="sr-Cyrl-RS"/>
              </w:rPr>
              <w:t>2500</w:t>
            </w:r>
          </w:p>
        </w:tc>
        <w:tc>
          <w:tcPr>
            <w:tcW w:w="2162" w:type="dxa"/>
            <w:tcBorders>
              <w:top w:val="single" w:sz="4" w:space="0" w:color="BFBFBF"/>
              <w:left w:val="single" w:sz="4" w:space="0" w:color="BFBFBF"/>
              <w:bottom w:val="single" w:sz="4" w:space="0" w:color="BFBFBF"/>
              <w:right w:val="single" w:sz="4" w:space="0" w:color="BFBFBF"/>
            </w:tcBorders>
            <w:vAlign w:val="center"/>
          </w:tcPr>
          <w:p w14:paraId="4A2B3A97" w14:textId="77777777" w:rsidR="00EF7767" w:rsidRPr="00D90BA3" w:rsidRDefault="00EF7767" w:rsidP="005F1D52">
            <w:pPr>
              <w:spacing w:line="259" w:lineRule="auto"/>
              <w:ind w:right="41"/>
              <w:jc w:val="right"/>
              <w:rPr>
                <w:rFonts w:ascii="Times New Roman" w:hAnsi="Times New Roman" w:cs="Times New Roman"/>
              </w:rPr>
            </w:pPr>
            <w:r w:rsidRPr="00D90BA3">
              <w:rPr>
                <w:rFonts w:ascii="Times New Roman" w:hAnsi="Times New Roman" w:cs="Times New Roman"/>
                <w:lang w:val="sr-Cyrl-RS"/>
              </w:rPr>
              <w:t>2500</w:t>
            </w:r>
          </w:p>
        </w:tc>
      </w:tr>
      <w:tr w:rsidR="00EF7767" w:rsidRPr="00D90BA3" w14:paraId="1FFD5FFF" w14:textId="77777777" w:rsidTr="00D05B04">
        <w:trPr>
          <w:trHeight w:val="1586"/>
        </w:trPr>
        <w:tc>
          <w:tcPr>
            <w:tcW w:w="2216" w:type="dxa"/>
            <w:tcBorders>
              <w:top w:val="single" w:sz="4" w:space="0" w:color="BFBFBF"/>
              <w:left w:val="single" w:sz="4" w:space="0" w:color="BFBFBF"/>
              <w:bottom w:val="single" w:sz="4" w:space="0" w:color="BFBFBF"/>
              <w:right w:val="single" w:sz="4" w:space="0" w:color="BFBFBF"/>
            </w:tcBorders>
          </w:tcPr>
          <w:p w14:paraId="5BB2FC83" w14:textId="24BCF17B" w:rsidR="00EF7767" w:rsidRPr="00D90BA3" w:rsidRDefault="00EF7767" w:rsidP="005F1D52">
            <w:pPr>
              <w:spacing w:line="243" w:lineRule="auto"/>
              <w:rPr>
                <w:rFonts w:ascii="Times New Roman" w:hAnsi="Times New Roman" w:cs="Times New Roman"/>
                <w:sz w:val="20"/>
              </w:rPr>
            </w:pPr>
            <w:r>
              <w:rPr>
                <w:rFonts w:ascii="Times New Roman" w:hAnsi="Times New Roman" w:cs="Times New Roman"/>
                <w:sz w:val="20"/>
              </w:rPr>
              <w:t xml:space="preserve">5.6 </w:t>
            </w:r>
            <w:proofErr w:type="spellStart"/>
            <w:r w:rsidRPr="00D90BA3">
              <w:rPr>
                <w:rFonts w:ascii="Times New Roman" w:hAnsi="Times New Roman" w:cs="Times New Roman"/>
                <w:sz w:val="20"/>
              </w:rPr>
              <w:t>Израда</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публиковање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едукативног</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материјала</w:t>
            </w:r>
            <w:proofErr w:type="spellEnd"/>
            <w:r w:rsidRPr="00D90BA3">
              <w:rPr>
                <w:rFonts w:ascii="Times New Roman" w:hAnsi="Times New Roman" w:cs="Times New Roman"/>
                <w:sz w:val="20"/>
              </w:rPr>
              <w:t xml:space="preserve"> о </w:t>
            </w:r>
            <w:proofErr w:type="spellStart"/>
            <w:r w:rsidRPr="00D90BA3">
              <w:rPr>
                <w:rFonts w:ascii="Times New Roman" w:hAnsi="Times New Roman" w:cs="Times New Roman"/>
                <w:sz w:val="20"/>
              </w:rPr>
              <w:t>гестацијском</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дијабетесу</w:t>
            </w:r>
            <w:proofErr w:type="spellEnd"/>
            <w:r w:rsidRPr="00D90BA3">
              <w:rPr>
                <w:rFonts w:ascii="Times New Roman" w:hAnsi="Times New Roman" w:cs="Times New Roman"/>
                <w:sz w:val="20"/>
              </w:rPr>
              <w:t xml:space="preserve"> и </w:t>
            </w:r>
            <w:proofErr w:type="spellStart"/>
            <w:r w:rsidRPr="00D90BA3">
              <w:rPr>
                <w:rFonts w:ascii="Times New Roman" w:hAnsi="Times New Roman" w:cs="Times New Roman"/>
                <w:sz w:val="20"/>
              </w:rPr>
              <w:t>трудноћи</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код</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особа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са</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дијабетесом</w:t>
            </w:r>
            <w:proofErr w:type="spellEnd"/>
            <w:r w:rsidRPr="00D90BA3">
              <w:rPr>
                <w:rFonts w:ascii="Times New Roman" w:hAnsi="Times New Roman" w:cs="Times New Roman"/>
                <w:sz w:val="20"/>
              </w:rPr>
              <w:t>.</w:t>
            </w:r>
          </w:p>
        </w:tc>
        <w:tc>
          <w:tcPr>
            <w:tcW w:w="1155"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8E23E6" w14:textId="77777777" w:rsidR="00EF7767" w:rsidRPr="00D90BA3" w:rsidRDefault="00EF7767" w:rsidP="005F1D52">
            <w:pPr>
              <w:spacing w:line="259" w:lineRule="auto"/>
              <w:ind w:right="40"/>
              <w:jc w:val="center"/>
              <w:rPr>
                <w:rFonts w:ascii="Times New Roman" w:hAnsi="Times New Roman" w:cs="Times New Roman"/>
                <w:sz w:val="20"/>
              </w:rPr>
            </w:pPr>
            <w:r w:rsidRPr="00D90BA3">
              <w:rPr>
                <w:rFonts w:ascii="Times New Roman" w:hAnsi="Times New Roman" w:cs="Times New Roman"/>
                <w:sz w:val="20"/>
              </w:rPr>
              <w:t xml:space="preserve">МЗ, РСК  </w:t>
            </w:r>
          </w:p>
        </w:tc>
        <w:tc>
          <w:tcPr>
            <w:tcW w:w="1253" w:type="dxa"/>
            <w:tcBorders>
              <w:top w:val="single" w:sz="4" w:space="0" w:color="BFBFBF"/>
              <w:left w:val="single" w:sz="4" w:space="0" w:color="BFBFBF"/>
              <w:bottom w:val="single" w:sz="4" w:space="0" w:color="BFBFBF"/>
              <w:right w:val="single" w:sz="4" w:space="0" w:color="BFBFBF"/>
            </w:tcBorders>
            <w:vAlign w:val="center"/>
          </w:tcPr>
          <w:p w14:paraId="7404277C" w14:textId="77777777" w:rsidR="00EF7767" w:rsidRPr="00D90BA3" w:rsidRDefault="00EF7767" w:rsidP="005F1D52">
            <w:pPr>
              <w:spacing w:line="259" w:lineRule="auto"/>
              <w:ind w:left="110"/>
              <w:rPr>
                <w:rFonts w:ascii="Times New Roman" w:hAnsi="Times New Roman" w:cs="Times New Roman"/>
                <w:sz w:val="20"/>
              </w:rPr>
            </w:pPr>
            <w:proofErr w:type="spellStart"/>
            <w:r w:rsidRPr="00D90BA3">
              <w:rPr>
                <w:rFonts w:ascii="Times New Roman" w:hAnsi="Times New Roman" w:cs="Times New Roman"/>
                <w:sz w:val="20"/>
              </w:rPr>
              <w:t>Здравств</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ене</w:t>
            </w:r>
            <w:proofErr w:type="spellEnd"/>
            <w:r w:rsidRPr="00D90BA3">
              <w:rPr>
                <w:rFonts w:ascii="Times New Roman" w:hAnsi="Times New Roman" w:cs="Times New Roman"/>
                <w:sz w:val="20"/>
              </w:rPr>
              <w:t xml:space="preserve"> </w:t>
            </w:r>
            <w:proofErr w:type="spellStart"/>
            <w:r w:rsidRPr="00D90BA3">
              <w:rPr>
                <w:rFonts w:ascii="Times New Roman" w:hAnsi="Times New Roman" w:cs="Times New Roman"/>
                <w:sz w:val="20"/>
              </w:rPr>
              <w:t>установе</w:t>
            </w:r>
            <w:proofErr w:type="spellEnd"/>
            <w:r w:rsidRPr="00D90BA3">
              <w:rPr>
                <w:rFonts w:ascii="Times New Roman" w:hAnsi="Times New Roman" w:cs="Times New Roman"/>
                <w:sz w:val="20"/>
              </w:rPr>
              <w:t xml:space="preserve">  </w:t>
            </w:r>
          </w:p>
        </w:tc>
        <w:tc>
          <w:tcPr>
            <w:tcW w:w="115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5E6BC6D7" w14:textId="77777777" w:rsidR="00EF7767" w:rsidRPr="00D90BA3" w:rsidRDefault="00EF7767" w:rsidP="005F1D52">
            <w:pPr>
              <w:spacing w:line="259" w:lineRule="auto"/>
              <w:ind w:left="38"/>
              <w:jc w:val="center"/>
              <w:rPr>
                <w:rFonts w:ascii="Times New Roman" w:hAnsi="Times New Roman" w:cs="Times New Roman"/>
              </w:rPr>
            </w:pPr>
            <w:r w:rsidRPr="00D90BA3">
              <w:rPr>
                <w:rFonts w:ascii="Times New Roman" w:hAnsi="Times New Roman" w:cs="Times New Roman"/>
                <w:sz w:val="20"/>
              </w:rPr>
              <w:t xml:space="preserve">4. </w:t>
            </w:r>
            <w:proofErr w:type="spellStart"/>
            <w:r w:rsidRPr="00D90BA3">
              <w:rPr>
                <w:rFonts w:ascii="Times New Roman" w:hAnsi="Times New Roman" w:cs="Times New Roman"/>
                <w:sz w:val="20"/>
              </w:rPr>
              <w:t>квартал</w:t>
            </w:r>
            <w:proofErr w:type="spellEnd"/>
            <w:r w:rsidRPr="00D90BA3">
              <w:rPr>
                <w:rFonts w:ascii="Times New Roman" w:hAnsi="Times New Roman" w:cs="Times New Roman"/>
                <w:sz w:val="20"/>
              </w:rPr>
              <w:t xml:space="preserve"> </w:t>
            </w:r>
          </w:p>
          <w:p w14:paraId="67B81D9D" w14:textId="77777777" w:rsidR="00EF7767" w:rsidRPr="00D90BA3" w:rsidRDefault="00EF7767" w:rsidP="005F1D52">
            <w:pPr>
              <w:spacing w:line="259" w:lineRule="auto"/>
              <w:ind w:left="38"/>
              <w:jc w:val="center"/>
              <w:rPr>
                <w:rFonts w:ascii="Times New Roman" w:hAnsi="Times New Roman" w:cs="Times New Roman"/>
                <w:sz w:val="20"/>
              </w:rPr>
            </w:pPr>
            <w:r w:rsidRPr="00D90BA3">
              <w:rPr>
                <w:rFonts w:ascii="Times New Roman" w:hAnsi="Times New Roman" w:cs="Times New Roman"/>
                <w:sz w:val="20"/>
              </w:rPr>
              <w:t xml:space="preserve">2028 </w:t>
            </w:r>
          </w:p>
        </w:tc>
        <w:tc>
          <w:tcPr>
            <w:tcW w:w="1175" w:type="dxa"/>
            <w:tcBorders>
              <w:top w:val="single" w:sz="4" w:space="0" w:color="BFBFBF"/>
              <w:left w:val="single" w:sz="4" w:space="0" w:color="BFBFBF"/>
              <w:bottom w:val="single" w:sz="4" w:space="0" w:color="BFBFBF"/>
              <w:right w:val="single" w:sz="4" w:space="0" w:color="BFBFBF"/>
            </w:tcBorders>
            <w:vAlign w:val="center"/>
          </w:tcPr>
          <w:p w14:paraId="70EFDD99" w14:textId="77777777" w:rsidR="00EF7767" w:rsidRPr="00FD1ACE" w:rsidRDefault="00EF7767" w:rsidP="005F1D52">
            <w:pPr>
              <w:spacing w:line="259" w:lineRule="auto"/>
              <w:ind w:left="2"/>
              <w:rPr>
                <w:rFonts w:ascii="Times New Roman" w:hAnsi="Times New Roman" w:cs="Times New Roman"/>
                <w:sz w:val="20"/>
              </w:rPr>
            </w:pPr>
            <w:r w:rsidRPr="00FD1ACE">
              <w:rPr>
                <w:rFonts w:ascii="Times New Roman" w:hAnsi="Times New Roman" w:cs="Times New Roman"/>
                <w:sz w:val="20"/>
              </w:rPr>
              <w:t>МЗ</w:t>
            </w:r>
          </w:p>
          <w:p w14:paraId="1D550560" w14:textId="37CA56CB" w:rsidR="00EF7767" w:rsidRPr="00FD1ACE" w:rsidRDefault="00EF7767" w:rsidP="005F1D52">
            <w:pPr>
              <w:spacing w:line="259" w:lineRule="auto"/>
              <w:ind w:left="2"/>
              <w:rPr>
                <w:rFonts w:ascii="Times New Roman" w:hAnsi="Times New Roman" w:cs="Times New Roman"/>
                <w:sz w:val="20"/>
                <w:lang w:val="sr-Cyrl-RS"/>
              </w:rPr>
            </w:pPr>
            <w:r w:rsidRPr="00FD1ACE">
              <w:rPr>
                <w:rFonts w:ascii="Times New Roman" w:hAnsi="Times New Roman" w:cs="Times New Roman"/>
                <w:sz w:val="20"/>
                <w:lang w:val="sr-Cyrl-RS"/>
              </w:rPr>
              <w:t>(извор 11)</w:t>
            </w:r>
          </w:p>
        </w:tc>
        <w:tc>
          <w:tcPr>
            <w:tcW w:w="1221"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9452552" w14:textId="77777777" w:rsidR="00EF7767" w:rsidRPr="00FD1ACE" w:rsidRDefault="00EF7767" w:rsidP="00B76E75">
            <w:pPr>
              <w:spacing w:line="259" w:lineRule="auto"/>
              <w:ind w:left="2"/>
              <w:rPr>
                <w:rFonts w:ascii="Times New Roman" w:hAnsi="Times New Roman" w:cs="Times New Roman"/>
                <w:lang w:val="sr-Cyrl-RS"/>
              </w:rPr>
            </w:pPr>
            <w:r w:rsidRPr="00FD1ACE">
              <w:rPr>
                <w:rFonts w:ascii="Times New Roman" w:hAnsi="Times New Roman" w:cs="Times New Roman"/>
                <w:lang w:val="sr-Cyrl-RS"/>
              </w:rPr>
              <w:t>ПГ 1803</w:t>
            </w:r>
          </w:p>
          <w:p w14:paraId="61BBF895" w14:textId="21C8526E" w:rsidR="00EF7767" w:rsidRPr="00FD1ACE" w:rsidRDefault="00EF7767" w:rsidP="00B76E75">
            <w:pPr>
              <w:spacing w:line="259" w:lineRule="auto"/>
              <w:ind w:left="2"/>
              <w:rPr>
                <w:rFonts w:ascii="Times New Roman" w:hAnsi="Times New Roman" w:cs="Times New Roman"/>
                <w:sz w:val="20"/>
              </w:rPr>
            </w:pPr>
            <w:r>
              <w:rPr>
                <w:rFonts w:ascii="Times New Roman" w:hAnsi="Times New Roman" w:cs="Times New Roman"/>
                <w:lang w:val="sr-Cyrl-RS"/>
              </w:rPr>
              <w:t>ПЈ</w:t>
            </w:r>
            <w:r w:rsidRPr="00FD1ACE">
              <w:rPr>
                <w:rFonts w:ascii="Times New Roman" w:hAnsi="Times New Roman" w:cs="Times New Roman"/>
                <w:lang w:val="sr-Cyrl-RS"/>
              </w:rPr>
              <w:t xml:space="preserve"> 4025</w:t>
            </w:r>
          </w:p>
        </w:tc>
        <w:tc>
          <w:tcPr>
            <w:tcW w:w="1445" w:type="dxa"/>
            <w:tcBorders>
              <w:top w:val="single" w:sz="4" w:space="0" w:color="BFBFBF"/>
              <w:left w:val="single" w:sz="4" w:space="0" w:color="BFBFBF"/>
              <w:bottom w:val="single" w:sz="4" w:space="0" w:color="BFBFBF"/>
              <w:right w:val="single" w:sz="4" w:space="0" w:color="BFBFBF"/>
            </w:tcBorders>
            <w:vAlign w:val="center"/>
          </w:tcPr>
          <w:p w14:paraId="033C5BA0" w14:textId="77777777" w:rsidR="00EF7767" w:rsidRPr="00D90BA3" w:rsidRDefault="00EF7767" w:rsidP="005F1D52">
            <w:pPr>
              <w:spacing w:line="259" w:lineRule="auto"/>
              <w:ind w:left="16"/>
              <w:jc w:val="center"/>
              <w:rPr>
                <w:rFonts w:ascii="Times New Roman" w:hAnsi="Times New Roman" w:cs="Times New Roman"/>
                <w:sz w:val="20"/>
              </w:rPr>
            </w:pPr>
          </w:p>
        </w:tc>
        <w:tc>
          <w:tcPr>
            <w:tcW w:w="153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D93C764" w14:textId="77777777" w:rsidR="00EF7767" w:rsidRPr="00D90BA3" w:rsidRDefault="00EF7767" w:rsidP="005F1D52">
            <w:pPr>
              <w:spacing w:line="259" w:lineRule="auto"/>
              <w:ind w:right="95"/>
              <w:jc w:val="right"/>
              <w:rPr>
                <w:rFonts w:ascii="Times New Roman" w:hAnsi="Times New Roman" w:cs="Times New Roman"/>
                <w:sz w:val="20"/>
              </w:rPr>
            </w:pPr>
          </w:p>
        </w:tc>
        <w:tc>
          <w:tcPr>
            <w:tcW w:w="2162" w:type="dxa"/>
            <w:tcBorders>
              <w:top w:val="single" w:sz="4" w:space="0" w:color="BFBFBF"/>
              <w:left w:val="single" w:sz="4" w:space="0" w:color="BFBFBF"/>
              <w:bottom w:val="single" w:sz="4" w:space="0" w:color="BFBFBF"/>
              <w:right w:val="single" w:sz="4" w:space="0" w:color="BFBFBF"/>
            </w:tcBorders>
            <w:vAlign w:val="center"/>
          </w:tcPr>
          <w:p w14:paraId="69551EFF" w14:textId="77777777" w:rsidR="00EF7767" w:rsidRPr="00D90BA3" w:rsidRDefault="00EF7767" w:rsidP="005F1D52">
            <w:pPr>
              <w:spacing w:line="259" w:lineRule="auto"/>
              <w:ind w:right="41"/>
              <w:jc w:val="right"/>
              <w:rPr>
                <w:rFonts w:ascii="Times New Roman" w:hAnsi="Times New Roman" w:cs="Times New Roman"/>
                <w:sz w:val="20"/>
                <w:lang w:val="sr-Cyrl-RS"/>
              </w:rPr>
            </w:pPr>
            <w:r w:rsidRPr="00D90BA3">
              <w:rPr>
                <w:rFonts w:ascii="Times New Roman" w:hAnsi="Times New Roman" w:cs="Times New Roman"/>
                <w:sz w:val="20"/>
                <w:lang w:val="sr-Cyrl-RS"/>
              </w:rPr>
              <w:t>200</w:t>
            </w:r>
          </w:p>
        </w:tc>
      </w:tr>
    </w:tbl>
    <w:p w14:paraId="565883E4" w14:textId="77777777" w:rsidR="00D90BA3" w:rsidRPr="00D90BA3" w:rsidRDefault="00D90BA3" w:rsidP="00D90BA3">
      <w:pPr>
        <w:spacing w:line="259" w:lineRule="auto"/>
        <w:rPr>
          <w:rFonts w:ascii="Times New Roman" w:hAnsi="Times New Roman" w:cs="Times New Roman"/>
        </w:rPr>
        <w:sectPr w:rsidR="00D90BA3" w:rsidRPr="00D90BA3" w:rsidSect="005F1D52">
          <w:pgSz w:w="16838" w:h="11906" w:orient="landscape"/>
          <w:pgMar w:top="720" w:right="1411" w:bottom="979" w:left="1411" w:header="720" w:footer="720" w:gutter="0"/>
          <w:cols w:space="720"/>
        </w:sectPr>
      </w:pPr>
      <w:r w:rsidRPr="00D90BA3">
        <w:rPr>
          <w:rFonts w:ascii="Times New Roman" w:hAnsi="Times New Roman" w:cs="Times New Roman"/>
          <w:sz w:val="20"/>
        </w:rPr>
        <w:t xml:space="preserve"> </w:t>
      </w:r>
    </w:p>
    <w:p w14:paraId="69B4D365" w14:textId="2032F98C" w:rsidR="0033539D" w:rsidRDefault="0033539D" w:rsidP="00D90BA3">
      <w:pPr>
        <w:rPr>
          <w:rFonts w:ascii="Times New Roman" w:hAnsi="Times New Roman" w:cs="Times New Roman"/>
          <w:lang w:val="sr-Cyrl-RS"/>
        </w:rPr>
      </w:pPr>
    </w:p>
    <w:p w14:paraId="1A1FF457" w14:textId="77777777" w:rsidR="0033539D" w:rsidRPr="0033539D" w:rsidRDefault="0033539D" w:rsidP="0033539D">
      <w:pPr>
        <w:rPr>
          <w:rFonts w:ascii="Times New Roman" w:hAnsi="Times New Roman" w:cs="Times New Roman"/>
          <w:lang w:val="sr-Cyrl-RS"/>
        </w:rPr>
      </w:pPr>
    </w:p>
    <w:p w14:paraId="6D2DA33A" w14:textId="77777777" w:rsidR="0033539D" w:rsidRPr="0033539D" w:rsidRDefault="0033539D" w:rsidP="0033539D">
      <w:pPr>
        <w:rPr>
          <w:rFonts w:ascii="Times New Roman" w:hAnsi="Times New Roman" w:cs="Times New Roman"/>
          <w:lang w:val="sr-Cyrl-RS"/>
        </w:rPr>
      </w:pPr>
    </w:p>
    <w:p w14:paraId="3050E3DA" w14:textId="77777777" w:rsidR="0033539D" w:rsidRPr="0033539D" w:rsidRDefault="0033539D" w:rsidP="0033539D">
      <w:pPr>
        <w:rPr>
          <w:rFonts w:ascii="Times New Roman" w:hAnsi="Times New Roman" w:cs="Times New Roman"/>
          <w:lang w:val="sr-Cyrl-RS"/>
        </w:rPr>
      </w:pPr>
    </w:p>
    <w:p w14:paraId="7D2AF16D" w14:textId="64F449AE" w:rsidR="00FD2AF5" w:rsidRPr="00D90BA3" w:rsidRDefault="00954D69" w:rsidP="00CE52A1">
      <w:pPr>
        <w:pStyle w:val="Heading1"/>
        <w:numPr>
          <w:ilvl w:val="0"/>
          <w:numId w:val="25"/>
        </w:numPr>
        <w:spacing w:before="0" w:after="0" w:line="360" w:lineRule="auto"/>
        <w:rPr>
          <w:rFonts w:ascii="Times New Roman" w:hAnsi="Times New Roman" w:cs="Times New Roman"/>
          <w:b/>
          <w:sz w:val="24"/>
          <w:szCs w:val="24"/>
        </w:rPr>
      </w:pPr>
      <w:bookmarkStart w:id="40" w:name="_Toc188880407"/>
      <w:proofErr w:type="spellStart"/>
      <w:r w:rsidRPr="00D90BA3">
        <w:rPr>
          <w:rFonts w:ascii="Times New Roman" w:hAnsi="Times New Roman" w:cs="Times New Roman"/>
          <w:b/>
          <w:sz w:val="24"/>
          <w:szCs w:val="24"/>
        </w:rPr>
        <w:t>Литература</w:t>
      </w:r>
      <w:bookmarkEnd w:id="40"/>
      <w:proofErr w:type="spellEnd"/>
    </w:p>
    <w:p w14:paraId="737CEEB6" w14:textId="054F9BC5" w:rsidR="00FD2AF5" w:rsidRPr="00D90BA3" w:rsidRDefault="00525D56" w:rsidP="00954D69">
      <w:pPr>
        <w:spacing w:line="360" w:lineRule="auto"/>
        <w:jc w:val="both"/>
        <w:rPr>
          <w:rFonts w:ascii="Times New Roman" w:hAnsi="Times New Roman" w:cs="Times New Roman"/>
          <w:b/>
          <w:sz w:val="24"/>
          <w:szCs w:val="24"/>
        </w:rPr>
      </w:pPr>
      <w:r w:rsidRPr="00D90BA3">
        <w:rPr>
          <w:rFonts w:ascii="Times New Roman" w:hAnsi="Times New Roman" w:cs="Times New Roman"/>
          <w:b/>
          <w:sz w:val="24"/>
          <w:szCs w:val="24"/>
          <w:lang w:val="sr-Cyrl-RS"/>
        </w:rPr>
        <w:t xml:space="preserve">   </w:t>
      </w:r>
      <w:r w:rsidR="00954D69" w:rsidRPr="00D90BA3">
        <w:rPr>
          <w:rFonts w:ascii="Times New Roman" w:hAnsi="Times New Roman" w:cs="Times New Roman"/>
          <w:b/>
          <w:sz w:val="24"/>
          <w:szCs w:val="24"/>
        </w:rPr>
        <w:t>ОДЕЉАК-2</w:t>
      </w:r>
    </w:p>
    <w:p w14:paraId="1ADEAFBC"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Bennett P, Knowler W. Definition, Diagnosis, and Classification of Diabetes Mellitus and Glucose Homeostasis. In: Kahn R, Weir G, King G, Jacobson A, Moses A, Smith R, eds. Joslin's Diabetes Mellitus selected Chapters. 14th ed. Boston: Lippincott Williams and Wilkins, 2010.p.105–113.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https://www.scirp.org/(S(351jmbntvnsjt1aadkposzje))/ reference/</w:t>
      </w:r>
      <w:proofErr w:type="spellStart"/>
      <w:r w:rsidRPr="00D90BA3">
        <w:rPr>
          <w:rFonts w:ascii="Times New Roman" w:hAnsi="Times New Roman" w:cs="Times New Roman"/>
          <w:sz w:val="24"/>
          <w:szCs w:val="24"/>
        </w:rPr>
        <w:t>ReferencesPapers.aspx?ReferenceID</w:t>
      </w:r>
      <w:proofErr w:type="spellEnd"/>
      <w:r w:rsidRPr="00D90BA3">
        <w:rPr>
          <w:rFonts w:ascii="Times New Roman" w:hAnsi="Times New Roman" w:cs="Times New Roman"/>
          <w:sz w:val="24"/>
          <w:szCs w:val="24"/>
        </w:rPr>
        <w:t>=541054)</w:t>
      </w:r>
    </w:p>
    <w:p w14:paraId="6C087D43"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Report of the Expert Committee on the Diagnosis and Classification of Diabetes Mellitus. Diabetes Care. 2003;</w:t>
      </w:r>
      <w:proofErr w:type="gramStart"/>
      <w:r w:rsidRPr="00D90BA3">
        <w:rPr>
          <w:rFonts w:ascii="Times New Roman" w:hAnsi="Times New Roman" w:cs="Times New Roman"/>
          <w:sz w:val="24"/>
          <w:szCs w:val="24"/>
        </w:rPr>
        <w:t>25:S</w:t>
      </w:r>
      <w:proofErr w:type="gramEnd"/>
      <w:r w:rsidRPr="00D90BA3">
        <w:rPr>
          <w:rFonts w:ascii="Times New Roman" w:hAnsi="Times New Roman" w:cs="Times New Roman"/>
          <w:sz w:val="24"/>
          <w:szCs w:val="24"/>
        </w:rPr>
        <w:t>5–S20.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https://pubmed.ncbi.nlm.nih.gov/12502614/)</w:t>
      </w:r>
    </w:p>
    <w:p w14:paraId="1CBA5580"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UN General Assembly, Transforming our world: the 2030 Agenda for Sustainable Development, A/RES/70/1, 2015.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https://sdgs.un.org/2030agenda)</w:t>
      </w:r>
    </w:p>
    <w:p w14:paraId="336EC12E"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International Diabetes Federation. IDF Diabetes Atlas, 10th ed. Brussels, Belgium: International Diabetes Federation, 2021.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https://diabetesatlas.org/resources/?gclid= EAIaIQobChMIxefktJrKgQMVAwQGAB0pqQ1BEAAYASAAEgKTQPD_BwE)</w:t>
      </w:r>
    </w:p>
    <w:p w14:paraId="3AF5C599"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World Health Organization. Global Reports on Diabetes. 2016.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https://www.who.int/publications/i/item/9789241565257)</w:t>
      </w:r>
    </w:p>
    <w:p w14:paraId="01AA47CB"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Pulgaron</w:t>
      </w:r>
      <w:proofErr w:type="spellEnd"/>
      <w:r w:rsidRPr="00D90BA3">
        <w:rPr>
          <w:rFonts w:ascii="Times New Roman" w:hAnsi="Times New Roman" w:cs="Times New Roman"/>
          <w:sz w:val="24"/>
          <w:szCs w:val="24"/>
        </w:rPr>
        <w:t xml:space="preserve"> ER, Delamater AM. Obesity and type 2 diabetes in children: epidemiology and treatment. Curr Diab Rep. 2014;14(8):508.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https://pubmed.ncbi.nlm.nih.gov/24919749/)</w:t>
      </w:r>
    </w:p>
    <w:p w14:paraId="7C90D59D"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Милић</w:t>
      </w:r>
      <w:proofErr w:type="spellEnd"/>
      <w:r w:rsidRPr="00D90BA3">
        <w:rPr>
          <w:rFonts w:ascii="Times New Roman" w:hAnsi="Times New Roman" w:cs="Times New Roman"/>
          <w:sz w:val="24"/>
          <w:szCs w:val="24"/>
        </w:rPr>
        <w:t xml:space="preserve"> Н, </w:t>
      </w:r>
      <w:proofErr w:type="spellStart"/>
      <w:r w:rsidRPr="00D90BA3">
        <w:rPr>
          <w:rFonts w:ascii="Times New Roman" w:hAnsi="Times New Roman" w:cs="Times New Roman"/>
          <w:sz w:val="24"/>
          <w:szCs w:val="24"/>
        </w:rPr>
        <w:t>Станисављевић</w:t>
      </w:r>
      <w:proofErr w:type="spellEnd"/>
      <w:r w:rsidRPr="00D90BA3">
        <w:rPr>
          <w:rFonts w:ascii="Times New Roman" w:hAnsi="Times New Roman" w:cs="Times New Roman"/>
          <w:sz w:val="24"/>
          <w:szCs w:val="24"/>
        </w:rPr>
        <w:t xml:space="preserve"> Д, Крстић М. </w:t>
      </w:r>
      <w:proofErr w:type="spellStart"/>
      <w:r w:rsidRPr="00D90BA3">
        <w:rPr>
          <w:rFonts w:ascii="Times New Roman" w:hAnsi="Times New Roman" w:cs="Times New Roman"/>
          <w:sz w:val="24"/>
          <w:szCs w:val="24"/>
        </w:rPr>
        <w:t>Истраживање</w:t>
      </w:r>
      <w:proofErr w:type="spellEnd"/>
      <w:r w:rsidRPr="00D90BA3">
        <w:rPr>
          <w:rFonts w:ascii="Times New Roman" w:hAnsi="Times New Roman" w:cs="Times New Roman"/>
          <w:sz w:val="24"/>
          <w:szCs w:val="24"/>
        </w:rPr>
        <w:t xml:space="preserve"> здравља </w:t>
      </w:r>
      <w:proofErr w:type="spellStart"/>
      <w:r w:rsidRPr="00D90BA3">
        <w:rPr>
          <w:rFonts w:ascii="Times New Roman" w:hAnsi="Times New Roman" w:cs="Times New Roman"/>
          <w:sz w:val="24"/>
          <w:szCs w:val="24"/>
        </w:rPr>
        <w:t>становништва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Србије</w:t>
      </w:r>
      <w:proofErr w:type="spellEnd"/>
      <w:r w:rsidRPr="00D90BA3">
        <w:rPr>
          <w:rFonts w:ascii="Times New Roman" w:hAnsi="Times New Roman" w:cs="Times New Roman"/>
          <w:sz w:val="24"/>
          <w:szCs w:val="24"/>
        </w:rPr>
        <w:t xml:space="preserve"> 2019.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Републички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завод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статистику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Београд</w:t>
      </w:r>
      <w:proofErr w:type="spellEnd"/>
      <w:r w:rsidRPr="00D90BA3">
        <w:rPr>
          <w:rFonts w:ascii="Times New Roman" w:hAnsi="Times New Roman" w:cs="Times New Roman"/>
          <w:sz w:val="24"/>
          <w:szCs w:val="24"/>
        </w:rPr>
        <w:t>, 2021.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https://publikacije.stat.gov.rs/G2021/pdf/G20216003.pdf)</w:t>
      </w:r>
    </w:p>
    <w:p w14:paraId="5B5FE1F1"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de-CH"/>
        </w:rPr>
        <w:t xml:space="preserve">Harris MI, Goldstein DE, Flegal KM et al. </w:t>
      </w:r>
      <w:r w:rsidRPr="00D90BA3">
        <w:rPr>
          <w:rFonts w:ascii="Times New Roman" w:hAnsi="Times New Roman" w:cs="Times New Roman"/>
          <w:sz w:val="24"/>
          <w:szCs w:val="24"/>
        </w:rPr>
        <w:t xml:space="preserve">Prevalence of diabetes, impaired fasting glucose, and impaired glucose tolerance in U.S. adults: the Third National Health and </w:t>
      </w:r>
      <w:r w:rsidRPr="00D90BA3">
        <w:rPr>
          <w:rFonts w:ascii="Times New Roman" w:hAnsi="Times New Roman" w:cs="Times New Roman"/>
          <w:sz w:val="24"/>
          <w:szCs w:val="24"/>
        </w:rPr>
        <w:lastRenderedPageBreak/>
        <w:t xml:space="preserve">Nutritional Survey, 1988-1994. Diabetes Care. </w:t>
      </w:r>
      <w:proofErr w:type="gramStart"/>
      <w:r w:rsidRPr="00D90BA3">
        <w:rPr>
          <w:rFonts w:ascii="Times New Roman" w:hAnsi="Times New Roman" w:cs="Times New Roman"/>
          <w:sz w:val="24"/>
          <w:szCs w:val="24"/>
        </w:rPr>
        <w:t>1998;21:518</w:t>
      </w:r>
      <w:proofErr w:type="gramEnd"/>
      <w:r w:rsidRPr="00D90BA3">
        <w:rPr>
          <w:rFonts w:ascii="Times New Roman" w:hAnsi="Times New Roman" w:cs="Times New Roman"/>
          <w:sz w:val="24"/>
          <w:szCs w:val="24"/>
        </w:rPr>
        <w:t>–524.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https://pubmed.ncbi.nlm.nih.gov/9571335/)</w:t>
      </w:r>
    </w:p>
    <w:p w14:paraId="086BD450"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de-CH"/>
        </w:rPr>
        <w:t xml:space="preserve">Yliharsila H, Lindstrom J, Eriksson JG, et al. </w:t>
      </w:r>
      <w:r w:rsidRPr="00D90BA3">
        <w:rPr>
          <w:rFonts w:ascii="Times New Roman" w:hAnsi="Times New Roman" w:cs="Times New Roman"/>
          <w:sz w:val="24"/>
          <w:szCs w:val="24"/>
        </w:rPr>
        <w:t xml:space="preserve">Prevalence of Diabetes and impaired glucose regulation in 45- to 64-year-old individuals in three areas of Finland. </w:t>
      </w:r>
      <w:proofErr w:type="spellStart"/>
      <w:r w:rsidRPr="00D90BA3">
        <w:rPr>
          <w:rFonts w:ascii="Times New Roman" w:hAnsi="Times New Roman" w:cs="Times New Roman"/>
          <w:sz w:val="24"/>
          <w:szCs w:val="24"/>
        </w:rPr>
        <w:t>Diabet</w:t>
      </w:r>
      <w:proofErr w:type="spellEnd"/>
      <w:r w:rsidRPr="00D90BA3">
        <w:rPr>
          <w:rFonts w:ascii="Times New Roman" w:hAnsi="Times New Roman" w:cs="Times New Roman"/>
          <w:sz w:val="24"/>
          <w:szCs w:val="24"/>
        </w:rPr>
        <w:t xml:space="preserve"> Med. </w:t>
      </w:r>
      <w:proofErr w:type="gramStart"/>
      <w:r w:rsidRPr="00D90BA3">
        <w:rPr>
          <w:rFonts w:ascii="Times New Roman" w:hAnsi="Times New Roman" w:cs="Times New Roman"/>
          <w:sz w:val="24"/>
          <w:szCs w:val="24"/>
        </w:rPr>
        <w:t>2005;22:88</w:t>
      </w:r>
      <w:proofErr w:type="gramEnd"/>
      <w:r w:rsidRPr="00D90BA3">
        <w:rPr>
          <w:rFonts w:ascii="Times New Roman" w:hAnsi="Times New Roman" w:cs="Times New Roman"/>
          <w:sz w:val="24"/>
          <w:szCs w:val="24"/>
        </w:rPr>
        <w:t>–91.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https://pubmed.ncbi.nlm.nih.gov/15606697/)</w:t>
      </w:r>
    </w:p>
    <w:p w14:paraId="2BBCBAE9"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 xml:space="preserve">Ford ES. Risks for all-cause mortality, cardiovascular disease, and diabetes associated with the metabolic syndrome: a summary of the evidence. Diabetes Care. </w:t>
      </w:r>
      <w:proofErr w:type="gramStart"/>
      <w:r w:rsidRPr="00D90BA3">
        <w:rPr>
          <w:rFonts w:ascii="Times New Roman" w:hAnsi="Times New Roman" w:cs="Times New Roman"/>
          <w:sz w:val="24"/>
          <w:szCs w:val="24"/>
        </w:rPr>
        <w:t>2005;28:1769</w:t>
      </w:r>
      <w:proofErr w:type="gramEnd"/>
      <w:r w:rsidRPr="00D90BA3">
        <w:rPr>
          <w:rFonts w:ascii="Times New Roman" w:hAnsi="Times New Roman" w:cs="Times New Roman"/>
          <w:sz w:val="24"/>
          <w:szCs w:val="24"/>
        </w:rPr>
        <w:t>–1778.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https://pubmed.ncbi.nlm.nih.gov/15983333/)</w:t>
      </w:r>
    </w:p>
    <w:p w14:paraId="025B38D1"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 xml:space="preserve">McEwan P, Williams JE, Griffiths A, et al. Evaluating the performance of the Framingham risk equations in a population with diabetes. </w:t>
      </w:r>
      <w:proofErr w:type="spellStart"/>
      <w:r w:rsidRPr="00D90BA3">
        <w:rPr>
          <w:rFonts w:ascii="Times New Roman" w:hAnsi="Times New Roman" w:cs="Times New Roman"/>
          <w:sz w:val="24"/>
          <w:szCs w:val="24"/>
        </w:rPr>
        <w:t>Diabet</w:t>
      </w:r>
      <w:proofErr w:type="spellEnd"/>
      <w:r w:rsidRPr="00D90BA3">
        <w:rPr>
          <w:rFonts w:ascii="Times New Roman" w:hAnsi="Times New Roman" w:cs="Times New Roman"/>
          <w:sz w:val="24"/>
          <w:szCs w:val="24"/>
        </w:rPr>
        <w:t xml:space="preserve"> Med. </w:t>
      </w:r>
      <w:proofErr w:type="gramStart"/>
      <w:r w:rsidRPr="00D90BA3">
        <w:rPr>
          <w:rFonts w:ascii="Times New Roman" w:hAnsi="Times New Roman" w:cs="Times New Roman"/>
          <w:sz w:val="24"/>
          <w:szCs w:val="24"/>
        </w:rPr>
        <w:t>2004;21:318</w:t>
      </w:r>
      <w:proofErr w:type="gramEnd"/>
      <w:r w:rsidRPr="00D90BA3">
        <w:rPr>
          <w:rFonts w:ascii="Times New Roman" w:hAnsi="Times New Roman" w:cs="Times New Roman"/>
          <w:sz w:val="24"/>
          <w:szCs w:val="24"/>
        </w:rPr>
        <w:t>–323.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https://pubmed.ncbi.nlm.nih.gov/15049932/)</w:t>
      </w:r>
    </w:p>
    <w:p w14:paraId="009F57F0"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Ferrannini</w:t>
      </w:r>
      <w:proofErr w:type="spellEnd"/>
      <w:r w:rsidRPr="00D90BA3">
        <w:rPr>
          <w:rFonts w:ascii="Times New Roman" w:hAnsi="Times New Roman" w:cs="Times New Roman"/>
          <w:sz w:val="24"/>
          <w:szCs w:val="24"/>
        </w:rPr>
        <w:t xml:space="preserve"> E. Keep an eye on diabetes. Nat Rev Endocrinol. 2006;2(12):649.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https://www.nature.com/articles/ncpendmet0353/)</w:t>
      </w:r>
    </w:p>
    <w:p w14:paraId="7BFD3388"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Институт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Милан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Јовановић</w:t>
      </w:r>
      <w:proofErr w:type="spellEnd"/>
      <w:r w:rsidRPr="00D90BA3">
        <w:rPr>
          <w:rFonts w:ascii="Times New Roman" w:hAnsi="Times New Roman" w:cs="Times New Roman"/>
          <w:sz w:val="24"/>
          <w:szCs w:val="24"/>
        </w:rPr>
        <w:t xml:space="preserve"> </w:t>
      </w:r>
      <w:proofErr w:type="gramStart"/>
      <w:r w:rsidRPr="00D90BA3">
        <w:rPr>
          <w:rFonts w:ascii="Times New Roman" w:hAnsi="Times New Roman" w:cs="Times New Roman"/>
          <w:sz w:val="24"/>
          <w:szCs w:val="24"/>
        </w:rPr>
        <w:t>Батут“</w:t>
      </w:r>
      <w:proofErr w:type="gram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Регистар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Инциденција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морталитет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2006. </w:t>
      </w:r>
      <w:proofErr w:type="spellStart"/>
      <w:r w:rsidRPr="00D90BA3">
        <w:rPr>
          <w:rFonts w:ascii="Times New Roman" w:hAnsi="Times New Roman" w:cs="Times New Roman"/>
          <w:sz w:val="24"/>
          <w:szCs w:val="24"/>
        </w:rPr>
        <w:t>Београд</w:t>
      </w:r>
      <w:proofErr w:type="spellEnd"/>
      <w:r w:rsidRPr="00D90BA3">
        <w:rPr>
          <w:rFonts w:ascii="Times New Roman" w:hAnsi="Times New Roman" w:cs="Times New Roman"/>
          <w:sz w:val="24"/>
          <w:szCs w:val="24"/>
        </w:rPr>
        <w:t>; 2007.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https://www.batut.org.rs/index.php?content=187)</w:t>
      </w:r>
    </w:p>
    <w:p w14:paraId="3BAED2B9"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Институт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Милан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Јовановић</w:t>
      </w:r>
      <w:proofErr w:type="spellEnd"/>
      <w:r w:rsidRPr="00D90BA3">
        <w:rPr>
          <w:rFonts w:ascii="Times New Roman" w:hAnsi="Times New Roman" w:cs="Times New Roman"/>
          <w:sz w:val="24"/>
          <w:szCs w:val="24"/>
        </w:rPr>
        <w:t xml:space="preserve"> </w:t>
      </w:r>
      <w:proofErr w:type="gramStart"/>
      <w:r w:rsidRPr="00D90BA3">
        <w:rPr>
          <w:rFonts w:ascii="Times New Roman" w:hAnsi="Times New Roman" w:cs="Times New Roman"/>
          <w:sz w:val="24"/>
          <w:szCs w:val="24"/>
        </w:rPr>
        <w:t>Батут“</w:t>
      </w:r>
      <w:proofErr w:type="gram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Регистар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Инциденција</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морталитет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дијабетеса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2021. </w:t>
      </w:r>
      <w:proofErr w:type="spellStart"/>
      <w:r w:rsidRPr="00D90BA3">
        <w:rPr>
          <w:rFonts w:ascii="Times New Roman" w:hAnsi="Times New Roman" w:cs="Times New Roman"/>
          <w:sz w:val="24"/>
          <w:szCs w:val="24"/>
        </w:rPr>
        <w:t>Београд</w:t>
      </w:r>
      <w:proofErr w:type="spellEnd"/>
      <w:r w:rsidRPr="00D90BA3">
        <w:rPr>
          <w:rFonts w:ascii="Times New Roman" w:hAnsi="Times New Roman" w:cs="Times New Roman"/>
          <w:sz w:val="24"/>
          <w:szCs w:val="24"/>
        </w:rPr>
        <w:t>; 2022.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https://www.batut.org.rs/index.php?content=187)</w:t>
      </w:r>
    </w:p>
    <w:p w14:paraId="3CD6E6A3"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 xml:space="preserve">Green A, Hede SM, Patterson CC, et al. Type 1 diabetes in 2017: global estimates of incident and prevalent cases in children and adults. </w:t>
      </w:r>
      <w:proofErr w:type="spellStart"/>
      <w:r w:rsidRPr="00D90BA3">
        <w:rPr>
          <w:rFonts w:ascii="Times New Roman" w:hAnsi="Times New Roman" w:cs="Times New Roman"/>
          <w:sz w:val="24"/>
          <w:szCs w:val="24"/>
        </w:rPr>
        <w:t>Diabetologia</w:t>
      </w:r>
      <w:proofErr w:type="spellEnd"/>
      <w:r w:rsidRPr="00D90BA3">
        <w:rPr>
          <w:rFonts w:ascii="Times New Roman" w:hAnsi="Times New Roman" w:cs="Times New Roman"/>
          <w:sz w:val="24"/>
          <w:szCs w:val="24"/>
        </w:rPr>
        <w:t xml:space="preserve">. </w:t>
      </w:r>
      <w:proofErr w:type="gramStart"/>
      <w:r w:rsidRPr="00D90BA3">
        <w:rPr>
          <w:rFonts w:ascii="Times New Roman" w:hAnsi="Times New Roman" w:cs="Times New Roman"/>
          <w:sz w:val="24"/>
          <w:szCs w:val="24"/>
        </w:rPr>
        <w:t>2021;64:2741</w:t>
      </w:r>
      <w:proofErr w:type="gramEnd"/>
      <w:r w:rsidRPr="00D90BA3">
        <w:rPr>
          <w:rFonts w:ascii="Times New Roman" w:hAnsi="Times New Roman" w:cs="Times New Roman"/>
          <w:sz w:val="24"/>
          <w:szCs w:val="24"/>
        </w:rPr>
        <w:t>–50.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https://pubmed.ncbi.nlm.nih.gov/34599655/)</w:t>
      </w:r>
    </w:p>
    <w:p w14:paraId="1B5AD67B"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Институт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Милан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Јовановић</w:t>
      </w:r>
      <w:proofErr w:type="spellEnd"/>
      <w:r w:rsidRPr="00D90BA3">
        <w:rPr>
          <w:rFonts w:ascii="Times New Roman" w:hAnsi="Times New Roman" w:cs="Times New Roman"/>
          <w:sz w:val="24"/>
          <w:szCs w:val="24"/>
        </w:rPr>
        <w:t xml:space="preserve"> </w:t>
      </w:r>
      <w:proofErr w:type="gramStart"/>
      <w:r w:rsidRPr="00D90BA3">
        <w:rPr>
          <w:rFonts w:ascii="Times New Roman" w:hAnsi="Times New Roman" w:cs="Times New Roman"/>
          <w:sz w:val="24"/>
          <w:szCs w:val="24"/>
        </w:rPr>
        <w:t>Батут“</w:t>
      </w:r>
      <w:proofErr w:type="gram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Здравље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становништва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Србије</w:t>
      </w:r>
      <w:proofErr w:type="spellEnd"/>
      <w:r w:rsidRPr="00D90BA3">
        <w:rPr>
          <w:rFonts w:ascii="Times New Roman" w:hAnsi="Times New Roman" w:cs="Times New Roman"/>
          <w:sz w:val="24"/>
          <w:szCs w:val="24"/>
        </w:rPr>
        <w:t xml:space="preserve"> 2001-2020. </w:t>
      </w:r>
      <w:proofErr w:type="spellStart"/>
      <w:r w:rsidRPr="00D90BA3">
        <w:rPr>
          <w:rFonts w:ascii="Times New Roman" w:hAnsi="Times New Roman" w:cs="Times New Roman"/>
          <w:sz w:val="24"/>
          <w:szCs w:val="24"/>
        </w:rPr>
        <w:t>Београд</w:t>
      </w:r>
      <w:proofErr w:type="spellEnd"/>
      <w:r w:rsidRPr="00D90BA3">
        <w:rPr>
          <w:rFonts w:ascii="Times New Roman" w:hAnsi="Times New Roman" w:cs="Times New Roman"/>
          <w:sz w:val="24"/>
          <w:szCs w:val="24"/>
        </w:rPr>
        <w:t>; 2023.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https://www.batut.org.rs/index.php?category_id=9)</w:t>
      </w:r>
    </w:p>
    <w:p w14:paraId="06E2E94E" w14:textId="4F521845"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de-CH"/>
        </w:rPr>
        <w:t xml:space="preserve">Patterson CC, Dahlquist GG, Gyurus E, et al. </w:t>
      </w:r>
      <w:r w:rsidRPr="00D90BA3">
        <w:rPr>
          <w:rFonts w:ascii="Times New Roman" w:hAnsi="Times New Roman" w:cs="Times New Roman"/>
          <w:sz w:val="24"/>
          <w:szCs w:val="24"/>
        </w:rPr>
        <w:t xml:space="preserve">Incidence trends for childhood type 1 diabetes in Europe during 1989–2003 and predicted new cases 2005–20: a </w:t>
      </w:r>
      <w:proofErr w:type="spellStart"/>
      <w:r w:rsidRPr="00D90BA3">
        <w:rPr>
          <w:rFonts w:ascii="Times New Roman" w:hAnsi="Times New Roman" w:cs="Times New Roman"/>
          <w:sz w:val="24"/>
          <w:szCs w:val="24"/>
        </w:rPr>
        <w:t>multicentre</w:t>
      </w:r>
      <w:proofErr w:type="spellEnd"/>
      <w:r w:rsidRPr="00D90BA3">
        <w:rPr>
          <w:rFonts w:ascii="Times New Roman" w:hAnsi="Times New Roman" w:cs="Times New Roman"/>
          <w:sz w:val="24"/>
          <w:szCs w:val="24"/>
        </w:rPr>
        <w:t xml:space="preserve"> prospective registration study. Lancet. 2009;373(9680):2027–2033.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hyperlink r:id="rId24">
        <w:r w:rsidRPr="00D90BA3">
          <w:rPr>
            <w:rFonts w:ascii="Times New Roman" w:hAnsi="Times New Roman" w:cs="Times New Roman"/>
            <w:color w:val="1155CC"/>
            <w:sz w:val="24"/>
            <w:szCs w:val="24"/>
            <w:u w:val="single"/>
          </w:rPr>
          <w:t>https://pubmed.ncbi.nlm.nih.gov/19481249/</w:t>
        </w:r>
      </w:hyperlink>
      <w:r w:rsidRPr="00D90BA3">
        <w:rPr>
          <w:rFonts w:ascii="Times New Roman" w:hAnsi="Times New Roman" w:cs="Times New Roman"/>
          <w:sz w:val="24"/>
          <w:szCs w:val="24"/>
        </w:rPr>
        <w:t>)</w:t>
      </w:r>
    </w:p>
    <w:p w14:paraId="4A1D06CA"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lastRenderedPageBreak/>
        <w:t>European health for all database (HFA-DB), WHO Regional Office for Europe, Copenhagen, Denmark. Updated 28 July 2008.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http://www.euro.who.int/hfadb /)</w:t>
      </w:r>
    </w:p>
    <w:p w14:paraId="569A48BA"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Atlas of health in Europe. World Health Organization. Regional Office for Europe: Copenhagen, Denmark, 2003.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https://iris.who.int/handle/10665/107342)</w:t>
      </w:r>
    </w:p>
    <w:p w14:paraId="77E4DD23"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Здравствено-статистички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годишњак</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Републике</w:t>
      </w:r>
      <w:proofErr w:type="spellEnd"/>
      <w:r w:rsidRPr="00D90BA3">
        <w:rPr>
          <w:rFonts w:ascii="Times New Roman" w:hAnsi="Times New Roman" w:cs="Times New Roman"/>
          <w:sz w:val="24"/>
          <w:szCs w:val="24"/>
        </w:rPr>
        <w:t xml:space="preserve"> Србије, 2020. </w:t>
      </w:r>
      <w:proofErr w:type="spellStart"/>
      <w:r w:rsidRPr="00D90BA3">
        <w:rPr>
          <w:rFonts w:ascii="Times New Roman" w:hAnsi="Times New Roman" w:cs="Times New Roman"/>
          <w:sz w:val="24"/>
          <w:szCs w:val="24"/>
        </w:rPr>
        <w:t>Београд</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Институт</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здравље</w:t>
      </w:r>
      <w:proofErr w:type="spellEnd"/>
      <w:r w:rsidRPr="00D90BA3">
        <w:rPr>
          <w:rFonts w:ascii="Times New Roman" w:hAnsi="Times New Roman" w:cs="Times New Roman"/>
          <w:sz w:val="24"/>
          <w:szCs w:val="24"/>
        </w:rPr>
        <w:t xml:space="preserve"> Србије, 2021.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https://www.batut.org.rs/index.php?content=77)</w:t>
      </w:r>
    </w:p>
    <w:p w14:paraId="22047231"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lang w:val="de-CH"/>
        </w:rPr>
        <w:t xml:space="preserve">Fuller JH, Elford J, Goldblatt P, Andelstein AM. </w:t>
      </w:r>
      <w:r w:rsidRPr="00D90BA3">
        <w:rPr>
          <w:rFonts w:ascii="Times New Roman" w:hAnsi="Times New Roman" w:cs="Times New Roman"/>
          <w:sz w:val="24"/>
          <w:szCs w:val="24"/>
        </w:rPr>
        <w:t xml:space="preserve">Diabetes mortality: new light on an underestimated public health problem. </w:t>
      </w:r>
      <w:proofErr w:type="spellStart"/>
      <w:r w:rsidRPr="00D90BA3">
        <w:rPr>
          <w:rFonts w:ascii="Times New Roman" w:hAnsi="Times New Roman" w:cs="Times New Roman"/>
          <w:sz w:val="24"/>
          <w:szCs w:val="24"/>
        </w:rPr>
        <w:t>Diabetologia</w:t>
      </w:r>
      <w:proofErr w:type="spellEnd"/>
      <w:r w:rsidRPr="00D90BA3">
        <w:rPr>
          <w:rFonts w:ascii="Times New Roman" w:hAnsi="Times New Roman" w:cs="Times New Roman"/>
          <w:sz w:val="24"/>
          <w:szCs w:val="24"/>
        </w:rPr>
        <w:t xml:space="preserve">. </w:t>
      </w:r>
      <w:proofErr w:type="gramStart"/>
      <w:r w:rsidRPr="00D90BA3">
        <w:rPr>
          <w:rFonts w:ascii="Times New Roman" w:hAnsi="Times New Roman" w:cs="Times New Roman"/>
          <w:sz w:val="24"/>
          <w:szCs w:val="24"/>
        </w:rPr>
        <w:t>1983;24:336</w:t>
      </w:r>
      <w:proofErr w:type="gramEnd"/>
      <w:r w:rsidRPr="00D90BA3">
        <w:rPr>
          <w:rFonts w:ascii="Times New Roman" w:hAnsi="Times New Roman" w:cs="Times New Roman"/>
          <w:sz w:val="24"/>
          <w:szCs w:val="24"/>
        </w:rPr>
        <w:t>–341.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https://pubmed.ncbi.nlm.nih.gov/6873513/)</w:t>
      </w:r>
    </w:p>
    <w:p w14:paraId="1F9D79A0"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Morrish NJ, Wang SL, Stevens LK et al. Mortality and causes of death in the WHO</w:t>
      </w:r>
    </w:p>
    <w:p w14:paraId="774FAEF6"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 xml:space="preserve">Multinational Study of Vascular Disease in Diabetes. </w:t>
      </w:r>
      <w:proofErr w:type="spellStart"/>
      <w:r w:rsidRPr="00D90BA3">
        <w:rPr>
          <w:rFonts w:ascii="Times New Roman" w:hAnsi="Times New Roman" w:cs="Times New Roman"/>
          <w:sz w:val="24"/>
          <w:szCs w:val="24"/>
        </w:rPr>
        <w:t>Diabetologia</w:t>
      </w:r>
      <w:proofErr w:type="spellEnd"/>
      <w:r w:rsidRPr="00D90BA3">
        <w:rPr>
          <w:rFonts w:ascii="Times New Roman" w:hAnsi="Times New Roman" w:cs="Times New Roman"/>
          <w:sz w:val="24"/>
          <w:szCs w:val="24"/>
        </w:rPr>
        <w:t>. 2001;44(Suppl 2</w:t>
      </w:r>
      <w:proofErr w:type="gramStart"/>
      <w:r w:rsidRPr="00D90BA3">
        <w:rPr>
          <w:rFonts w:ascii="Times New Roman" w:hAnsi="Times New Roman" w:cs="Times New Roman"/>
          <w:sz w:val="24"/>
          <w:szCs w:val="24"/>
        </w:rPr>
        <w:t>):S</w:t>
      </w:r>
      <w:proofErr w:type="gramEnd"/>
      <w:r w:rsidRPr="00D90BA3">
        <w:rPr>
          <w:rFonts w:ascii="Times New Roman" w:hAnsi="Times New Roman" w:cs="Times New Roman"/>
          <w:sz w:val="24"/>
          <w:szCs w:val="24"/>
        </w:rPr>
        <w:t>14–S21.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https://pubmed.ncbi.nlm.nih.gov/11587045/)</w:t>
      </w:r>
    </w:p>
    <w:p w14:paraId="46F80A47"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Atanasković</w:t>
      </w:r>
      <w:proofErr w:type="spellEnd"/>
      <w:r w:rsidRPr="00D90BA3">
        <w:rPr>
          <w:rFonts w:ascii="Times New Roman" w:hAnsi="Times New Roman" w:cs="Times New Roman"/>
          <w:sz w:val="24"/>
          <w:szCs w:val="24"/>
        </w:rPr>
        <w:t xml:space="preserve">-Marković Z, </w:t>
      </w:r>
      <w:proofErr w:type="spellStart"/>
      <w:r w:rsidRPr="00D90BA3">
        <w:rPr>
          <w:rFonts w:ascii="Times New Roman" w:hAnsi="Times New Roman" w:cs="Times New Roman"/>
          <w:sz w:val="24"/>
          <w:szCs w:val="24"/>
        </w:rPr>
        <w:t>Bjegović</w:t>
      </w:r>
      <w:proofErr w:type="spellEnd"/>
      <w:r w:rsidRPr="00D90BA3">
        <w:rPr>
          <w:rFonts w:ascii="Times New Roman" w:hAnsi="Times New Roman" w:cs="Times New Roman"/>
          <w:sz w:val="24"/>
          <w:szCs w:val="24"/>
        </w:rPr>
        <w:t xml:space="preserve"> V, Janković S </w:t>
      </w:r>
      <w:proofErr w:type="spellStart"/>
      <w:r w:rsidRPr="00D90BA3">
        <w:rPr>
          <w:rFonts w:ascii="Times New Roman" w:hAnsi="Times New Roman" w:cs="Times New Roman"/>
          <w:sz w:val="24"/>
          <w:szCs w:val="24"/>
        </w:rPr>
        <w:t>i</w:t>
      </w:r>
      <w:proofErr w:type="spellEnd"/>
      <w:r w:rsidRPr="00D90BA3">
        <w:rPr>
          <w:rFonts w:ascii="Times New Roman" w:hAnsi="Times New Roman" w:cs="Times New Roman"/>
          <w:sz w:val="24"/>
          <w:szCs w:val="24"/>
        </w:rPr>
        <w:t xml:space="preserve"> dr. The Burden of Disease and Injury in Serbia. Belgrade: Ministry of Health of the Republic of Serbia, 2003.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https://untobaccocontrol.org/impldb/wp-content/uploads/reports/R_Serbia_annex6_burden_of_disease_study_2003.pdf)</w:t>
      </w:r>
    </w:p>
    <w:p w14:paraId="34AF29D3" w14:textId="77777777" w:rsidR="00FD2AF5" w:rsidRPr="00D90BA3" w:rsidRDefault="00954D69" w:rsidP="00954D69">
      <w:pPr>
        <w:numPr>
          <w:ilvl w:val="0"/>
          <w:numId w:val="5"/>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 xml:space="preserve">Bommer C, </w:t>
      </w:r>
      <w:proofErr w:type="spellStart"/>
      <w:r w:rsidRPr="00D90BA3">
        <w:rPr>
          <w:rFonts w:ascii="Times New Roman" w:hAnsi="Times New Roman" w:cs="Times New Roman"/>
          <w:sz w:val="24"/>
          <w:szCs w:val="24"/>
        </w:rPr>
        <w:t>Sagalova</w:t>
      </w:r>
      <w:proofErr w:type="spellEnd"/>
      <w:r w:rsidRPr="00D90BA3">
        <w:rPr>
          <w:rFonts w:ascii="Times New Roman" w:hAnsi="Times New Roman" w:cs="Times New Roman"/>
          <w:sz w:val="24"/>
          <w:szCs w:val="24"/>
        </w:rPr>
        <w:t xml:space="preserve"> V, </w:t>
      </w:r>
      <w:proofErr w:type="spellStart"/>
      <w:r w:rsidRPr="00D90BA3">
        <w:rPr>
          <w:rFonts w:ascii="Times New Roman" w:hAnsi="Times New Roman" w:cs="Times New Roman"/>
          <w:sz w:val="24"/>
          <w:szCs w:val="24"/>
        </w:rPr>
        <w:t>Heesemann</w:t>
      </w:r>
      <w:proofErr w:type="spellEnd"/>
      <w:r w:rsidRPr="00D90BA3">
        <w:rPr>
          <w:rFonts w:ascii="Times New Roman" w:hAnsi="Times New Roman" w:cs="Times New Roman"/>
          <w:sz w:val="24"/>
          <w:szCs w:val="24"/>
        </w:rPr>
        <w:t xml:space="preserve"> E, Manne-Goehler J, Atun R, </w:t>
      </w:r>
      <w:proofErr w:type="spellStart"/>
      <w:r w:rsidRPr="00D90BA3">
        <w:rPr>
          <w:rFonts w:ascii="Times New Roman" w:hAnsi="Times New Roman" w:cs="Times New Roman"/>
          <w:sz w:val="24"/>
          <w:szCs w:val="24"/>
        </w:rPr>
        <w:t>Bärnighausen</w:t>
      </w:r>
      <w:proofErr w:type="spellEnd"/>
      <w:r w:rsidRPr="00D90BA3">
        <w:rPr>
          <w:rFonts w:ascii="Times New Roman" w:hAnsi="Times New Roman" w:cs="Times New Roman"/>
          <w:sz w:val="24"/>
          <w:szCs w:val="24"/>
        </w:rPr>
        <w:t xml:space="preserve"> T, Davies J, Vollmer S. Global Economic Burden of Diabetes in Adults: Projections From 2015 to 2030. Diabetes Care. 2018;41(5):963–970.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https://pubmed.ncbi.nlm.nih.gov/29475843/)</w:t>
      </w:r>
    </w:p>
    <w:p w14:paraId="3EE449EF" w14:textId="77777777" w:rsidR="00FD2AF5" w:rsidRPr="00D90BA3" w:rsidRDefault="00954D69" w:rsidP="00954D69">
      <w:pPr>
        <w:spacing w:line="360" w:lineRule="auto"/>
        <w:jc w:val="both"/>
        <w:rPr>
          <w:rFonts w:ascii="Times New Roman" w:hAnsi="Times New Roman" w:cs="Times New Roman"/>
          <w:b/>
          <w:sz w:val="24"/>
          <w:szCs w:val="24"/>
        </w:rPr>
      </w:pPr>
      <w:r w:rsidRPr="00D90BA3">
        <w:rPr>
          <w:rFonts w:ascii="Times New Roman" w:hAnsi="Times New Roman" w:cs="Times New Roman"/>
          <w:b/>
          <w:sz w:val="24"/>
          <w:szCs w:val="24"/>
        </w:rPr>
        <w:t>ОДЕЉАК-3</w:t>
      </w:r>
    </w:p>
    <w:p w14:paraId="56F53E33" w14:textId="77777777" w:rsidR="00FD2AF5" w:rsidRPr="00D90BA3" w:rsidRDefault="00954D69" w:rsidP="003B3B9E">
      <w:pPr>
        <w:numPr>
          <w:ilvl w:val="0"/>
          <w:numId w:val="8"/>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WHO, UN. Diabetes resolution, 2006.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https://news.un.org/en/story/2015/11/515422)</w:t>
      </w:r>
    </w:p>
    <w:p w14:paraId="19600558" w14:textId="77777777" w:rsidR="00FD2AF5" w:rsidRPr="00D90BA3" w:rsidRDefault="00954D69" w:rsidP="003B3B9E">
      <w:pPr>
        <w:numPr>
          <w:ilvl w:val="0"/>
          <w:numId w:val="8"/>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UN. United Nations Millennium Development Goals, 2000.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https://www.un.org/millenniumgoals/)</w:t>
      </w:r>
    </w:p>
    <w:p w14:paraId="13B9BA24" w14:textId="77777777" w:rsidR="00FD2AF5" w:rsidRPr="00D90BA3" w:rsidRDefault="00954D69" w:rsidP="003B3B9E">
      <w:pPr>
        <w:numPr>
          <w:ilvl w:val="0"/>
          <w:numId w:val="8"/>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WHO. The Global Diabetes Compact: a promising first year.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https://www.who.int/news/item/14-04-2022-the-global-diabetes-compact-a-promising-first-year)</w:t>
      </w:r>
    </w:p>
    <w:p w14:paraId="5726C142" w14:textId="77777777" w:rsidR="00FD2AF5" w:rsidRPr="00D90BA3" w:rsidRDefault="00954D69" w:rsidP="003B3B9E">
      <w:pPr>
        <w:numPr>
          <w:ilvl w:val="0"/>
          <w:numId w:val="8"/>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lastRenderedPageBreak/>
        <w:t>Dahal, Padam K., and Hassan Hosseinzadeh. "Association of health literacy and diabetes self-management: a systematic review." Australian journal of primary health 25.6 (2020): 526-533.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https://pubmed.ncbi.nlm.nih.gov/31710832/)</w:t>
      </w:r>
    </w:p>
    <w:p w14:paraId="04D0D413" w14:textId="77777777" w:rsidR="00FD2AF5" w:rsidRPr="00D90BA3" w:rsidRDefault="00954D69" w:rsidP="003B3B9E">
      <w:pPr>
        <w:numPr>
          <w:ilvl w:val="0"/>
          <w:numId w:val="8"/>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FEND and IDF Europe welcome the ‘Vienna Declaration on Diabetes. EDN Spring 2006 Vol. 3 No. 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https://www.internationaldiabetesnursing.org/ </w:t>
      </w:r>
      <w:proofErr w:type="spellStart"/>
      <w:r w:rsidRPr="00D90BA3">
        <w:rPr>
          <w:rFonts w:ascii="Times New Roman" w:hAnsi="Times New Roman" w:cs="Times New Roman"/>
          <w:sz w:val="24"/>
          <w:szCs w:val="24"/>
        </w:rPr>
        <w:t>index.php</w:t>
      </w:r>
      <w:proofErr w:type="spellEnd"/>
      <w:r w:rsidRPr="00D90BA3">
        <w:rPr>
          <w:rFonts w:ascii="Times New Roman" w:hAnsi="Times New Roman" w:cs="Times New Roman"/>
          <w:sz w:val="24"/>
          <w:szCs w:val="24"/>
        </w:rPr>
        <w:t>/</w:t>
      </w:r>
      <w:proofErr w:type="spellStart"/>
      <w:r w:rsidRPr="00D90BA3">
        <w:rPr>
          <w:rFonts w:ascii="Times New Roman" w:hAnsi="Times New Roman" w:cs="Times New Roman"/>
          <w:sz w:val="24"/>
          <w:szCs w:val="24"/>
        </w:rPr>
        <w:t>idn</w:t>
      </w:r>
      <w:proofErr w:type="spellEnd"/>
      <w:r w:rsidRPr="00D90BA3">
        <w:rPr>
          <w:rFonts w:ascii="Times New Roman" w:hAnsi="Times New Roman" w:cs="Times New Roman"/>
          <w:sz w:val="24"/>
          <w:szCs w:val="24"/>
        </w:rPr>
        <w:t>/article/download/55/42)</w:t>
      </w:r>
    </w:p>
    <w:p w14:paraId="5A64A13C" w14:textId="77777777" w:rsidR="00FD2AF5" w:rsidRPr="00D90BA3" w:rsidRDefault="00954D69" w:rsidP="003B3B9E">
      <w:pPr>
        <w:numPr>
          <w:ilvl w:val="0"/>
          <w:numId w:val="8"/>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WHO. Draft Resolution on reducing the burden of noncommunicable diseases through strengthening prevention and control of diabetes – May 2021.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https://www.who.int/news/item/27-05-2021-new-wha-resolution-to-bring-much-needed-boost-to-diabetes-prevention-and-control-efforts)</w:t>
      </w:r>
    </w:p>
    <w:p w14:paraId="618A6DCF" w14:textId="1B79DC8B" w:rsidR="00FD2AF5" w:rsidRPr="00D90BA3" w:rsidRDefault="00954D69" w:rsidP="003B3B9E">
      <w:pPr>
        <w:numPr>
          <w:ilvl w:val="0"/>
          <w:numId w:val="8"/>
        </w:numPr>
        <w:spacing w:line="360" w:lineRule="auto"/>
        <w:jc w:val="both"/>
        <w:rPr>
          <w:rFonts w:ascii="Times New Roman" w:hAnsi="Times New Roman" w:cs="Times New Roman"/>
          <w:sz w:val="24"/>
          <w:szCs w:val="24"/>
        </w:rPr>
      </w:pPr>
      <w:r w:rsidRPr="00D90BA3">
        <w:rPr>
          <w:rFonts w:ascii="Times New Roman" w:hAnsi="Times New Roman" w:cs="Times New Roman"/>
          <w:sz w:val="24"/>
          <w:szCs w:val="24"/>
        </w:rPr>
        <w:t>WHO. Health For All. 2023.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hyperlink r:id="rId25">
        <w:r w:rsidRPr="00D90BA3">
          <w:rPr>
            <w:rFonts w:ascii="Times New Roman" w:hAnsi="Times New Roman" w:cs="Times New Roman"/>
            <w:color w:val="1155CC"/>
            <w:sz w:val="24"/>
            <w:szCs w:val="24"/>
            <w:u w:val="single"/>
          </w:rPr>
          <w:t>https://www.hlth4all.org/</w:t>
        </w:r>
      </w:hyperlink>
      <w:r w:rsidRPr="00D90BA3">
        <w:rPr>
          <w:rFonts w:ascii="Times New Roman" w:hAnsi="Times New Roman" w:cs="Times New Roman"/>
          <w:sz w:val="24"/>
          <w:szCs w:val="24"/>
        </w:rPr>
        <w:t>)</w:t>
      </w:r>
    </w:p>
    <w:p w14:paraId="16A39770" w14:textId="77777777" w:rsidR="00FD2AF5" w:rsidRPr="00D90BA3" w:rsidRDefault="00954D69" w:rsidP="003B3B9E">
      <w:pPr>
        <w:numPr>
          <w:ilvl w:val="0"/>
          <w:numId w:val="8"/>
        </w:numPr>
        <w:spacing w:line="360" w:lineRule="auto"/>
        <w:rPr>
          <w:rFonts w:ascii="Times New Roman" w:hAnsi="Times New Roman" w:cs="Times New Roman"/>
          <w:sz w:val="24"/>
          <w:szCs w:val="24"/>
        </w:rPr>
      </w:pPr>
      <w:r w:rsidRPr="00D90BA3">
        <w:rPr>
          <w:rFonts w:ascii="Times New Roman" w:hAnsi="Times New Roman" w:cs="Times New Roman"/>
          <w:sz w:val="24"/>
          <w:szCs w:val="24"/>
        </w:rPr>
        <w:t>WHO. Accelerating action on commitments to improve diabetes detection and quality of care. 2023.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https://www.who.int/europe/news-room/events/item/2023/11/28/default-calendar/accelerating-action-on-commitments-to-improve-diabetes-detection-and-quality-of-care)</w:t>
      </w:r>
    </w:p>
    <w:p w14:paraId="1CF5531F" w14:textId="2D0E934B" w:rsidR="00FD2AF5" w:rsidRPr="00D90BA3" w:rsidRDefault="00954D69" w:rsidP="003B3B9E">
      <w:pPr>
        <w:numPr>
          <w:ilvl w:val="0"/>
          <w:numId w:val="8"/>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Стратегија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јавног</w:t>
      </w:r>
      <w:proofErr w:type="spellEnd"/>
      <w:r w:rsidRPr="00D90BA3">
        <w:rPr>
          <w:rFonts w:ascii="Times New Roman" w:hAnsi="Times New Roman" w:cs="Times New Roman"/>
          <w:sz w:val="24"/>
          <w:szCs w:val="24"/>
        </w:rPr>
        <w:t xml:space="preserve"> здравља у </w:t>
      </w:r>
      <w:proofErr w:type="spellStart"/>
      <w:r w:rsidRPr="00D90BA3">
        <w:rPr>
          <w:rFonts w:ascii="Times New Roman" w:hAnsi="Times New Roman" w:cs="Times New Roman"/>
          <w:sz w:val="24"/>
          <w:szCs w:val="24"/>
        </w:rPr>
        <w:t>Републици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Србији</w:t>
      </w:r>
      <w:proofErr w:type="spellEnd"/>
      <w:r w:rsidRPr="00D90BA3">
        <w:rPr>
          <w:rFonts w:ascii="Times New Roman" w:hAnsi="Times New Roman" w:cs="Times New Roman"/>
          <w:sz w:val="24"/>
          <w:szCs w:val="24"/>
        </w:rPr>
        <w:t xml:space="preserve"> 2018–2026. </w:t>
      </w:r>
      <w:proofErr w:type="spellStart"/>
      <w:r w:rsidRPr="00D90BA3">
        <w:rPr>
          <w:rFonts w:ascii="Times New Roman" w:hAnsi="Times New Roman" w:cs="Times New Roman"/>
          <w:sz w:val="24"/>
          <w:szCs w:val="24"/>
        </w:rPr>
        <w:t>године</w:t>
      </w:r>
      <w:proofErr w:type="spellEnd"/>
      <w:r w:rsidRPr="00D90BA3">
        <w:rPr>
          <w:rFonts w:ascii="Times New Roman" w:hAnsi="Times New Roman" w:cs="Times New Roman"/>
          <w:sz w:val="24"/>
          <w:szCs w:val="24"/>
        </w:rPr>
        <w:t>, "</w:t>
      </w:r>
      <w:proofErr w:type="spellStart"/>
      <w:r w:rsidRPr="00D90BA3">
        <w:rPr>
          <w:rFonts w:ascii="Times New Roman" w:hAnsi="Times New Roman" w:cs="Times New Roman"/>
          <w:sz w:val="24"/>
          <w:szCs w:val="24"/>
        </w:rPr>
        <w:t>Службени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број</w:t>
      </w:r>
      <w:proofErr w:type="spellEnd"/>
      <w:r w:rsidRPr="00D90BA3">
        <w:rPr>
          <w:rFonts w:ascii="Times New Roman" w:hAnsi="Times New Roman" w:cs="Times New Roman"/>
          <w:sz w:val="24"/>
          <w:szCs w:val="24"/>
        </w:rPr>
        <w:t xml:space="preserve"> 61 </w:t>
      </w:r>
      <w:proofErr w:type="spellStart"/>
      <w:r w:rsidRPr="00D90BA3">
        <w:rPr>
          <w:rFonts w:ascii="Times New Roman" w:hAnsi="Times New Roman" w:cs="Times New Roman"/>
          <w:sz w:val="24"/>
          <w:szCs w:val="24"/>
        </w:rPr>
        <w:t>од</w:t>
      </w:r>
      <w:proofErr w:type="spellEnd"/>
      <w:r w:rsidRPr="00D90BA3">
        <w:rPr>
          <w:rFonts w:ascii="Times New Roman" w:hAnsi="Times New Roman" w:cs="Times New Roman"/>
          <w:sz w:val="24"/>
          <w:szCs w:val="24"/>
        </w:rPr>
        <w:t xml:space="preserve"> 8. </w:t>
      </w:r>
      <w:proofErr w:type="spellStart"/>
      <w:r w:rsidRPr="00D90BA3">
        <w:rPr>
          <w:rFonts w:ascii="Times New Roman" w:hAnsi="Times New Roman" w:cs="Times New Roman"/>
          <w:sz w:val="24"/>
          <w:szCs w:val="24"/>
        </w:rPr>
        <w:t>августа</w:t>
      </w:r>
      <w:proofErr w:type="spellEnd"/>
      <w:r w:rsidRPr="00D90BA3">
        <w:rPr>
          <w:rFonts w:ascii="Times New Roman" w:hAnsi="Times New Roman" w:cs="Times New Roman"/>
          <w:sz w:val="24"/>
          <w:szCs w:val="24"/>
        </w:rPr>
        <w:t xml:space="preserve"> 2018. (</w:t>
      </w:r>
      <w:proofErr w:type="spellStart"/>
      <w:r w:rsidRPr="00D90BA3">
        <w:rPr>
          <w:rFonts w:ascii="Times New Roman" w:hAnsi="Times New Roman" w:cs="Times New Roman"/>
          <w:sz w:val="24"/>
          <w:szCs w:val="24"/>
        </w:rPr>
        <w:t>доступно</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на</w:t>
      </w:r>
      <w:proofErr w:type="spellEnd"/>
      <w:r w:rsidRPr="00D90BA3">
        <w:rPr>
          <w:rFonts w:ascii="Times New Roman" w:hAnsi="Times New Roman" w:cs="Times New Roman"/>
          <w:sz w:val="24"/>
          <w:szCs w:val="24"/>
        </w:rPr>
        <w:t xml:space="preserve">: </w:t>
      </w:r>
      <w:hyperlink r:id="rId26" w:history="1">
        <w:r w:rsidR="005A0CB2" w:rsidRPr="00D90BA3">
          <w:rPr>
            <w:rStyle w:val="Hyperlink"/>
            <w:rFonts w:ascii="Times New Roman" w:hAnsi="Times New Roman" w:cs="Times New Roman"/>
            <w:sz w:val="24"/>
            <w:szCs w:val="24"/>
          </w:rPr>
          <w:t>http://www.pravno-informacioni-sistem.rs/SlGlasnikPortal/eli/rep/sgrs/vlada/strategija/2018/61/1/reg</w:t>
        </w:r>
      </w:hyperlink>
      <w:r w:rsidRPr="00D90BA3">
        <w:rPr>
          <w:rFonts w:ascii="Times New Roman" w:hAnsi="Times New Roman" w:cs="Times New Roman"/>
          <w:sz w:val="24"/>
          <w:szCs w:val="24"/>
        </w:rPr>
        <w:t>)</w:t>
      </w:r>
    </w:p>
    <w:p w14:paraId="0312BDCD" w14:textId="28179893" w:rsidR="005A0CB2" w:rsidRPr="00D90BA3" w:rsidRDefault="005A0CB2" w:rsidP="003B3B9E">
      <w:pPr>
        <w:numPr>
          <w:ilvl w:val="0"/>
          <w:numId w:val="8"/>
        </w:numPr>
        <w:spacing w:line="360" w:lineRule="auto"/>
        <w:jc w:val="both"/>
        <w:rPr>
          <w:rFonts w:ascii="Times New Roman" w:hAnsi="Times New Roman" w:cs="Times New Roman"/>
          <w:sz w:val="24"/>
          <w:szCs w:val="24"/>
        </w:rPr>
      </w:pPr>
      <w:proofErr w:type="spellStart"/>
      <w:r w:rsidRPr="00D90BA3">
        <w:rPr>
          <w:rFonts w:ascii="Times New Roman" w:hAnsi="Times New Roman" w:cs="Times New Roman"/>
          <w:sz w:val="24"/>
          <w:szCs w:val="24"/>
        </w:rPr>
        <w:t>Правилник</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показатељима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квалитета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и о </w:t>
      </w:r>
      <w:proofErr w:type="spellStart"/>
      <w:r w:rsidRPr="00D90BA3">
        <w:rPr>
          <w:rFonts w:ascii="Times New Roman" w:hAnsi="Times New Roman" w:cs="Times New Roman"/>
          <w:sz w:val="24"/>
          <w:szCs w:val="24"/>
        </w:rPr>
        <w:t>провери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квалитета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стручног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рада</w:t>
      </w:r>
      <w:proofErr w:type="spellEnd"/>
      <w:r w:rsidRPr="00D90BA3">
        <w:rPr>
          <w:rFonts w:ascii="Times New Roman" w:hAnsi="Times New Roman" w:cs="Times New Roman"/>
          <w:sz w:val="24"/>
          <w:szCs w:val="24"/>
          <w:lang w:val="sr-Cyrl-RS"/>
        </w:rPr>
        <w:t xml:space="preserve">, </w:t>
      </w:r>
      <w:r w:rsidRPr="00D90BA3">
        <w:rPr>
          <w:rFonts w:ascii="Times New Roman" w:hAnsi="Times New Roman" w:cs="Times New Roman"/>
          <w:sz w:val="24"/>
          <w:szCs w:val="24"/>
        </w:rPr>
        <w:t>"</w:t>
      </w:r>
      <w:proofErr w:type="spellStart"/>
      <w:r w:rsidRPr="00D90BA3">
        <w:rPr>
          <w:rFonts w:ascii="Times New Roman" w:hAnsi="Times New Roman" w:cs="Times New Roman"/>
          <w:sz w:val="24"/>
          <w:szCs w:val="24"/>
        </w:rPr>
        <w:t>Сл</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123/2021</w:t>
      </w:r>
    </w:p>
    <w:p w14:paraId="0A827EEB" w14:textId="77777777" w:rsidR="00FD2AF5" w:rsidRPr="00D90BA3" w:rsidRDefault="00FD2AF5" w:rsidP="00954D69">
      <w:pPr>
        <w:spacing w:line="360" w:lineRule="auto"/>
        <w:ind w:left="560" w:hanging="280"/>
        <w:jc w:val="both"/>
        <w:rPr>
          <w:rFonts w:ascii="Times New Roman" w:hAnsi="Times New Roman" w:cs="Times New Roman"/>
          <w:sz w:val="24"/>
          <w:szCs w:val="24"/>
        </w:rPr>
      </w:pPr>
    </w:p>
    <w:p w14:paraId="4B4BA8C1" w14:textId="77777777" w:rsidR="00FD2AF5" w:rsidRPr="00D90BA3" w:rsidRDefault="00954D69" w:rsidP="00954D69">
      <w:pPr>
        <w:spacing w:line="360" w:lineRule="auto"/>
        <w:ind w:left="560" w:hanging="280"/>
        <w:jc w:val="both"/>
        <w:rPr>
          <w:rFonts w:ascii="Times New Roman" w:hAnsi="Times New Roman" w:cs="Times New Roman"/>
          <w:b/>
          <w:sz w:val="24"/>
          <w:szCs w:val="24"/>
        </w:rPr>
      </w:pPr>
      <w:r w:rsidRPr="00D90BA3">
        <w:rPr>
          <w:rFonts w:ascii="Times New Roman" w:hAnsi="Times New Roman" w:cs="Times New Roman"/>
          <w:b/>
          <w:sz w:val="24"/>
          <w:szCs w:val="24"/>
        </w:rPr>
        <w:t>ОДЕЉАК-3, ПРИЛОГ 1</w:t>
      </w:r>
    </w:p>
    <w:p w14:paraId="3095D479" w14:textId="77777777" w:rsidR="00FD2AF5" w:rsidRPr="00D90BA3" w:rsidRDefault="00954D69" w:rsidP="00954D69">
      <w:pPr>
        <w:spacing w:line="360" w:lineRule="auto"/>
        <w:ind w:left="560" w:hanging="280"/>
        <w:jc w:val="both"/>
        <w:rPr>
          <w:rFonts w:ascii="Times New Roman" w:hAnsi="Times New Roman" w:cs="Times New Roman"/>
          <w:sz w:val="24"/>
          <w:szCs w:val="24"/>
        </w:rPr>
      </w:pPr>
      <w:r w:rsidRPr="00D90BA3">
        <w:rPr>
          <w:rFonts w:ascii="Times New Roman" w:hAnsi="Times New Roman" w:cs="Times New Roman"/>
          <w:sz w:val="24"/>
          <w:szCs w:val="24"/>
        </w:rPr>
        <w:t xml:space="preserve">1.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здравственој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25/2019);</w:t>
      </w:r>
    </w:p>
    <w:p w14:paraId="7F04F00F" w14:textId="77777777" w:rsidR="00FD2AF5" w:rsidRPr="00D90BA3" w:rsidRDefault="00954D69" w:rsidP="00954D69">
      <w:pPr>
        <w:spacing w:line="360" w:lineRule="auto"/>
        <w:ind w:left="560" w:hanging="280"/>
        <w:jc w:val="both"/>
        <w:rPr>
          <w:rFonts w:ascii="Times New Roman" w:hAnsi="Times New Roman" w:cs="Times New Roman"/>
          <w:sz w:val="24"/>
          <w:szCs w:val="24"/>
        </w:rPr>
      </w:pPr>
      <w:r w:rsidRPr="00D90BA3">
        <w:rPr>
          <w:rFonts w:ascii="Times New Roman" w:hAnsi="Times New Roman" w:cs="Times New Roman"/>
          <w:sz w:val="24"/>
          <w:szCs w:val="24"/>
        </w:rPr>
        <w:t xml:space="preserve">2.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здравственом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осигурању</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25/2019);</w:t>
      </w:r>
    </w:p>
    <w:p w14:paraId="7B7A61F0" w14:textId="77777777" w:rsidR="00FD2AF5" w:rsidRPr="00D90BA3" w:rsidRDefault="00954D69" w:rsidP="00954D69">
      <w:pPr>
        <w:spacing w:line="360" w:lineRule="auto"/>
        <w:ind w:left="560" w:hanging="280"/>
        <w:jc w:val="both"/>
        <w:rPr>
          <w:rFonts w:ascii="Times New Roman" w:hAnsi="Times New Roman" w:cs="Times New Roman"/>
          <w:sz w:val="24"/>
          <w:szCs w:val="24"/>
        </w:rPr>
      </w:pPr>
      <w:r w:rsidRPr="00D90BA3">
        <w:rPr>
          <w:rFonts w:ascii="Times New Roman" w:hAnsi="Times New Roman" w:cs="Times New Roman"/>
          <w:sz w:val="24"/>
          <w:szCs w:val="24"/>
        </w:rPr>
        <w:t xml:space="preserve">3.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здравственој</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документацији</w:t>
      </w:r>
      <w:proofErr w:type="spellEnd"/>
      <w:r w:rsidRPr="00D90BA3">
        <w:rPr>
          <w:rFonts w:ascii="Times New Roman" w:hAnsi="Times New Roman" w:cs="Times New Roman"/>
          <w:sz w:val="24"/>
          <w:szCs w:val="24"/>
        </w:rPr>
        <w:t xml:space="preserve"> и </w:t>
      </w:r>
      <w:proofErr w:type="spellStart"/>
      <w:r w:rsidRPr="00D90BA3">
        <w:rPr>
          <w:rFonts w:ascii="Times New Roman" w:hAnsi="Times New Roman" w:cs="Times New Roman"/>
          <w:sz w:val="24"/>
          <w:szCs w:val="24"/>
        </w:rPr>
        <w:t>евиденцијама</w:t>
      </w:r>
      <w:proofErr w:type="spellEnd"/>
      <w:r w:rsidRPr="00D90BA3">
        <w:rPr>
          <w:rFonts w:ascii="Times New Roman" w:hAnsi="Times New Roman" w:cs="Times New Roman"/>
          <w:sz w:val="24"/>
          <w:szCs w:val="24"/>
        </w:rPr>
        <w:t xml:space="preserve"> у </w:t>
      </w:r>
      <w:proofErr w:type="spellStart"/>
      <w:r w:rsidRPr="00D90BA3">
        <w:rPr>
          <w:rFonts w:ascii="Times New Roman" w:hAnsi="Times New Roman" w:cs="Times New Roman"/>
          <w:sz w:val="24"/>
          <w:szCs w:val="24"/>
        </w:rPr>
        <w:t>области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xml:space="preserve">. 123/2014, 106/2015, 105/2017 </w:t>
      </w:r>
      <w:proofErr w:type="spellStart"/>
      <w:r w:rsidRPr="00D90BA3">
        <w:rPr>
          <w:rFonts w:ascii="Times New Roman" w:hAnsi="Times New Roman" w:cs="Times New Roman"/>
          <w:sz w:val="24"/>
          <w:szCs w:val="24"/>
        </w:rPr>
        <w:t>i</w:t>
      </w:r>
      <w:proofErr w:type="spellEnd"/>
      <w:r w:rsidRPr="00D90BA3">
        <w:rPr>
          <w:rFonts w:ascii="Times New Roman" w:hAnsi="Times New Roman" w:cs="Times New Roman"/>
          <w:sz w:val="24"/>
          <w:szCs w:val="24"/>
        </w:rPr>
        <w:t xml:space="preserve"> 25/2019, </w:t>
      </w:r>
      <w:proofErr w:type="spellStart"/>
      <w:r w:rsidRPr="00D90BA3">
        <w:rPr>
          <w:rFonts w:ascii="Times New Roman" w:hAnsi="Times New Roman" w:cs="Times New Roman"/>
          <w:sz w:val="24"/>
          <w:szCs w:val="24"/>
        </w:rPr>
        <w:t>други</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w:t>
      </w:r>
    </w:p>
    <w:p w14:paraId="210C2302" w14:textId="1B116C99" w:rsidR="00FD2AF5" w:rsidRPr="00D90BA3" w:rsidRDefault="00954D69" w:rsidP="00954D69">
      <w:pPr>
        <w:spacing w:line="360" w:lineRule="auto"/>
        <w:ind w:left="560" w:hanging="280"/>
        <w:jc w:val="both"/>
        <w:rPr>
          <w:rFonts w:ascii="Times New Roman" w:hAnsi="Times New Roman" w:cs="Times New Roman"/>
          <w:sz w:val="24"/>
          <w:szCs w:val="24"/>
        </w:rPr>
      </w:pPr>
      <w:r w:rsidRPr="00D90BA3">
        <w:rPr>
          <w:rFonts w:ascii="Times New Roman" w:hAnsi="Times New Roman" w:cs="Times New Roman"/>
          <w:sz w:val="24"/>
          <w:szCs w:val="24"/>
        </w:rPr>
        <w:t xml:space="preserve">4. </w:t>
      </w:r>
      <w:proofErr w:type="spellStart"/>
      <w:r w:rsidRPr="00D90BA3">
        <w:rPr>
          <w:rFonts w:ascii="Times New Roman" w:hAnsi="Times New Roman" w:cs="Times New Roman"/>
          <w:sz w:val="24"/>
          <w:szCs w:val="24"/>
        </w:rPr>
        <w:t>План</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из</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обавезног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здравственог</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осигурања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111/2015, 50/2016)</w:t>
      </w:r>
    </w:p>
    <w:p w14:paraId="12562961" w14:textId="7BA9BCA4" w:rsidR="00F75896" w:rsidRPr="00D90BA3" w:rsidRDefault="00954D69" w:rsidP="00954D69">
      <w:pPr>
        <w:spacing w:line="360" w:lineRule="auto"/>
        <w:ind w:left="560" w:hanging="280"/>
        <w:jc w:val="both"/>
        <w:rPr>
          <w:rFonts w:ascii="Times New Roman" w:hAnsi="Times New Roman" w:cs="Times New Roman"/>
          <w:sz w:val="24"/>
          <w:szCs w:val="24"/>
          <w:lang w:val="en-US"/>
        </w:rPr>
      </w:pPr>
      <w:r w:rsidRPr="00D90BA3">
        <w:rPr>
          <w:rFonts w:ascii="Times New Roman" w:hAnsi="Times New Roman" w:cs="Times New Roman"/>
          <w:sz w:val="24"/>
          <w:szCs w:val="24"/>
        </w:rPr>
        <w:t xml:space="preserve">5.  </w:t>
      </w:r>
      <w:proofErr w:type="spellStart"/>
      <w:r w:rsidRPr="00D90BA3">
        <w:rPr>
          <w:rFonts w:ascii="Times New Roman" w:hAnsi="Times New Roman" w:cs="Times New Roman"/>
          <w:sz w:val="24"/>
          <w:szCs w:val="24"/>
        </w:rPr>
        <w:t>Уредба</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корективном</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коефицијенту</w:t>
      </w:r>
      <w:proofErr w:type="spellEnd"/>
      <w:r w:rsidR="008D7E54" w:rsidRPr="00D90BA3">
        <w:rPr>
          <w:rFonts w:ascii="Times New Roman" w:hAnsi="Times New Roman" w:cs="Times New Roman"/>
          <w:sz w:val="24"/>
          <w:szCs w:val="24"/>
          <w:lang w:val="sr-Cyrl-RS"/>
        </w:rPr>
        <w:t>,</w:t>
      </w:r>
      <w:r w:rsidR="00281BF5" w:rsidRPr="00D90BA3">
        <w:rPr>
          <w:rFonts w:ascii="Times New Roman" w:hAnsi="Times New Roman" w:cs="Times New Roman"/>
          <w:sz w:val="24"/>
          <w:szCs w:val="24"/>
          <w:lang w:val="en-US"/>
        </w:rPr>
        <w:t xml:space="preserve"> </w:t>
      </w:r>
      <w:r w:rsidR="008D7E54" w:rsidRPr="00D90BA3">
        <w:rPr>
          <w:rFonts w:ascii="Times New Roman" w:hAnsi="Times New Roman" w:cs="Times New Roman"/>
          <w:sz w:val="24"/>
          <w:szCs w:val="24"/>
          <w:lang w:val="sr-Cyrl-RS"/>
        </w:rPr>
        <w:t>највишем процентуалном увећању основне плате, критеријумима и мерилима за део плате који се остварује по основу радног учинка, као и начину обрачуна плате запослених у здравственим установама</w:t>
      </w:r>
      <w:r w:rsidR="00281BF5" w:rsidRPr="00D90BA3">
        <w:rPr>
          <w:rFonts w:ascii="Times New Roman" w:hAnsi="Times New Roman" w:cs="Times New Roman"/>
          <w:sz w:val="24"/>
          <w:szCs w:val="24"/>
        </w:rPr>
        <w:t xml:space="preserve"> </w:t>
      </w:r>
      <w:r w:rsidRPr="00D90BA3">
        <w:rPr>
          <w:rFonts w:ascii="Times New Roman" w:hAnsi="Times New Roman" w:cs="Times New Roman"/>
          <w:sz w:val="24"/>
          <w:szCs w:val="24"/>
        </w:rPr>
        <w:t>("</w:t>
      </w:r>
      <w:proofErr w:type="spellStart"/>
      <w:r w:rsidRPr="00D90BA3">
        <w:rPr>
          <w:rFonts w:ascii="Times New Roman" w:hAnsi="Times New Roman" w:cs="Times New Roman"/>
          <w:sz w:val="24"/>
          <w:szCs w:val="24"/>
        </w:rPr>
        <w:t>Сл</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lastRenderedPageBreak/>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xml:space="preserve">. 100/2011, 11/2012, 124/2012, 8/2013, 4/2014, 58/2014, 113/2017 - </w:t>
      </w:r>
      <w:proofErr w:type="spellStart"/>
      <w:r w:rsidRPr="00D90BA3">
        <w:rPr>
          <w:rFonts w:ascii="Times New Roman" w:hAnsi="Times New Roman" w:cs="Times New Roman"/>
          <w:sz w:val="24"/>
          <w:szCs w:val="24"/>
        </w:rPr>
        <w:t>др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 xml:space="preserve"> и 95/2018 - </w:t>
      </w:r>
      <w:proofErr w:type="spellStart"/>
      <w:r w:rsidRPr="00D90BA3">
        <w:rPr>
          <w:rFonts w:ascii="Times New Roman" w:hAnsi="Times New Roman" w:cs="Times New Roman"/>
          <w:sz w:val="24"/>
          <w:szCs w:val="24"/>
        </w:rPr>
        <w:t>др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 xml:space="preserve">, 86/2019 - </w:t>
      </w:r>
      <w:proofErr w:type="spellStart"/>
      <w:r w:rsidRPr="00D90BA3">
        <w:rPr>
          <w:rFonts w:ascii="Times New Roman" w:hAnsi="Times New Roman" w:cs="Times New Roman"/>
          <w:sz w:val="24"/>
          <w:szCs w:val="24"/>
        </w:rPr>
        <w:t>др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 xml:space="preserve">, 157/2020 - </w:t>
      </w:r>
      <w:proofErr w:type="spellStart"/>
      <w:r w:rsidRPr="00D90BA3">
        <w:rPr>
          <w:rFonts w:ascii="Times New Roman" w:hAnsi="Times New Roman" w:cs="Times New Roman"/>
          <w:sz w:val="24"/>
          <w:szCs w:val="24"/>
        </w:rPr>
        <w:t>др</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закон</w:t>
      </w:r>
      <w:proofErr w:type="spellEnd"/>
      <w:r w:rsidRPr="00D90BA3">
        <w:rPr>
          <w:rFonts w:ascii="Times New Roman" w:hAnsi="Times New Roman" w:cs="Times New Roman"/>
          <w:sz w:val="24"/>
          <w:szCs w:val="24"/>
        </w:rPr>
        <w:t>, 19/2021, 48/2021, 123/2021);</w:t>
      </w:r>
      <w:r w:rsidR="009A0F24" w:rsidRPr="00D90BA3">
        <w:rPr>
          <w:rFonts w:ascii="Times New Roman" w:hAnsi="Times New Roman" w:cs="Times New Roman"/>
          <w:sz w:val="24"/>
          <w:szCs w:val="24"/>
        </w:rPr>
        <w:t xml:space="preserve"> </w:t>
      </w:r>
      <w:hyperlink r:id="rId27" w:history="1">
        <w:r w:rsidR="009A0F24" w:rsidRPr="00D90BA3">
          <w:rPr>
            <w:rStyle w:val="Hyperlink"/>
            <w:rFonts w:ascii="Times New Roman" w:hAnsi="Times New Roman" w:cs="Times New Roman"/>
            <w:sz w:val="24"/>
            <w:szCs w:val="24"/>
            <w:lang w:val="sr-Cyrl-RS"/>
          </w:rPr>
          <w:t>https://www.paragraf.rs/propisi/uredba-korektivnom-koeficijentu-plate-zdravstvenim-ustanovama.html</w:t>
        </w:r>
      </w:hyperlink>
      <w:r w:rsidR="00F75896" w:rsidRPr="00D90BA3">
        <w:rPr>
          <w:rFonts w:ascii="Times New Roman" w:hAnsi="Times New Roman" w:cs="Times New Roman"/>
          <w:sz w:val="24"/>
          <w:szCs w:val="24"/>
          <w:lang w:val="sr-Cyrl-RS"/>
        </w:rPr>
        <w:t xml:space="preserve">6. </w:t>
      </w:r>
      <w:proofErr w:type="spellStart"/>
      <w:r w:rsidR="00F75896" w:rsidRPr="00D90BA3">
        <w:rPr>
          <w:rFonts w:ascii="Times New Roman" w:hAnsi="Times New Roman" w:cs="Times New Roman"/>
          <w:sz w:val="24"/>
          <w:szCs w:val="24"/>
        </w:rPr>
        <w:t>Показатељи</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квалитета</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који</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се</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оцељују</w:t>
      </w:r>
      <w:proofErr w:type="spellEnd"/>
      <w:r w:rsidR="00F75896" w:rsidRPr="00D90BA3">
        <w:rPr>
          <w:rFonts w:ascii="Times New Roman" w:hAnsi="Times New Roman" w:cs="Times New Roman"/>
          <w:sz w:val="24"/>
          <w:szCs w:val="24"/>
        </w:rPr>
        <w:t xml:space="preserve"> у </w:t>
      </w:r>
      <w:proofErr w:type="spellStart"/>
      <w:r w:rsidR="00F75896" w:rsidRPr="00D90BA3">
        <w:rPr>
          <w:rFonts w:ascii="Times New Roman" w:hAnsi="Times New Roman" w:cs="Times New Roman"/>
          <w:sz w:val="24"/>
          <w:szCs w:val="24"/>
        </w:rPr>
        <w:t>капитационој</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оцени</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Републички</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фонд</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за</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здравствено</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осигурање</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Републике</w:t>
      </w:r>
      <w:proofErr w:type="spellEnd"/>
      <w:r w:rsidR="00F75896" w:rsidRPr="00D90BA3">
        <w:rPr>
          <w:rFonts w:ascii="Times New Roman" w:hAnsi="Times New Roman" w:cs="Times New Roman"/>
          <w:sz w:val="24"/>
          <w:szCs w:val="24"/>
        </w:rPr>
        <w:t xml:space="preserve"> </w:t>
      </w:r>
      <w:proofErr w:type="spellStart"/>
      <w:r w:rsidR="00F75896" w:rsidRPr="00D90BA3">
        <w:rPr>
          <w:rFonts w:ascii="Times New Roman" w:hAnsi="Times New Roman" w:cs="Times New Roman"/>
          <w:sz w:val="24"/>
          <w:szCs w:val="24"/>
        </w:rPr>
        <w:t>Србије</w:t>
      </w:r>
      <w:proofErr w:type="spellEnd"/>
      <w:r w:rsidR="009A0F24" w:rsidRPr="00D90BA3">
        <w:rPr>
          <w:rFonts w:ascii="Times New Roman" w:hAnsi="Times New Roman" w:cs="Times New Roman"/>
          <w:sz w:val="24"/>
          <w:szCs w:val="24"/>
          <w:lang w:val="en-US"/>
        </w:rPr>
        <w:t xml:space="preserve">. </w:t>
      </w:r>
      <w:hyperlink r:id="rId28" w:history="1">
        <w:r w:rsidR="009A0F24" w:rsidRPr="00D90BA3">
          <w:rPr>
            <w:rStyle w:val="Hyperlink"/>
            <w:rFonts w:ascii="Times New Roman" w:hAnsi="Times New Roman" w:cs="Times New Roman"/>
            <w:sz w:val="24"/>
            <w:szCs w:val="24"/>
            <w:lang w:val="sr-Cyrl-RS"/>
          </w:rPr>
          <w:t>https://www.rfzo.rs/index.php/davaocizdrusluga/kapitacija-actual-16</w:t>
        </w:r>
      </w:hyperlink>
    </w:p>
    <w:p w14:paraId="65E66CA0" w14:textId="77777777" w:rsidR="00FD2AF5" w:rsidRPr="00D90BA3" w:rsidRDefault="00954D69" w:rsidP="00954D69">
      <w:pPr>
        <w:spacing w:line="360" w:lineRule="auto"/>
        <w:ind w:left="560" w:hanging="28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6.  Уредба о плану мреже здравствених установа "Службени гласник РС", бр. 5 од 22. јануара 2020, 11 од 7. фебруара 2020, 52 од 7. априла 2020, 88 од 22. јуна 2020, 62 од 17. јуна 2021, 69 од 9. јула 2021, 74 од 23. јула 2021, 95 од 1. октобра 2021, 43 од 26. маја 2023, 58 од 14. јула 2023.);</w:t>
      </w:r>
    </w:p>
    <w:p w14:paraId="53E21C67" w14:textId="77777777" w:rsidR="00FD2AF5" w:rsidRPr="00D90BA3" w:rsidRDefault="00954D69" w:rsidP="00954D69">
      <w:pPr>
        <w:spacing w:line="360" w:lineRule="auto"/>
        <w:ind w:left="560" w:hanging="28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7.  Правилник о условима и начину унутрашње организације здравствених установа (“Сл. Гласник РС”, бр. 43/2006 и 126/2014);</w:t>
      </w:r>
    </w:p>
    <w:p w14:paraId="246872F0" w14:textId="77777777" w:rsidR="00FD2AF5" w:rsidRPr="00D90BA3" w:rsidRDefault="00954D69" w:rsidP="00954D69">
      <w:pPr>
        <w:spacing w:line="360" w:lineRule="auto"/>
        <w:ind w:left="560" w:hanging="28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 xml:space="preserve">8.  Правилник о ближим условима за обављање здравствене делатности у здравственим установама и другим облицима здравствене службе ("Сл. гласник РС", бр. 43/2006, 112/2009, 50/2010, 79/2011, 10/2012 - др. правилник, 119/2012 - др. правилник, 22/2013, 16/2018, 18/2022 и 20/2023); </w:t>
      </w:r>
    </w:p>
    <w:p w14:paraId="560E1AA8" w14:textId="77777777" w:rsidR="00FD2AF5" w:rsidRPr="00D90BA3" w:rsidRDefault="00954D69" w:rsidP="00954D69">
      <w:pPr>
        <w:spacing w:line="360" w:lineRule="auto"/>
        <w:ind w:left="560" w:hanging="280"/>
        <w:jc w:val="both"/>
        <w:rPr>
          <w:rFonts w:ascii="Times New Roman" w:hAnsi="Times New Roman" w:cs="Times New Roman"/>
          <w:sz w:val="24"/>
          <w:szCs w:val="24"/>
          <w:lang w:val="sr-Cyrl-RS"/>
        </w:rPr>
      </w:pPr>
      <w:r w:rsidRPr="00D90BA3">
        <w:rPr>
          <w:rFonts w:ascii="Times New Roman" w:hAnsi="Times New Roman" w:cs="Times New Roman"/>
          <w:sz w:val="24"/>
          <w:szCs w:val="24"/>
          <w:lang w:val="sr-Cyrl-RS"/>
        </w:rPr>
        <w:t>9.  Правилник о садржају и обиму права на здравствену заштиту из обавезног здравственог осигурања и о партиципацији за 2022. годину "Службени гласник РС", бр. 24 од 18. фебруара 2022, 81 од 21. јула 2022, 127 од 18. новембра 2022, 137 од 9. децембра 2022.);</w:t>
      </w:r>
    </w:p>
    <w:p w14:paraId="76218515" w14:textId="77777777" w:rsidR="00FD2AF5" w:rsidRPr="00D90BA3" w:rsidRDefault="00954D69" w:rsidP="00954D69">
      <w:pPr>
        <w:spacing w:line="360" w:lineRule="auto"/>
        <w:ind w:left="840" w:hanging="420"/>
        <w:jc w:val="both"/>
        <w:rPr>
          <w:rFonts w:ascii="Times New Roman" w:hAnsi="Times New Roman" w:cs="Times New Roman"/>
          <w:sz w:val="24"/>
          <w:szCs w:val="24"/>
        </w:rPr>
      </w:pPr>
      <w:r w:rsidRPr="00D90BA3">
        <w:rPr>
          <w:rFonts w:ascii="Times New Roman" w:hAnsi="Times New Roman" w:cs="Times New Roman"/>
          <w:sz w:val="24"/>
          <w:szCs w:val="24"/>
          <w:lang w:val="sr-Cyrl-RS"/>
        </w:rPr>
        <w:t xml:space="preserve">10.  Правилник о номенклатури здравствених услуга на примарном нивоу здравствене заштите ("Сл.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xml:space="preserve">. 70/2019, 42/2020 </w:t>
      </w:r>
      <w:proofErr w:type="spellStart"/>
      <w:r w:rsidRPr="00D90BA3">
        <w:rPr>
          <w:rFonts w:ascii="Times New Roman" w:hAnsi="Times New Roman" w:cs="Times New Roman"/>
          <w:sz w:val="24"/>
          <w:szCs w:val="24"/>
        </w:rPr>
        <w:t>i</w:t>
      </w:r>
      <w:proofErr w:type="spellEnd"/>
      <w:r w:rsidRPr="00D90BA3">
        <w:rPr>
          <w:rFonts w:ascii="Times New Roman" w:hAnsi="Times New Roman" w:cs="Times New Roman"/>
          <w:sz w:val="24"/>
          <w:szCs w:val="24"/>
        </w:rPr>
        <w:t xml:space="preserve"> 74/2021);</w:t>
      </w:r>
    </w:p>
    <w:p w14:paraId="7EFB5F9A" w14:textId="77777777" w:rsidR="00FD2AF5" w:rsidRPr="00D90BA3" w:rsidRDefault="00954D69" w:rsidP="00954D69">
      <w:pPr>
        <w:spacing w:line="360" w:lineRule="auto"/>
        <w:ind w:left="840" w:hanging="420"/>
        <w:jc w:val="both"/>
        <w:rPr>
          <w:rFonts w:ascii="Times New Roman" w:hAnsi="Times New Roman" w:cs="Times New Roman"/>
          <w:sz w:val="24"/>
          <w:szCs w:val="24"/>
        </w:rPr>
      </w:pPr>
      <w:r w:rsidRPr="00D90BA3">
        <w:rPr>
          <w:rFonts w:ascii="Times New Roman" w:hAnsi="Times New Roman" w:cs="Times New Roman"/>
          <w:sz w:val="24"/>
          <w:szCs w:val="24"/>
        </w:rPr>
        <w:t xml:space="preserve">11.  </w:t>
      </w:r>
      <w:proofErr w:type="spellStart"/>
      <w:r w:rsidRPr="00D90BA3">
        <w:rPr>
          <w:rFonts w:ascii="Times New Roman" w:hAnsi="Times New Roman" w:cs="Times New Roman"/>
          <w:sz w:val="24"/>
          <w:szCs w:val="24"/>
        </w:rPr>
        <w:t>Правилник</w:t>
      </w:r>
      <w:proofErr w:type="spellEnd"/>
      <w:r w:rsidRPr="00D90BA3">
        <w:rPr>
          <w:rFonts w:ascii="Times New Roman" w:hAnsi="Times New Roman" w:cs="Times New Roman"/>
          <w:sz w:val="24"/>
          <w:szCs w:val="24"/>
        </w:rPr>
        <w:t xml:space="preserve"> о </w:t>
      </w:r>
      <w:proofErr w:type="spellStart"/>
      <w:r w:rsidRPr="00D90BA3">
        <w:rPr>
          <w:rFonts w:ascii="Times New Roman" w:hAnsi="Times New Roman" w:cs="Times New Roman"/>
          <w:sz w:val="24"/>
          <w:szCs w:val="24"/>
        </w:rPr>
        <w:t>показатељима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квалитета</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здравствене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заштите</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Сл</w:t>
      </w:r>
      <w:proofErr w:type="spellEnd"/>
      <w:r w:rsidRPr="00D90BA3">
        <w:rPr>
          <w:rFonts w:ascii="Times New Roman" w:hAnsi="Times New Roman" w:cs="Times New Roman"/>
          <w:sz w:val="24"/>
          <w:szCs w:val="24"/>
        </w:rPr>
        <w:t xml:space="preserve">. </w:t>
      </w:r>
      <w:proofErr w:type="spellStart"/>
      <w:r w:rsidRPr="00D90BA3">
        <w:rPr>
          <w:rFonts w:ascii="Times New Roman" w:hAnsi="Times New Roman" w:cs="Times New Roman"/>
          <w:sz w:val="24"/>
          <w:szCs w:val="24"/>
        </w:rPr>
        <w:t>гласник</w:t>
      </w:r>
      <w:proofErr w:type="spellEnd"/>
      <w:r w:rsidRPr="00D90BA3">
        <w:rPr>
          <w:rFonts w:ascii="Times New Roman" w:hAnsi="Times New Roman" w:cs="Times New Roman"/>
          <w:sz w:val="24"/>
          <w:szCs w:val="24"/>
        </w:rPr>
        <w:t xml:space="preserve"> РС", </w:t>
      </w:r>
      <w:proofErr w:type="spellStart"/>
      <w:r w:rsidRPr="00D90BA3">
        <w:rPr>
          <w:rFonts w:ascii="Times New Roman" w:hAnsi="Times New Roman" w:cs="Times New Roman"/>
          <w:sz w:val="24"/>
          <w:szCs w:val="24"/>
        </w:rPr>
        <w:t>бр</w:t>
      </w:r>
      <w:proofErr w:type="spellEnd"/>
      <w:r w:rsidRPr="00D90BA3">
        <w:rPr>
          <w:rFonts w:ascii="Times New Roman" w:hAnsi="Times New Roman" w:cs="Times New Roman"/>
          <w:sz w:val="24"/>
          <w:szCs w:val="24"/>
        </w:rPr>
        <w:t>. 123/2021).</w:t>
      </w:r>
    </w:p>
    <w:p w14:paraId="0C8F8338" w14:textId="77777777" w:rsidR="00FD2AF5" w:rsidRPr="00D90BA3" w:rsidRDefault="00954D69" w:rsidP="00954D69">
      <w:pPr>
        <w:spacing w:line="360" w:lineRule="auto"/>
        <w:jc w:val="both"/>
        <w:rPr>
          <w:rFonts w:ascii="Times New Roman" w:hAnsi="Times New Roman" w:cs="Times New Roman"/>
          <w:b/>
          <w:sz w:val="24"/>
          <w:szCs w:val="24"/>
        </w:rPr>
      </w:pPr>
      <w:r w:rsidRPr="00D90BA3">
        <w:rPr>
          <w:rFonts w:ascii="Times New Roman" w:hAnsi="Times New Roman" w:cs="Times New Roman"/>
          <w:b/>
          <w:sz w:val="24"/>
          <w:szCs w:val="24"/>
        </w:rPr>
        <w:t xml:space="preserve"> </w:t>
      </w:r>
    </w:p>
    <w:p w14:paraId="78A9C0F3" w14:textId="77777777" w:rsidR="00FD2AF5" w:rsidRPr="00D90BA3" w:rsidRDefault="00954D69" w:rsidP="00954D69">
      <w:pPr>
        <w:spacing w:line="360" w:lineRule="auto"/>
        <w:ind w:firstLine="720"/>
        <w:jc w:val="both"/>
        <w:rPr>
          <w:rFonts w:ascii="Times New Roman" w:eastAsia="Times New Roman" w:hAnsi="Times New Roman" w:cs="Times New Roman"/>
          <w:b/>
          <w:sz w:val="24"/>
          <w:szCs w:val="24"/>
        </w:rPr>
      </w:pPr>
      <w:proofErr w:type="spellStart"/>
      <w:r w:rsidRPr="00D90BA3">
        <w:rPr>
          <w:rFonts w:ascii="Times New Roman" w:eastAsia="Times New Roman" w:hAnsi="Times New Roman" w:cs="Times New Roman"/>
          <w:b/>
          <w:sz w:val="24"/>
          <w:szCs w:val="24"/>
        </w:rPr>
        <w:t>Литература</w:t>
      </w:r>
      <w:proofErr w:type="spellEnd"/>
      <w:r w:rsidRPr="00D90BA3">
        <w:rPr>
          <w:rFonts w:ascii="Times New Roman" w:eastAsia="Times New Roman" w:hAnsi="Times New Roman" w:cs="Times New Roman"/>
          <w:b/>
          <w:sz w:val="24"/>
          <w:szCs w:val="24"/>
        </w:rPr>
        <w:t xml:space="preserve"> </w:t>
      </w:r>
      <w:proofErr w:type="spellStart"/>
      <w:r w:rsidRPr="00D90BA3">
        <w:rPr>
          <w:rFonts w:ascii="Times New Roman" w:eastAsia="Times New Roman" w:hAnsi="Times New Roman" w:cs="Times New Roman"/>
          <w:b/>
          <w:sz w:val="24"/>
          <w:szCs w:val="24"/>
        </w:rPr>
        <w:t>терапију</w:t>
      </w:r>
      <w:proofErr w:type="spellEnd"/>
      <w:r w:rsidRPr="00D90BA3">
        <w:rPr>
          <w:rFonts w:ascii="Times New Roman" w:eastAsia="Times New Roman" w:hAnsi="Times New Roman" w:cs="Times New Roman"/>
          <w:b/>
          <w:sz w:val="24"/>
          <w:szCs w:val="24"/>
        </w:rPr>
        <w:t xml:space="preserve"> Т2ДМ:</w:t>
      </w:r>
    </w:p>
    <w:p w14:paraId="235C20AB" w14:textId="77777777" w:rsidR="00FD2AF5" w:rsidRPr="00D90BA3" w:rsidRDefault="00954D69" w:rsidP="00954D69">
      <w:pPr>
        <w:numPr>
          <w:ilvl w:val="0"/>
          <w:numId w:val="6"/>
        </w:numPr>
        <w:spacing w:line="360" w:lineRule="auto"/>
        <w:jc w:val="both"/>
        <w:rPr>
          <w:rFonts w:ascii="Times New Roman" w:eastAsia="Times New Roman" w:hAnsi="Times New Roman" w:cs="Times New Roman"/>
          <w:sz w:val="24"/>
          <w:szCs w:val="24"/>
        </w:rPr>
      </w:pPr>
      <w:r w:rsidRPr="00D90BA3">
        <w:rPr>
          <w:rFonts w:ascii="Times New Roman" w:eastAsia="Times New Roman" w:hAnsi="Times New Roman" w:cs="Times New Roman"/>
          <w:sz w:val="24"/>
          <w:szCs w:val="24"/>
        </w:rPr>
        <w:t xml:space="preserve">American Diabetes Association Professional Practice Committee; 9. Pharmacologic Approaches to Glycemic Treatment: </w:t>
      </w:r>
      <w:r w:rsidRPr="00D90BA3">
        <w:rPr>
          <w:rFonts w:ascii="Times New Roman" w:eastAsia="Times New Roman" w:hAnsi="Times New Roman" w:cs="Times New Roman"/>
          <w:i/>
          <w:sz w:val="24"/>
          <w:szCs w:val="24"/>
        </w:rPr>
        <w:t>Standards of Care in Diabetes—2024</w:t>
      </w:r>
      <w:r w:rsidRPr="00D90BA3">
        <w:rPr>
          <w:rFonts w:ascii="Times New Roman" w:eastAsia="Times New Roman" w:hAnsi="Times New Roman" w:cs="Times New Roman"/>
          <w:sz w:val="24"/>
          <w:szCs w:val="24"/>
        </w:rPr>
        <w:t xml:space="preserve">. </w:t>
      </w:r>
      <w:r w:rsidRPr="00D90BA3">
        <w:rPr>
          <w:rFonts w:ascii="Times New Roman" w:eastAsia="Times New Roman" w:hAnsi="Times New Roman" w:cs="Times New Roman"/>
          <w:i/>
          <w:sz w:val="24"/>
          <w:szCs w:val="24"/>
        </w:rPr>
        <w:t>Diabetes Care</w:t>
      </w:r>
      <w:r w:rsidRPr="00D90BA3">
        <w:rPr>
          <w:rFonts w:ascii="Times New Roman" w:eastAsia="Times New Roman" w:hAnsi="Times New Roman" w:cs="Times New Roman"/>
          <w:sz w:val="24"/>
          <w:szCs w:val="24"/>
        </w:rPr>
        <w:t xml:space="preserve"> 1 January 2024; 47 (Supplement_1): S158–S178.</w:t>
      </w:r>
    </w:p>
    <w:p w14:paraId="205DF34D" w14:textId="77777777" w:rsidR="00FD2AF5" w:rsidRPr="00D90BA3" w:rsidRDefault="00954D69" w:rsidP="00954D69">
      <w:pPr>
        <w:numPr>
          <w:ilvl w:val="0"/>
          <w:numId w:val="6"/>
        </w:numPr>
        <w:spacing w:line="360" w:lineRule="auto"/>
        <w:jc w:val="both"/>
        <w:rPr>
          <w:rFonts w:ascii="Times New Roman" w:eastAsia="Times New Roman" w:hAnsi="Times New Roman" w:cs="Times New Roman"/>
          <w:sz w:val="24"/>
          <w:szCs w:val="24"/>
        </w:rPr>
      </w:pPr>
      <w:r w:rsidRPr="00D90BA3">
        <w:rPr>
          <w:rFonts w:ascii="Times New Roman" w:eastAsia="Times New Roman" w:hAnsi="Times New Roman" w:cs="Times New Roman"/>
          <w:sz w:val="24"/>
          <w:szCs w:val="24"/>
        </w:rPr>
        <w:t xml:space="preserve">National Institute for health care and excellence - NICE guideline [NG28]. Type 2 diabetes in adults: management. 2024. </w:t>
      </w:r>
    </w:p>
    <w:p w14:paraId="4F4B86C5" w14:textId="77777777" w:rsidR="00FD2AF5" w:rsidRPr="00D90BA3" w:rsidRDefault="00954D69" w:rsidP="00954D69">
      <w:pPr>
        <w:spacing w:line="360" w:lineRule="auto"/>
        <w:ind w:left="720"/>
        <w:jc w:val="both"/>
        <w:rPr>
          <w:rFonts w:ascii="Times New Roman" w:eastAsia="Times New Roman" w:hAnsi="Times New Roman" w:cs="Times New Roman"/>
          <w:b/>
          <w:sz w:val="24"/>
          <w:szCs w:val="24"/>
        </w:rPr>
      </w:pPr>
      <w:proofErr w:type="spellStart"/>
      <w:r w:rsidRPr="00D90BA3">
        <w:rPr>
          <w:rFonts w:ascii="Times New Roman" w:eastAsia="Times New Roman" w:hAnsi="Times New Roman" w:cs="Times New Roman"/>
          <w:b/>
          <w:sz w:val="24"/>
          <w:szCs w:val="24"/>
        </w:rPr>
        <w:lastRenderedPageBreak/>
        <w:t>Литература</w:t>
      </w:r>
      <w:proofErr w:type="spellEnd"/>
      <w:r w:rsidRPr="00D90BA3">
        <w:rPr>
          <w:rFonts w:ascii="Times New Roman" w:eastAsia="Times New Roman" w:hAnsi="Times New Roman" w:cs="Times New Roman"/>
          <w:b/>
          <w:sz w:val="24"/>
          <w:szCs w:val="24"/>
        </w:rPr>
        <w:t xml:space="preserve"> </w:t>
      </w:r>
      <w:proofErr w:type="spellStart"/>
      <w:r w:rsidRPr="00D90BA3">
        <w:rPr>
          <w:rFonts w:ascii="Times New Roman" w:eastAsia="Times New Roman" w:hAnsi="Times New Roman" w:cs="Times New Roman"/>
          <w:b/>
          <w:sz w:val="24"/>
          <w:szCs w:val="24"/>
        </w:rPr>
        <w:t>за</w:t>
      </w:r>
      <w:proofErr w:type="spellEnd"/>
      <w:r w:rsidRPr="00D90BA3">
        <w:rPr>
          <w:rFonts w:ascii="Times New Roman" w:eastAsia="Times New Roman" w:hAnsi="Times New Roman" w:cs="Times New Roman"/>
          <w:b/>
          <w:sz w:val="24"/>
          <w:szCs w:val="24"/>
        </w:rPr>
        <w:t xml:space="preserve"> </w:t>
      </w:r>
      <w:proofErr w:type="spellStart"/>
      <w:r w:rsidRPr="00D90BA3">
        <w:rPr>
          <w:rFonts w:ascii="Times New Roman" w:eastAsia="Times New Roman" w:hAnsi="Times New Roman" w:cs="Times New Roman"/>
          <w:b/>
          <w:sz w:val="24"/>
          <w:szCs w:val="24"/>
        </w:rPr>
        <w:t>терапију</w:t>
      </w:r>
      <w:proofErr w:type="spellEnd"/>
      <w:r w:rsidRPr="00D90BA3">
        <w:rPr>
          <w:rFonts w:ascii="Times New Roman" w:eastAsia="Times New Roman" w:hAnsi="Times New Roman" w:cs="Times New Roman"/>
          <w:b/>
          <w:sz w:val="24"/>
          <w:szCs w:val="24"/>
        </w:rPr>
        <w:t xml:space="preserve"> Т1ДМ</w:t>
      </w:r>
    </w:p>
    <w:p w14:paraId="1F7E1D71" w14:textId="26E5FC39" w:rsidR="00FD2AF5" w:rsidRPr="00D90BA3" w:rsidRDefault="00954D69" w:rsidP="00954D69">
      <w:pPr>
        <w:numPr>
          <w:ilvl w:val="0"/>
          <w:numId w:val="1"/>
        </w:numPr>
        <w:spacing w:line="360" w:lineRule="auto"/>
        <w:jc w:val="both"/>
        <w:rPr>
          <w:rFonts w:ascii="Times New Roman" w:hAnsi="Times New Roman" w:cs="Times New Roman"/>
          <w:sz w:val="24"/>
          <w:szCs w:val="24"/>
          <w:highlight w:val="white"/>
        </w:rPr>
      </w:pPr>
      <w:r w:rsidRPr="00D90BA3">
        <w:rPr>
          <w:rFonts w:ascii="Times New Roman" w:hAnsi="Times New Roman" w:cs="Times New Roman"/>
          <w:color w:val="383636"/>
          <w:sz w:val="24"/>
          <w:szCs w:val="24"/>
          <w:highlight w:val="white"/>
        </w:rPr>
        <w:t xml:space="preserve">American Diabetes Association Professional Practice Committee; 9. Pharmacologic Approaches to Glycemic Treatment: </w:t>
      </w:r>
      <w:r w:rsidRPr="00D90BA3">
        <w:rPr>
          <w:rFonts w:ascii="Times New Roman" w:hAnsi="Times New Roman" w:cs="Times New Roman"/>
          <w:i/>
          <w:color w:val="383636"/>
          <w:sz w:val="24"/>
          <w:szCs w:val="24"/>
          <w:highlight w:val="white"/>
        </w:rPr>
        <w:t>Standards of Care in Diabetes—2024</w:t>
      </w:r>
      <w:r w:rsidRPr="00D90BA3">
        <w:rPr>
          <w:rFonts w:ascii="Times New Roman" w:hAnsi="Times New Roman" w:cs="Times New Roman"/>
          <w:color w:val="383636"/>
          <w:sz w:val="24"/>
          <w:szCs w:val="24"/>
          <w:highlight w:val="white"/>
        </w:rPr>
        <w:t xml:space="preserve">. </w:t>
      </w:r>
      <w:r w:rsidRPr="00D90BA3">
        <w:rPr>
          <w:rFonts w:ascii="Times New Roman" w:hAnsi="Times New Roman" w:cs="Times New Roman"/>
          <w:i/>
          <w:color w:val="383636"/>
          <w:sz w:val="24"/>
          <w:szCs w:val="24"/>
          <w:highlight w:val="white"/>
        </w:rPr>
        <w:t>Diabetes Care</w:t>
      </w:r>
      <w:r w:rsidRPr="00D90BA3">
        <w:rPr>
          <w:rFonts w:ascii="Times New Roman" w:hAnsi="Times New Roman" w:cs="Times New Roman"/>
          <w:color w:val="383636"/>
          <w:sz w:val="24"/>
          <w:szCs w:val="24"/>
          <w:highlight w:val="white"/>
        </w:rPr>
        <w:t xml:space="preserve"> 1 January 2024; 47 (Supplement_1): S158–S178. </w:t>
      </w:r>
      <w:hyperlink r:id="rId29">
        <w:r w:rsidRPr="00D90BA3">
          <w:rPr>
            <w:rFonts w:ascii="Times New Roman" w:hAnsi="Times New Roman" w:cs="Times New Roman"/>
            <w:color w:val="0F5DB9"/>
            <w:sz w:val="24"/>
            <w:szCs w:val="24"/>
            <w:highlight w:val="white"/>
          </w:rPr>
          <w:t>https://doi.org/10.2337/dc24-S009</w:t>
        </w:r>
      </w:hyperlink>
    </w:p>
    <w:p w14:paraId="443C44C7" w14:textId="6009D439" w:rsidR="00FD2AF5" w:rsidRPr="00D90BA3" w:rsidRDefault="00954D69" w:rsidP="00954D69">
      <w:pPr>
        <w:numPr>
          <w:ilvl w:val="0"/>
          <w:numId w:val="1"/>
        </w:numPr>
        <w:spacing w:line="360" w:lineRule="auto"/>
        <w:jc w:val="both"/>
        <w:rPr>
          <w:rFonts w:ascii="Times New Roman" w:hAnsi="Times New Roman" w:cs="Times New Roman"/>
          <w:color w:val="0F5DB9"/>
          <w:sz w:val="24"/>
          <w:szCs w:val="24"/>
          <w:highlight w:val="white"/>
        </w:rPr>
      </w:pPr>
      <w:r w:rsidRPr="00D90BA3">
        <w:rPr>
          <w:rFonts w:ascii="Times New Roman" w:hAnsi="Times New Roman" w:cs="Times New Roman"/>
          <w:color w:val="0F5DB9"/>
          <w:sz w:val="24"/>
          <w:szCs w:val="24"/>
          <w:highlight w:val="white"/>
        </w:rPr>
        <w:t xml:space="preserve">National Institute for Health and Care Excellence NICE 2024. Type 1 diabetes in adults: diagnosis and management </w:t>
      </w:r>
      <w:hyperlink r:id="rId30">
        <w:r w:rsidRPr="00D90BA3">
          <w:rPr>
            <w:rFonts w:ascii="Times New Roman" w:hAnsi="Times New Roman" w:cs="Times New Roman"/>
            <w:color w:val="1155CC"/>
            <w:sz w:val="24"/>
            <w:szCs w:val="24"/>
            <w:highlight w:val="white"/>
            <w:u w:val="single"/>
          </w:rPr>
          <w:t>https://www.nice.org.uk/guidance/ng17</w:t>
        </w:r>
      </w:hyperlink>
    </w:p>
    <w:p w14:paraId="57276022" w14:textId="741F6D6A" w:rsidR="00FD2AF5" w:rsidRPr="00D90BA3" w:rsidRDefault="00954D69" w:rsidP="00954D69">
      <w:pPr>
        <w:numPr>
          <w:ilvl w:val="0"/>
          <w:numId w:val="1"/>
        </w:numPr>
        <w:spacing w:line="360" w:lineRule="auto"/>
        <w:jc w:val="both"/>
        <w:rPr>
          <w:rFonts w:ascii="Times New Roman" w:hAnsi="Times New Roman" w:cs="Times New Roman"/>
          <w:color w:val="0F5DB9"/>
          <w:sz w:val="24"/>
          <w:szCs w:val="24"/>
          <w:highlight w:val="white"/>
        </w:rPr>
      </w:pPr>
      <w:r w:rsidRPr="00D90BA3">
        <w:rPr>
          <w:rFonts w:ascii="Times New Roman" w:hAnsi="Times New Roman" w:cs="Times New Roman"/>
          <w:color w:val="383636"/>
          <w:sz w:val="24"/>
          <w:szCs w:val="24"/>
          <w:highlight w:val="white"/>
        </w:rPr>
        <w:t xml:space="preserve">American Diabetes Association Professional Practice Committee; 7. Diabetes Technology: </w:t>
      </w:r>
      <w:r w:rsidRPr="00D90BA3">
        <w:rPr>
          <w:rFonts w:ascii="Times New Roman" w:hAnsi="Times New Roman" w:cs="Times New Roman"/>
          <w:i/>
          <w:color w:val="383636"/>
          <w:sz w:val="24"/>
          <w:szCs w:val="24"/>
          <w:highlight w:val="white"/>
        </w:rPr>
        <w:t>Standards of Care in Diabetes—2024</w:t>
      </w:r>
      <w:r w:rsidRPr="00D90BA3">
        <w:rPr>
          <w:rFonts w:ascii="Times New Roman" w:hAnsi="Times New Roman" w:cs="Times New Roman"/>
          <w:color w:val="383636"/>
          <w:sz w:val="24"/>
          <w:szCs w:val="24"/>
          <w:highlight w:val="white"/>
        </w:rPr>
        <w:t xml:space="preserve">. </w:t>
      </w:r>
      <w:r w:rsidRPr="00D90BA3">
        <w:rPr>
          <w:rFonts w:ascii="Times New Roman" w:hAnsi="Times New Roman" w:cs="Times New Roman"/>
          <w:i/>
          <w:color w:val="383636"/>
          <w:sz w:val="24"/>
          <w:szCs w:val="24"/>
          <w:highlight w:val="white"/>
        </w:rPr>
        <w:t>Diabetes Care</w:t>
      </w:r>
      <w:r w:rsidRPr="00D90BA3">
        <w:rPr>
          <w:rFonts w:ascii="Times New Roman" w:hAnsi="Times New Roman" w:cs="Times New Roman"/>
          <w:color w:val="383636"/>
          <w:sz w:val="24"/>
          <w:szCs w:val="24"/>
          <w:highlight w:val="white"/>
        </w:rPr>
        <w:t xml:space="preserve"> 1 January 2024; 47 (Supplement_1): S126–S144. </w:t>
      </w:r>
      <w:hyperlink r:id="rId31">
        <w:r w:rsidRPr="00D90BA3">
          <w:rPr>
            <w:rFonts w:ascii="Times New Roman" w:hAnsi="Times New Roman" w:cs="Times New Roman"/>
            <w:color w:val="0F5DB9"/>
            <w:sz w:val="24"/>
            <w:szCs w:val="24"/>
            <w:highlight w:val="white"/>
          </w:rPr>
          <w:t>https://doi.org/10.2337/dc24-S007</w:t>
        </w:r>
      </w:hyperlink>
    </w:p>
    <w:p w14:paraId="1C9FCA07" w14:textId="74B56C1F" w:rsidR="00FD2AF5" w:rsidRPr="00D90BA3" w:rsidRDefault="00954D69" w:rsidP="00954D69">
      <w:pPr>
        <w:numPr>
          <w:ilvl w:val="0"/>
          <w:numId w:val="1"/>
        </w:numPr>
        <w:spacing w:line="360" w:lineRule="auto"/>
        <w:jc w:val="both"/>
        <w:rPr>
          <w:rFonts w:ascii="Times New Roman" w:hAnsi="Times New Roman" w:cs="Times New Roman"/>
          <w:color w:val="0F5DB9"/>
          <w:sz w:val="24"/>
          <w:szCs w:val="24"/>
          <w:highlight w:val="white"/>
        </w:rPr>
      </w:pPr>
      <w:r w:rsidRPr="00D90BA3">
        <w:rPr>
          <w:rFonts w:ascii="Times New Roman" w:hAnsi="Times New Roman" w:cs="Times New Roman"/>
          <w:color w:val="383636"/>
          <w:sz w:val="24"/>
          <w:szCs w:val="24"/>
          <w:highlight w:val="white"/>
        </w:rPr>
        <w:t xml:space="preserve">American Diabetes Association Professional Practice Committee; 6. Glycemic Goals and Hypoglycemia: </w:t>
      </w:r>
      <w:r w:rsidRPr="00D90BA3">
        <w:rPr>
          <w:rFonts w:ascii="Times New Roman" w:hAnsi="Times New Roman" w:cs="Times New Roman"/>
          <w:i/>
          <w:color w:val="383636"/>
          <w:sz w:val="24"/>
          <w:szCs w:val="24"/>
          <w:highlight w:val="white"/>
        </w:rPr>
        <w:t>Standards of Care in Diabetes—2024</w:t>
      </w:r>
      <w:r w:rsidRPr="00D90BA3">
        <w:rPr>
          <w:rFonts w:ascii="Times New Roman" w:hAnsi="Times New Roman" w:cs="Times New Roman"/>
          <w:color w:val="383636"/>
          <w:sz w:val="24"/>
          <w:szCs w:val="24"/>
          <w:highlight w:val="white"/>
        </w:rPr>
        <w:t xml:space="preserve">. </w:t>
      </w:r>
      <w:r w:rsidRPr="00D90BA3">
        <w:rPr>
          <w:rFonts w:ascii="Times New Roman" w:hAnsi="Times New Roman" w:cs="Times New Roman"/>
          <w:i/>
          <w:color w:val="383636"/>
          <w:sz w:val="24"/>
          <w:szCs w:val="24"/>
          <w:highlight w:val="white"/>
        </w:rPr>
        <w:t>Diabetes Care</w:t>
      </w:r>
      <w:r w:rsidRPr="00D90BA3">
        <w:rPr>
          <w:rFonts w:ascii="Times New Roman" w:hAnsi="Times New Roman" w:cs="Times New Roman"/>
          <w:color w:val="383636"/>
          <w:sz w:val="24"/>
          <w:szCs w:val="24"/>
          <w:highlight w:val="white"/>
        </w:rPr>
        <w:t xml:space="preserve"> 1 January 2024; 47 (Supplement_1): S111–S125. </w:t>
      </w:r>
      <w:hyperlink r:id="rId32">
        <w:r w:rsidRPr="00D90BA3">
          <w:rPr>
            <w:rFonts w:ascii="Times New Roman" w:hAnsi="Times New Roman" w:cs="Times New Roman"/>
            <w:color w:val="0F5DB9"/>
            <w:sz w:val="24"/>
            <w:szCs w:val="24"/>
            <w:highlight w:val="white"/>
          </w:rPr>
          <w:t>https://doi.org/10.2337/dc24-S006</w:t>
        </w:r>
      </w:hyperlink>
    </w:p>
    <w:p w14:paraId="39162192" w14:textId="6F01E1C3" w:rsidR="00FD2AF5" w:rsidRPr="00D90BA3" w:rsidRDefault="00954D69" w:rsidP="00954D69">
      <w:pPr>
        <w:numPr>
          <w:ilvl w:val="0"/>
          <w:numId w:val="1"/>
        </w:numPr>
        <w:spacing w:line="360" w:lineRule="auto"/>
        <w:jc w:val="both"/>
        <w:rPr>
          <w:rFonts w:ascii="Times New Roman" w:hAnsi="Times New Roman" w:cs="Times New Roman"/>
          <w:color w:val="0F5DB9"/>
          <w:sz w:val="24"/>
          <w:szCs w:val="24"/>
          <w:highlight w:val="white"/>
        </w:rPr>
      </w:pPr>
      <w:r w:rsidRPr="00D90BA3">
        <w:rPr>
          <w:rFonts w:ascii="Times New Roman" w:hAnsi="Times New Roman" w:cs="Times New Roman"/>
          <w:color w:val="383636"/>
          <w:sz w:val="24"/>
          <w:szCs w:val="24"/>
          <w:highlight w:val="white"/>
        </w:rPr>
        <w:t xml:space="preserve">American Diabetes Association Professional Practice Committee; 2. Diagnosis and Classification of Diabetes: </w:t>
      </w:r>
      <w:r w:rsidRPr="00D90BA3">
        <w:rPr>
          <w:rFonts w:ascii="Times New Roman" w:hAnsi="Times New Roman" w:cs="Times New Roman"/>
          <w:i/>
          <w:color w:val="383636"/>
          <w:sz w:val="24"/>
          <w:szCs w:val="24"/>
          <w:highlight w:val="white"/>
        </w:rPr>
        <w:t>Standards of Care in Diabetes—2024</w:t>
      </w:r>
      <w:r w:rsidRPr="00D90BA3">
        <w:rPr>
          <w:rFonts w:ascii="Times New Roman" w:hAnsi="Times New Roman" w:cs="Times New Roman"/>
          <w:color w:val="383636"/>
          <w:sz w:val="24"/>
          <w:szCs w:val="24"/>
          <w:highlight w:val="white"/>
        </w:rPr>
        <w:t xml:space="preserve">. </w:t>
      </w:r>
      <w:r w:rsidRPr="00D90BA3">
        <w:rPr>
          <w:rFonts w:ascii="Times New Roman" w:hAnsi="Times New Roman" w:cs="Times New Roman"/>
          <w:i/>
          <w:color w:val="383636"/>
          <w:sz w:val="24"/>
          <w:szCs w:val="24"/>
          <w:highlight w:val="white"/>
        </w:rPr>
        <w:t>Diabetes Care</w:t>
      </w:r>
      <w:r w:rsidRPr="00D90BA3">
        <w:rPr>
          <w:rFonts w:ascii="Times New Roman" w:hAnsi="Times New Roman" w:cs="Times New Roman"/>
          <w:color w:val="383636"/>
          <w:sz w:val="24"/>
          <w:szCs w:val="24"/>
          <w:highlight w:val="white"/>
        </w:rPr>
        <w:t xml:space="preserve"> 1 January 2024; 47 (Supplement_1): S20–S42. </w:t>
      </w:r>
      <w:hyperlink r:id="rId33">
        <w:r w:rsidRPr="00D90BA3">
          <w:rPr>
            <w:rFonts w:ascii="Times New Roman" w:hAnsi="Times New Roman" w:cs="Times New Roman"/>
            <w:color w:val="0F5DB9"/>
            <w:sz w:val="24"/>
            <w:szCs w:val="24"/>
            <w:highlight w:val="white"/>
          </w:rPr>
          <w:t>https://doi.org/10.2337/dc24-S002</w:t>
        </w:r>
      </w:hyperlink>
    </w:p>
    <w:p w14:paraId="2112AC44" w14:textId="77777777" w:rsidR="00FD2AF5" w:rsidRPr="00D90BA3" w:rsidRDefault="00954D69" w:rsidP="00954D69">
      <w:pPr>
        <w:numPr>
          <w:ilvl w:val="0"/>
          <w:numId w:val="1"/>
        </w:numPr>
        <w:spacing w:line="360" w:lineRule="auto"/>
        <w:jc w:val="both"/>
        <w:rPr>
          <w:rFonts w:ascii="Times New Roman" w:hAnsi="Times New Roman" w:cs="Times New Roman"/>
          <w:color w:val="0F5DB9"/>
          <w:sz w:val="24"/>
          <w:szCs w:val="24"/>
          <w:highlight w:val="white"/>
        </w:rPr>
      </w:pPr>
      <w:r w:rsidRPr="00D90BA3">
        <w:rPr>
          <w:rFonts w:ascii="Times New Roman" w:hAnsi="Times New Roman" w:cs="Times New Roman"/>
          <w:color w:val="666666"/>
          <w:sz w:val="24"/>
          <w:szCs w:val="24"/>
          <w:highlight w:val="white"/>
        </w:rPr>
        <w:t xml:space="preserve">Phillip M, Achenbach P, </w:t>
      </w:r>
      <w:proofErr w:type="spellStart"/>
      <w:r w:rsidRPr="00D90BA3">
        <w:rPr>
          <w:rFonts w:ascii="Times New Roman" w:hAnsi="Times New Roman" w:cs="Times New Roman"/>
          <w:color w:val="666666"/>
          <w:sz w:val="24"/>
          <w:szCs w:val="24"/>
          <w:highlight w:val="white"/>
        </w:rPr>
        <w:t>Addala</w:t>
      </w:r>
      <w:proofErr w:type="spellEnd"/>
      <w:r w:rsidRPr="00D90BA3">
        <w:rPr>
          <w:rFonts w:ascii="Times New Roman" w:hAnsi="Times New Roman" w:cs="Times New Roman"/>
          <w:color w:val="666666"/>
          <w:sz w:val="24"/>
          <w:szCs w:val="24"/>
          <w:highlight w:val="white"/>
        </w:rPr>
        <w:t xml:space="preserve"> A et al. </w:t>
      </w:r>
      <w:r w:rsidRPr="00D90BA3">
        <w:rPr>
          <w:rFonts w:ascii="Times New Roman" w:eastAsia="Times New Roman" w:hAnsi="Times New Roman" w:cs="Times New Roman"/>
          <w:color w:val="035289"/>
          <w:sz w:val="24"/>
          <w:szCs w:val="24"/>
          <w:highlight w:val="white"/>
        </w:rPr>
        <w:t xml:space="preserve">Consensus guidance for monitoring individuals with islet autoantibody-positive pre-stage 3 type 1 diabetes. </w:t>
      </w:r>
      <w:proofErr w:type="spellStart"/>
      <w:r w:rsidRPr="00D90BA3">
        <w:rPr>
          <w:rFonts w:ascii="Times New Roman" w:hAnsi="Times New Roman" w:cs="Times New Roman"/>
          <w:color w:val="666666"/>
          <w:sz w:val="24"/>
          <w:szCs w:val="24"/>
          <w:highlight w:val="white"/>
        </w:rPr>
        <w:t>Diabetologia</w:t>
      </w:r>
      <w:proofErr w:type="spellEnd"/>
      <w:r w:rsidRPr="00D90BA3">
        <w:rPr>
          <w:rFonts w:ascii="Times New Roman" w:hAnsi="Times New Roman" w:cs="Times New Roman"/>
          <w:color w:val="666666"/>
          <w:sz w:val="24"/>
          <w:szCs w:val="24"/>
          <w:highlight w:val="white"/>
        </w:rPr>
        <w:t>, 2024, Volume 67, Number 9, Page 1731</w:t>
      </w:r>
    </w:p>
    <w:p w14:paraId="703E9E81" w14:textId="77777777" w:rsidR="00281BF5" w:rsidRPr="00D90BA3" w:rsidRDefault="00281BF5" w:rsidP="00954D69">
      <w:pPr>
        <w:spacing w:line="360" w:lineRule="auto"/>
        <w:rPr>
          <w:rFonts w:ascii="Times New Roman" w:hAnsi="Times New Roman" w:cs="Times New Roman"/>
          <w:b/>
          <w:sz w:val="24"/>
          <w:szCs w:val="24"/>
        </w:rPr>
      </w:pPr>
    </w:p>
    <w:p w14:paraId="00BFC9AF" w14:textId="77777777" w:rsidR="00FD2AF5" w:rsidRPr="00D90BA3" w:rsidRDefault="00954D69" w:rsidP="00954D69">
      <w:pPr>
        <w:spacing w:line="360" w:lineRule="auto"/>
        <w:rPr>
          <w:rFonts w:ascii="Times New Roman" w:hAnsi="Times New Roman" w:cs="Times New Roman"/>
          <w:b/>
          <w:sz w:val="24"/>
          <w:szCs w:val="24"/>
        </w:rPr>
      </w:pPr>
      <w:proofErr w:type="spellStart"/>
      <w:r w:rsidRPr="00D90BA3">
        <w:rPr>
          <w:rFonts w:ascii="Times New Roman" w:hAnsi="Times New Roman" w:cs="Times New Roman"/>
          <w:b/>
          <w:sz w:val="24"/>
          <w:szCs w:val="24"/>
        </w:rPr>
        <w:t>Праћење</w:t>
      </w:r>
      <w:proofErr w:type="spellEnd"/>
      <w:r w:rsidRPr="00D90BA3">
        <w:rPr>
          <w:rFonts w:ascii="Times New Roman" w:hAnsi="Times New Roman" w:cs="Times New Roman"/>
          <w:b/>
          <w:sz w:val="24"/>
          <w:szCs w:val="24"/>
        </w:rPr>
        <w:t xml:space="preserve"> и </w:t>
      </w:r>
      <w:proofErr w:type="spellStart"/>
      <w:r w:rsidRPr="00D90BA3">
        <w:rPr>
          <w:rFonts w:ascii="Times New Roman" w:hAnsi="Times New Roman" w:cs="Times New Roman"/>
          <w:b/>
          <w:sz w:val="24"/>
          <w:szCs w:val="24"/>
        </w:rPr>
        <w:t>лечење</w:t>
      </w:r>
      <w:proofErr w:type="spellEnd"/>
      <w:r w:rsidRPr="00D90BA3">
        <w:rPr>
          <w:rFonts w:ascii="Times New Roman" w:hAnsi="Times New Roman" w:cs="Times New Roman"/>
          <w:b/>
          <w:sz w:val="24"/>
          <w:szCs w:val="24"/>
        </w:rPr>
        <w:t xml:space="preserve"> </w:t>
      </w:r>
      <w:proofErr w:type="spellStart"/>
      <w:r w:rsidRPr="00D90BA3">
        <w:rPr>
          <w:rFonts w:ascii="Times New Roman" w:hAnsi="Times New Roman" w:cs="Times New Roman"/>
          <w:b/>
          <w:sz w:val="24"/>
          <w:szCs w:val="24"/>
        </w:rPr>
        <w:t>особа</w:t>
      </w:r>
      <w:proofErr w:type="spellEnd"/>
      <w:r w:rsidRPr="00D90BA3">
        <w:rPr>
          <w:rFonts w:ascii="Times New Roman" w:hAnsi="Times New Roman" w:cs="Times New Roman"/>
          <w:b/>
          <w:sz w:val="24"/>
          <w:szCs w:val="24"/>
        </w:rPr>
        <w:t xml:space="preserve"> </w:t>
      </w:r>
      <w:proofErr w:type="spellStart"/>
      <w:r w:rsidRPr="00D90BA3">
        <w:rPr>
          <w:rFonts w:ascii="Times New Roman" w:hAnsi="Times New Roman" w:cs="Times New Roman"/>
          <w:b/>
          <w:sz w:val="24"/>
          <w:szCs w:val="24"/>
        </w:rPr>
        <w:t>са</w:t>
      </w:r>
      <w:proofErr w:type="spellEnd"/>
      <w:r w:rsidRPr="00D90BA3">
        <w:rPr>
          <w:rFonts w:ascii="Times New Roman" w:hAnsi="Times New Roman" w:cs="Times New Roman"/>
          <w:b/>
          <w:sz w:val="24"/>
          <w:szCs w:val="24"/>
        </w:rPr>
        <w:t xml:space="preserve"> </w:t>
      </w:r>
      <w:proofErr w:type="spellStart"/>
      <w:r w:rsidRPr="00D90BA3">
        <w:rPr>
          <w:rFonts w:ascii="Times New Roman" w:hAnsi="Times New Roman" w:cs="Times New Roman"/>
          <w:b/>
          <w:sz w:val="24"/>
          <w:szCs w:val="24"/>
        </w:rPr>
        <w:t>дијабетесним</w:t>
      </w:r>
      <w:proofErr w:type="spellEnd"/>
      <w:r w:rsidRPr="00D90BA3">
        <w:rPr>
          <w:rFonts w:ascii="Times New Roman" w:hAnsi="Times New Roman" w:cs="Times New Roman"/>
          <w:b/>
          <w:sz w:val="24"/>
          <w:szCs w:val="24"/>
        </w:rPr>
        <w:t xml:space="preserve"> </w:t>
      </w:r>
      <w:proofErr w:type="spellStart"/>
      <w:r w:rsidRPr="00D90BA3">
        <w:rPr>
          <w:rFonts w:ascii="Times New Roman" w:hAnsi="Times New Roman" w:cs="Times New Roman"/>
          <w:b/>
          <w:sz w:val="24"/>
          <w:szCs w:val="24"/>
        </w:rPr>
        <w:t>стопалом</w:t>
      </w:r>
      <w:proofErr w:type="spellEnd"/>
    </w:p>
    <w:p w14:paraId="58A8DF2B" w14:textId="77777777" w:rsidR="00FD2AF5" w:rsidRPr="00D90BA3" w:rsidRDefault="00954D69" w:rsidP="00954D69">
      <w:pPr>
        <w:spacing w:line="360" w:lineRule="auto"/>
        <w:rPr>
          <w:rFonts w:ascii="Times New Roman" w:hAnsi="Times New Roman" w:cs="Times New Roman"/>
          <w:i/>
          <w:sz w:val="24"/>
          <w:szCs w:val="24"/>
        </w:rPr>
      </w:pPr>
      <w:proofErr w:type="spellStart"/>
      <w:r w:rsidRPr="00D90BA3">
        <w:rPr>
          <w:rFonts w:ascii="Times New Roman" w:hAnsi="Times New Roman" w:cs="Times New Roman"/>
          <w:i/>
          <w:sz w:val="24"/>
          <w:szCs w:val="24"/>
        </w:rPr>
        <w:t>Литература</w:t>
      </w:r>
      <w:proofErr w:type="spellEnd"/>
      <w:r w:rsidRPr="00D90BA3">
        <w:rPr>
          <w:rFonts w:ascii="Times New Roman" w:hAnsi="Times New Roman" w:cs="Times New Roman"/>
          <w:i/>
          <w:sz w:val="24"/>
          <w:szCs w:val="24"/>
        </w:rPr>
        <w:t>:</w:t>
      </w:r>
    </w:p>
    <w:p w14:paraId="61864EFC" w14:textId="77777777" w:rsidR="00FD2AF5" w:rsidRPr="00D90BA3" w:rsidRDefault="00954D69" w:rsidP="00954D69">
      <w:pPr>
        <w:numPr>
          <w:ilvl w:val="0"/>
          <w:numId w:val="4"/>
        </w:numPr>
        <w:spacing w:line="360" w:lineRule="auto"/>
        <w:rPr>
          <w:rFonts w:ascii="Times New Roman" w:hAnsi="Times New Roman" w:cs="Times New Roman"/>
          <w:sz w:val="24"/>
          <w:szCs w:val="24"/>
        </w:rPr>
      </w:pPr>
      <w:r w:rsidRPr="00D90BA3">
        <w:rPr>
          <w:rFonts w:ascii="Times New Roman" w:hAnsi="Times New Roman" w:cs="Times New Roman"/>
          <w:i/>
          <w:sz w:val="24"/>
          <w:szCs w:val="24"/>
        </w:rPr>
        <w:t xml:space="preserve">Bus SA, Sacco ICN, Monteiro-Soares M, </w:t>
      </w:r>
      <w:proofErr w:type="spellStart"/>
      <w:r w:rsidRPr="00D90BA3">
        <w:rPr>
          <w:rFonts w:ascii="Times New Roman" w:hAnsi="Times New Roman" w:cs="Times New Roman"/>
          <w:i/>
          <w:sz w:val="24"/>
          <w:szCs w:val="24"/>
        </w:rPr>
        <w:t>Raspovic</w:t>
      </w:r>
      <w:proofErr w:type="spellEnd"/>
      <w:r w:rsidRPr="00D90BA3">
        <w:rPr>
          <w:rFonts w:ascii="Times New Roman" w:hAnsi="Times New Roman" w:cs="Times New Roman"/>
          <w:i/>
          <w:sz w:val="24"/>
          <w:szCs w:val="24"/>
        </w:rPr>
        <w:t xml:space="preserve"> A, Paton J, Rasmussen A, et al. Guidelines on the prevention of foot ulcers in persons with diabetes (IWGDF 2023 update). Diab </w:t>
      </w:r>
      <w:proofErr w:type="spellStart"/>
      <w:r w:rsidRPr="00D90BA3">
        <w:rPr>
          <w:rFonts w:ascii="Times New Roman" w:hAnsi="Times New Roman" w:cs="Times New Roman"/>
          <w:i/>
          <w:sz w:val="24"/>
          <w:szCs w:val="24"/>
        </w:rPr>
        <w:t>Metab</w:t>
      </w:r>
      <w:proofErr w:type="spellEnd"/>
      <w:r w:rsidRPr="00D90BA3">
        <w:rPr>
          <w:rFonts w:ascii="Times New Roman" w:hAnsi="Times New Roman" w:cs="Times New Roman"/>
          <w:i/>
          <w:sz w:val="24"/>
          <w:szCs w:val="24"/>
        </w:rPr>
        <w:t xml:space="preserve"> Res Rev. </w:t>
      </w:r>
      <w:proofErr w:type="gramStart"/>
      <w:r w:rsidRPr="00D90BA3">
        <w:rPr>
          <w:rFonts w:ascii="Times New Roman" w:hAnsi="Times New Roman" w:cs="Times New Roman"/>
          <w:i/>
          <w:sz w:val="24"/>
          <w:szCs w:val="24"/>
        </w:rPr>
        <w:t>2023;e</w:t>
      </w:r>
      <w:proofErr w:type="gramEnd"/>
      <w:r w:rsidRPr="00D90BA3">
        <w:rPr>
          <w:rFonts w:ascii="Times New Roman" w:hAnsi="Times New Roman" w:cs="Times New Roman"/>
          <w:i/>
          <w:sz w:val="24"/>
          <w:szCs w:val="24"/>
        </w:rPr>
        <w:t>3651.</w:t>
      </w:r>
    </w:p>
    <w:p w14:paraId="78910118" w14:textId="77777777" w:rsidR="00FD2AF5" w:rsidRPr="00D90BA3" w:rsidRDefault="00954D69" w:rsidP="00954D69">
      <w:pPr>
        <w:numPr>
          <w:ilvl w:val="0"/>
          <w:numId w:val="4"/>
        </w:numPr>
        <w:spacing w:line="360" w:lineRule="auto"/>
        <w:rPr>
          <w:rFonts w:ascii="Times New Roman" w:hAnsi="Times New Roman" w:cs="Times New Roman"/>
          <w:sz w:val="24"/>
          <w:szCs w:val="24"/>
        </w:rPr>
      </w:pPr>
      <w:r w:rsidRPr="00D90BA3">
        <w:rPr>
          <w:rFonts w:ascii="Times New Roman" w:hAnsi="Times New Roman" w:cs="Times New Roman"/>
          <w:i/>
          <w:sz w:val="24"/>
          <w:szCs w:val="24"/>
        </w:rPr>
        <w:t xml:space="preserve"> Monteiro-Soares M, Hamilton EJ, Russell DA, </w:t>
      </w:r>
      <w:proofErr w:type="spellStart"/>
      <w:r w:rsidRPr="00D90BA3">
        <w:rPr>
          <w:rFonts w:ascii="Times New Roman" w:hAnsi="Times New Roman" w:cs="Times New Roman"/>
          <w:i/>
          <w:sz w:val="24"/>
          <w:szCs w:val="24"/>
        </w:rPr>
        <w:t>Sirisawasdi</w:t>
      </w:r>
      <w:proofErr w:type="spellEnd"/>
      <w:r w:rsidRPr="00D90BA3">
        <w:rPr>
          <w:rFonts w:ascii="Times New Roman" w:hAnsi="Times New Roman" w:cs="Times New Roman"/>
          <w:i/>
          <w:sz w:val="24"/>
          <w:szCs w:val="24"/>
        </w:rPr>
        <w:t xml:space="preserve"> G, Boyko EJ, Mills JL, et al. </w:t>
      </w:r>
      <w:r w:rsidRPr="00D90BA3">
        <w:rPr>
          <w:rFonts w:ascii="Times New Roman" w:hAnsi="Times New Roman" w:cs="Times New Roman"/>
          <w:sz w:val="24"/>
          <w:szCs w:val="24"/>
        </w:rPr>
        <w:t xml:space="preserve">Guidelines on the classification of foot ulcers in people with diabetes (IWGDF 2023 update). Diab </w:t>
      </w:r>
      <w:proofErr w:type="spellStart"/>
      <w:r w:rsidRPr="00D90BA3">
        <w:rPr>
          <w:rFonts w:ascii="Times New Roman" w:hAnsi="Times New Roman" w:cs="Times New Roman"/>
          <w:sz w:val="24"/>
          <w:szCs w:val="24"/>
        </w:rPr>
        <w:t>Metab</w:t>
      </w:r>
      <w:proofErr w:type="spellEnd"/>
      <w:r w:rsidRPr="00D90BA3">
        <w:rPr>
          <w:rFonts w:ascii="Times New Roman" w:hAnsi="Times New Roman" w:cs="Times New Roman"/>
          <w:sz w:val="24"/>
          <w:szCs w:val="24"/>
        </w:rPr>
        <w:t xml:space="preserve"> Res Rev. </w:t>
      </w:r>
      <w:proofErr w:type="gramStart"/>
      <w:r w:rsidRPr="00D90BA3">
        <w:rPr>
          <w:rFonts w:ascii="Times New Roman" w:hAnsi="Times New Roman" w:cs="Times New Roman"/>
          <w:sz w:val="24"/>
          <w:szCs w:val="24"/>
        </w:rPr>
        <w:t>2023;e</w:t>
      </w:r>
      <w:proofErr w:type="gramEnd"/>
      <w:r w:rsidRPr="00D90BA3">
        <w:rPr>
          <w:rFonts w:ascii="Times New Roman" w:hAnsi="Times New Roman" w:cs="Times New Roman"/>
          <w:sz w:val="24"/>
          <w:szCs w:val="24"/>
        </w:rPr>
        <w:t>3648.</w:t>
      </w:r>
    </w:p>
    <w:p w14:paraId="6DE3F6F8" w14:textId="77777777" w:rsidR="00FD2AF5" w:rsidRPr="00D90BA3" w:rsidRDefault="00FD2AF5" w:rsidP="00954D69">
      <w:pPr>
        <w:spacing w:line="360" w:lineRule="auto"/>
        <w:rPr>
          <w:rFonts w:ascii="Times New Roman" w:hAnsi="Times New Roman" w:cs="Times New Roman"/>
          <w:sz w:val="24"/>
          <w:szCs w:val="24"/>
        </w:rPr>
      </w:pPr>
    </w:p>
    <w:sectPr w:rsidR="00FD2AF5" w:rsidRPr="00D90BA3" w:rsidSect="00532B5C">
      <w:footerReference w:type="first" r:id="rId3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4DC6" w14:textId="77777777" w:rsidR="00B64954" w:rsidRDefault="00B64954">
      <w:pPr>
        <w:spacing w:line="240" w:lineRule="auto"/>
      </w:pPr>
      <w:r>
        <w:separator/>
      </w:r>
    </w:p>
  </w:endnote>
  <w:endnote w:type="continuationSeparator" w:id="0">
    <w:p w14:paraId="3F6C5318" w14:textId="77777777" w:rsidR="00B64954" w:rsidRDefault="00B64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AA7F" w14:textId="77777777" w:rsidR="00EE09C6" w:rsidRDefault="00EE09C6">
    <w:pPr>
      <w:pStyle w:val="Footer"/>
      <w:jc w:val="right"/>
    </w:pPr>
  </w:p>
  <w:p w14:paraId="0697A3AE" w14:textId="77777777" w:rsidR="00EE09C6" w:rsidRDefault="00EE0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3699" w14:textId="77777777" w:rsidR="00EE09C6" w:rsidRDefault="00EE09C6">
    <w:pPr>
      <w:pStyle w:val="Footer"/>
      <w:jc w:val="right"/>
    </w:pPr>
  </w:p>
  <w:p w14:paraId="411B7EAD" w14:textId="77777777" w:rsidR="00EE09C6" w:rsidRDefault="00EE0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83152"/>
      <w:docPartObj>
        <w:docPartGallery w:val="Page Numbers (Bottom of Page)"/>
        <w:docPartUnique/>
      </w:docPartObj>
    </w:sdtPr>
    <w:sdtEndPr>
      <w:rPr>
        <w:noProof/>
      </w:rPr>
    </w:sdtEndPr>
    <w:sdtContent>
      <w:p w14:paraId="23F2A7FE" w14:textId="288FB505" w:rsidR="00EE09C6" w:rsidRDefault="00EE09C6">
        <w:pPr>
          <w:pStyle w:val="Footer"/>
          <w:jc w:val="right"/>
        </w:pPr>
        <w:r>
          <w:fldChar w:fldCharType="begin"/>
        </w:r>
        <w:r>
          <w:instrText xml:space="preserve"> PAGE   \* MERGEFORMAT </w:instrText>
        </w:r>
        <w:r>
          <w:fldChar w:fldCharType="separate"/>
        </w:r>
        <w:r w:rsidR="00B63130">
          <w:rPr>
            <w:noProof/>
          </w:rPr>
          <w:t>1</w:t>
        </w:r>
        <w:r>
          <w:rPr>
            <w:noProof/>
          </w:rPr>
          <w:fldChar w:fldCharType="end"/>
        </w:r>
      </w:p>
    </w:sdtContent>
  </w:sdt>
  <w:p w14:paraId="2F23915E" w14:textId="77777777" w:rsidR="00EE09C6" w:rsidRDefault="00EE09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296752"/>
      <w:docPartObj>
        <w:docPartGallery w:val="Page Numbers (Bottom of Page)"/>
        <w:docPartUnique/>
      </w:docPartObj>
    </w:sdtPr>
    <w:sdtEndPr>
      <w:rPr>
        <w:noProof/>
      </w:rPr>
    </w:sdtEndPr>
    <w:sdtContent>
      <w:p w14:paraId="3D84D13B" w14:textId="6B438A40" w:rsidR="00EE09C6" w:rsidRDefault="00EE09C6">
        <w:pPr>
          <w:pStyle w:val="Footer"/>
          <w:jc w:val="right"/>
        </w:pPr>
        <w:r>
          <w:fldChar w:fldCharType="begin"/>
        </w:r>
        <w:r>
          <w:instrText xml:space="preserve"> PAGE   \* MERGEFORMAT </w:instrText>
        </w:r>
        <w:r>
          <w:fldChar w:fldCharType="separate"/>
        </w:r>
        <w:r w:rsidR="00B63130">
          <w:rPr>
            <w:noProof/>
          </w:rPr>
          <w:t>48</w:t>
        </w:r>
        <w:r>
          <w:rPr>
            <w:noProof/>
          </w:rPr>
          <w:fldChar w:fldCharType="end"/>
        </w:r>
      </w:p>
    </w:sdtContent>
  </w:sdt>
  <w:p w14:paraId="2B5B9B94" w14:textId="77777777" w:rsidR="00EE09C6" w:rsidRDefault="00EE0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F02C" w14:textId="77777777" w:rsidR="00B64954" w:rsidRDefault="00B64954">
      <w:pPr>
        <w:spacing w:line="240" w:lineRule="auto"/>
      </w:pPr>
      <w:r>
        <w:separator/>
      </w:r>
    </w:p>
  </w:footnote>
  <w:footnote w:type="continuationSeparator" w:id="0">
    <w:p w14:paraId="58AE783E" w14:textId="77777777" w:rsidR="00B64954" w:rsidRDefault="00B649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016"/>
    <w:multiLevelType w:val="multilevel"/>
    <w:tmpl w:val="70ACCEF0"/>
    <w:lvl w:ilvl="0">
      <w:start w:val="8"/>
      <w:numFmt w:val="decimal"/>
      <w:lvlText w:val="%1."/>
      <w:lvlJc w:val="right"/>
      <w:pPr>
        <w:ind w:left="360" w:hanging="360"/>
      </w:pPr>
      <w:rPr>
        <w:rFonts w:ascii="Arial" w:eastAsia="Arial" w:hAnsi="Arial" w:cs="Arial" w:hint="default"/>
        <w:b/>
        <w:u w:val="none"/>
      </w:rPr>
    </w:lvl>
    <w:lvl w:ilvl="1">
      <w:start w:val="6"/>
      <w:numFmt w:val="decimal"/>
      <w:lvlText w:val="%1.%2."/>
      <w:lvlJc w:val="right"/>
      <w:pPr>
        <w:ind w:left="1080" w:hanging="360"/>
      </w:pPr>
      <w:rPr>
        <w:rFonts w:ascii="Arial" w:eastAsia="Arial" w:hAnsi="Arial" w:cs="Arial" w:hint="default"/>
        <w:b w:val="0"/>
        <w:u w:val="none"/>
      </w:rPr>
    </w:lvl>
    <w:lvl w:ilvl="2">
      <w:start w:val="1"/>
      <w:numFmt w:val="decimal"/>
      <w:lvlText w:val="%1.%2.%3."/>
      <w:lvlJc w:val="right"/>
      <w:pPr>
        <w:ind w:left="1800" w:hanging="360"/>
      </w:pPr>
      <w:rPr>
        <w:rFonts w:hint="default"/>
        <w:u w:val="none"/>
      </w:rPr>
    </w:lvl>
    <w:lvl w:ilvl="3">
      <w:start w:val="1"/>
      <w:numFmt w:val="decimal"/>
      <w:lvlText w:val="%1.%2.%3.%4."/>
      <w:lvlJc w:val="right"/>
      <w:pPr>
        <w:ind w:left="2520"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1" w15:restartNumberingAfterBreak="0">
    <w:nsid w:val="0BFB46F2"/>
    <w:multiLevelType w:val="multilevel"/>
    <w:tmpl w:val="E5D85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1D2E12"/>
    <w:multiLevelType w:val="hybridMultilevel"/>
    <w:tmpl w:val="22F0D926"/>
    <w:lvl w:ilvl="0" w:tplc="2166C8B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982634">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0314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24C7DE">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40B4C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B0C1FE">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EA9BA6">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40F92">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6AAA0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60FD1"/>
    <w:multiLevelType w:val="multilevel"/>
    <w:tmpl w:val="2636382C"/>
    <w:lvl w:ilvl="0">
      <w:start w:val="7"/>
      <w:numFmt w:val="decimal"/>
      <w:lvlText w:val="%1."/>
      <w:lvlJc w:val="right"/>
      <w:pPr>
        <w:ind w:left="720" w:hanging="360"/>
      </w:pPr>
      <w:rPr>
        <w:rFonts w:ascii="Arial" w:eastAsia="Arial" w:hAnsi="Arial" w:cs="Arial" w:hint="default"/>
        <w:b/>
        <w:u w:val="none"/>
      </w:rPr>
    </w:lvl>
    <w:lvl w:ilvl="1">
      <w:start w:val="6"/>
      <w:numFmt w:val="decimal"/>
      <w:lvlText w:val="%1.%2."/>
      <w:lvlJc w:val="right"/>
      <w:pPr>
        <w:ind w:left="1440" w:hanging="360"/>
      </w:pPr>
      <w:rPr>
        <w:rFonts w:ascii="Arial" w:eastAsia="Arial" w:hAnsi="Arial" w:cs="Arial" w:hint="default"/>
        <w:b w:val="0"/>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 w15:restartNumberingAfterBreak="0">
    <w:nsid w:val="18CE4050"/>
    <w:multiLevelType w:val="hybridMultilevel"/>
    <w:tmpl w:val="E2BCE5F2"/>
    <w:lvl w:ilvl="0" w:tplc="0F082250">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BE6F1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8A9A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2AD6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CE6C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435E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4AA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A6AC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E4F9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CB01C9"/>
    <w:multiLevelType w:val="multilevel"/>
    <w:tmpl w:val="4168B89A"/>
    <w:lvl w:ilvl="0">
      <w:start w:val="4"/>
      <w:numFmt w:val="decimal"/>
      <w:lvlText w:val="%1."/>
      <w:lvlJc w:val="left"/>
      <w:pPr>
        <w:ind w:left="4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470E1F"/>
    <w:multiLevelType w:val="hybridMultilevel"/>
    <w:tmpl w:val="DCA08B06"/>
    <w:lvl w:ilvl="0" w:tplc="F00E06A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AD34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85BB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8248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83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67F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6E31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287E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EA83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8802D3"/>
    <w:multiLevelType w:val="hybridMultilevel"/>
    <w:tmpl w:val="095C7E32"/>
    <w:lvl w:ilvl="0" w:tplc="DB4A4CF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CCCF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809B0">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2EC3E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4BB8C">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BABEAE">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F8CCD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2EE0C">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45146">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244F1F"/>
    <w:multiLevelType w:val="multilevel"/>
    <w:tmpl w:val="37A889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1591DA0"/>
    <w:multiLevelType w:val="hybridMultilevel"/>
    <w:tmpl w:val="8E10A218"/>
    <w:lvl w:ilvl="0" w:tplc="EE3032BE">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835E8">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A01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E81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C47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E983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0FF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00C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4F1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B0111B"/>
    <w:multiLevelType w:val="multilevel"/>
    <w:tmpl w:val="8D080CD6"/>
    <w:lvl w:ilvl="0">
      <w:start w:val="3"/>
      <w:numFmt w:val="decimal"/>
      <w:lvlText w:val="%1."/>
      <w:lvlJc w:val="left"/>
      <w:pPr>
        <w:ind w:left="540" w:hanging="540"/>
      </w:pPr>
      <w:rPr>
        <w:rFonts w:hint="default"/>
        <w:b/>
      </w:rPr>
    </w:lvl>
    <w:lvl w:ilvl="1">
      <w:start w:val="3"/>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 w15:restartNumberingAfterBreak="0">
    <w:nsid w:val="230811C3"/>
    <w:multiLevelType w:val="hybridMultilevel"/>
    <w:tmpl w:val="3A286D36"/>
    <w:lvl w:ilvl="0" w:tplc="3CC0F4EC">
      <w:start w:val="1"/>
      <w:numFmt w:val="lowerLetter"/>
      <w:lvlText w:val="%1."/>
      <w:lvlJc w:val="left"/>
      <w:pPr>
        <w:ind w:left="1080" w:hanging="360"/>
      </w:pPr>
      <w:rPr>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15:restartNumberingAfterBreak="0">
    <w:nsid w:val="2462003F"/>
    <w:multiLevelType w:val="multilevel"/>
    <w:tmpl w:val="264ECF8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8D102F5"/>
    <w:multiLevelType w:val="hybridMultilevel"/>
    <w:tmpl w:val="417232FC"/>
    <w:lvl w:ilvl="0" w:tplc="45E4C7D8">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C89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BE14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F8E4B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8E57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AF9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27B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2CA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CE7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E12FA1"/>
    <w:multiLevelType w:val="hybridMultilevel"/>
    <w:tmpl w:val="EFFC56D6"/>
    <w:lvl w:ilvl="0" w:tplc="D1F05D1A">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CF10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471C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DC2174">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052DA">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24592">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E616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4F198">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7E74B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0B4377E"/>
    <w:multiLevelType w:val="multilevel"/>
    <w:tmpl w:val="8B0A8698"/>
    <w:lvl w:ilvl="0">
      <w:start w:val="1"/>
      <w:numFmt w:val="decimal"/>
      <w:lvlText w:val="%1."/>
      <w:lvlJc w:val="left"/>
      <w:pPr>
        <w:ind w:left="54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8263EB3"/>
    <w:multiLevelType w:val="hybridMultilevel"/>
    <w:tmpl w:val="67EC4AC8"/>
    <w:lvl w:ilvl="0" w:tplc="89F87844">
      <w:start w:val="1"/>
      <w:numFmt w:val="decimal"/>
      <w:lvlText w:val="%1."/>
      <w:lvlJc w:val="left"/>
      <w:pPr>
        <w:ind w:left="928"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C327A42"/>
    <w:multiLevelType w:val="multilevel"/>
    <w:tmpl w:val="29122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FEF731E"/>
    <w:multiLevelType w:val="multilevel"/>
    <w:tmpl w:val="2A94E6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0037D08"/>
    <w:multiLevelType w:val="multilevel"/>
    <w:tmpl w:val="E80CC878"/>
    <w:lvl w:ilvl="0">
      <w:start w:val="3"/>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92A1EA1"/>
    <w:multiLevelType w:val="hybridMultilevel"/>
    <w:tmpl w:val="9E386958"/>
    <w:lvl w:ilvl="0" w:tplc="105C1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AB4300"/>
    <w:multiLevelType w:val="hybridMultilevel"/>
    <w:tmpl w:val="02A86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6E6F0D"/>
    <w:multiLevelType w:val="hybridMultilevel"/>
    <w:tmpl w:val="2580E5D6"/>
    <w:lvl w:ilvl="0" w:tplc="C9A42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22C38AF"/>
    <w:multiLevelType w:val="multilevel"/>
    <w:tmpl w:val="3864B9AE"/>
    <w:lvl w:ilvl="0">
      <w:start w:val="1"/>
      <w:numFmt w:val="decimal"/>
      <w:lvlText w:val="%1."/>
      <w:lvlJc w:val="right"/>
      <w:pPr>
        <w:ind w:left="720" w:hanging="360"/>
      </w:pPr>
      <w:rPr>
        <w:rFonts w:ascii="Arial" w:eastAsia="Arial" w:hAnsi="Arial" w:cs="Arial" w:hint="default"/>
        <w:b/>
        <w:u w:val="none"/>
      </w:rPr>
    </w:lvl>
    <w:lvl w:ilvl="1">
      <w:start w:val="1"/>
      <w:numFmt w:val="decimal"/>
      <w:lvlText w:val="%1.%2."/>
      <w:lvlJc w:val="right"/>
      <w:pPr>
        <w:ind w:left="9540" w:hanging="360"/>
      </w:pPr>
      <w:rPr>
        <w:rFonts w:ascii="Arial" w:eastAsia="Arial" w:hAnsi="Arial" w:cs="Arial" w:hint="default"/>
        <w:b/>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4" w15:restartNumberingAfterBreak="0">
    <w:nsid w:val="52566A97"/>
    <w:multiLevelType w:val="hybridMultilevel"/>
    <w:tmpl w:val="CD5CC844"/>
    <w:lvl w:ilvl="0" w:tplc="241A0019">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53C91318"/>
    <w:multiLevelType w:val="hybridMultilevel"/>
    <w:tmpl w:val="5C38380E"/>
    <w:lvl w:ilvl="0" w:tplc="DE585CC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E8980">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22B8E">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C05D6">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9E223E">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2CB06">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69AF4">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EE3B4">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C30C2">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B002D0"/>
    <w:multiLevelType w:val="hybridMultilevel"/>
    <w:tmpl w:val="2C66955C"/>
    <w:lvl w:ilvl="0" w:tplc="675A43DA">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A4580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DA2568">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E861BC">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885662">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06DE8">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0468C">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ACB80">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AB362">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D94437"/>
    <w:multiLevelType w:val="multilevel"/>
    <w:tmpl w:val="732AA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2356223"/>
    <w:multiLevelType w:val="hybridMultilevel"/>
    <w:tmpl w:val="ADDEBD4A"/>
    <w:lvl w:ilvl="0" w:tplc="C848226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60D2A"/>
    <w:multiLevelType w:val="multilevel"/>
    <w:tmpl w:val="86DC3864"/>
    <w:lvl w:ilvl="0">
      <w:start w:val="1"/>
      <w:numFmt w:val="decimal"/>
      <w:lvlText w:val="%1."/>
      <w:lvlJc w:val="left"/>
      <w:pPr>
        <w:ind w:left="4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2940655"/>
    <w:multiLevelType w:val="multilevel"/>
    <w:tmpl w:val="34E47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6424442"/>
    <w:multiLevelType w:val="hybridMultilevel"/>
    <w:tmpl w:val="9DCAF86A"/>
    <w:lvl w:ilvl="0" w:tplc="B6B868CE">
      <w:start w:val="1"/>
      <w:numFmt w:val="bullet"/>
      <w:lvlText w:val="̶"/>
      <w:lvlJc w:val="left"/>
      <w:pPr>
        <w:ind w:left="720" w:hanging="360"/>
      </w:pPr>
      <w:rPr>
        <w:rFonts w:ascii="Arial" w:hAnsi="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201BB"/>
    <w:multiLevelType w:val="hybridMultilevel"/>
    <w:tmpl w:val="DB003158"/>
    <w:lvl w:ilvl="0" w:tplc="5540E79C">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2400D8"/>
    <w:multiLevelType w:val="hybridMultilevel"/>
    <w:tmpl w:val="1466F9AE"/>
    <w:lvl w:ilvl="0" w:tplc="56C8BD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9760FC7"/>
    <w:multiLevelType w:val="hybridMultilevel"/>
    <w:tmpl w:val="10665886"/>
    <w:lvl w:ilvl="0" w:tplc="6EA66ECC">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2E437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024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509B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900F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4E6A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84F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E80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635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9A82968"/>
    <w:multiLevelType w:val="hybridMultilevel"/>
    <w:tmpl w:val="84FA0544"/>
    <w:lvl w:ilvl="0" w:tplc="394A15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D5AD0"/>
    <w:multiLevelType w:val="hybridMultilevel"/>
    <w:tmpl w:val="950C5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2229A4"/>
    <w:multiLevelType w:val="hybridMultilevel"/>
    <w:tmpl w:val="762E3C0A"/>
    <w:lvl w:ilvl="0" w:tplc="D5CC81FA">
      <w:start w:val="7"/>
      <w:numFmt w:val="decimal"/>
      <w:lvlText w:val="%1."/>
      <w:lvlJc w:val="left"/>
      <w:pPr>
        <w:ind w:left="4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4653A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E8E2C0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05AA3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4AD5F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D02AA4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3F2B20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BF44D5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62E196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4B46CCF"/>
    <w:multiLevelType w:val="hybridMultilevel"/>
    <w:tmpl w:val="15468AD0"/>
    <w:lvl w:ilvl="0" w:tplc="DF8826F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A0B4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2046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670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291B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5E692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8D37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E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257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91629A"/>
    <w:multiLevelType w:val="multilevel"/>
    <w:tmpl w:val="0FB4B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7F844ECB"/>
    <w:multiLevelType w:val="multilevel"/>
    <w:tmpl w:val="33FA53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75849824">
    <w:abstractNumId w:val="8"/>
  </w:num>
  <w:num w:numId="2" w16cid:durableId="27537138">
    <w:abstractNumId w:val="15"/>
  </w:num>
  <w:num w:numId="3" w16cid:durableId="513687580">
    <w:abstractNumId w:val="17"/>
  </w:num>
  <w:num w:numId="4" w16cid:durableId="315840414">
    <w:abstractNumId w:val="39"/>
  </w:num>
  <w:num w:numId="5" w16cid:durableId="1953702034">
    <w:abstractNumId w:val="1"/>
  </w:num>
  <w:num w:numId="6" w16cid:durableId="1698658243">
    <w:abstractNumId w:val="18"/>
  </w:num>
  <w:num w:numId="7" w16cid:durableId="1792934985">
    <w:abstractNumId w:val="23"/>
  </w:num>
  <w:num w:numId="8" w16cid:durableId="1031299196">
    <w:abstractNumId w:val="40"/>
  </w:num>
  <w:num w:numId="9" w16cid:durableId="1073894665">
    <w:abstractNumId w:val="30"/>
  </w:num>
  <w:num w:numId="10" w16cid:durableId="2026905153">
    <w:abstractNumId w:val="27"/>
  </w:num>
  <w:num w:numId="11" w16cid:durableId="1532570605">
    <w:abstractNumId w:val="0"/>
  </w:num>
  <w:num w:numId="12" w16cid:durableId="818109265">
    <w:abstractNumId w:val="3"/>
  </w:num>
  <w:num w:numId="13" w16cid:durableId="862129323">
    <w:abstractNumId w:val="31"/>
  </w:num>
  <w:num w:numId="14" w16cid:durableId="906917179">
    <w:abstractNumId w:val="16"/>
  </w:num>
  <w:num w:numId="15" w16cid:durableId="1343779968">
    <w:abstractNumId w:val="36"/>
  </w:num>
  <w:num w:numId="16" w16cid:durableId="952590950">
    <w:abstractNumId w:val="21"/>
  </w:num>
  <w:num w:numId="17" w16cid:durableId="529146248">
    <w:abstractNumId w:val="20"/>
  </w:num>
  <w:num w:numId="18" w16cid:durableId="1792699378">
    <w:abstractNumId w:val="33"/>
  </w:num>
  <w:num w:numId="19" w16cid:durableId="2043742590">
    <w:abstractNumId w:val="22"/>
  </w:num>
  <w:num w:numId="20" w16cid:durableId="518544108">
    <w:abstractNumId w:val="28"/>
  </w:num>
  <w:num w:numId="21" w16cid:durableId="328287206">
    <w:abstractNumId w:val="12"/>
  </w:num>
  <w:num w:numId="22" w16cid:durableId="705257137">
    <w:abstractNumId w:val="11"/>
  </w:num>
  <w:num w:numId="23" w16cid:durableId="1167020103">
    <w:abstractNumId w:val="24"/>
  </w:num>
  <w:num w:numId="24" w16cid:durableId="1992559181">
    <w:abstractNumId w:val="19"/>
  </w:num>
  <w:num w:numId="25" w16cid:durableId="838932890">
    <w:abstractNumId w:val="10"/>
  </w:num>
  <w:num w:numId="26" w16cid:durableId="1860972578">
    <w:abstractNumId w:val="29"/>
  </w:num>
  <w:num w:numId="27" w16cid:durableId="1326058126">
    <w:abstractNumId w:val="5"/>
  </w:num>
  <w:num w:numId="28" w16cid:durableId="1319726232">
    <w:abstractNumId w:val="37"/>
  </w:num>
  <w:num w:numId="29" w16cid:durableId="478888422">
    <w:abstractNumId w:val="7"/>
  </w:num>
  <w:num w:numId="30" w16cid:durableId="1765343464">
    <w:abstractNumId w:val="26"/>
  </w:num>
  <w:num w:numId="31" w16cid:durableId="1539858669">
    <w:abstractNumId w:val="14"/>
  </w:num>
  <w:num w:numId="32" w16cid:durableId="2039620675">
    <w:abstractNumId w:val="38"/>
  </w:num>
  <w:num w:numId="33" w16cid:durableId="164243719">
    <w:abstractNumId w:val="34"/>
  </w:num>
  <w:num w:numId="34" w16cid:durableId="1951231571">
    <w:abstractNumId w:val="6"/>
  </w:num>
  <w:num w:numId="35" w16cid:durableId="1479880945">
    <w:abstractNumId w:val="25"/>
  </w:num>
  <w:num w:numId="36" w16cid:durableId="1054083802">
    <w:abstractNumId w:val="2"/>
  </w:num>
  <w:num w:numId="37" w16cid:durableId="1835031052">
    <w:abstractNumId w:val="9"/>
  </w:num>
  <w:num w:numId="38" w16cid:durableId="1877035008">
    <w:abstractNumId w:val="4"/>
  </w:num>
  <w:num w:numId="39" w16cid:durableId="1002969284">
    <w:abstractNumId w:val="13"/>
  </w:num>
  <w:num w:numId="40" w16cid:durableId="235557599">
    <w:abstractNumId w:val="32"/>
  </w:num>
  <w:num w:numId="41" w16cid:durableId="187718662">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F5"/>
    <w:rsid w:val="0000041D"/>
    <w:rsid w:val="00001C95"/>
    <w:rsid w:val="00006B9A"/>
    <w:rsid w:val="000104E6"/>
    <w:rsid w:val="0001089C"/>
    <w:rsid w:val="00010C00"/>
    <w:rsid w:val="000138EC"/>
    <w:rsid w:val="00020402"/>
    <w:rsid w:val="000254CA"/>
    <w:rsid w:val="000275D3"/>
    <w:rsid w:val="00027DDA"/>
    <w:rsid w:val="000311C4"/>
    <w:rsid w:val="00033E24"/>
    <w:rsid w:val="0003467F"/>
    <w:rsid w:val="0004156D"/>
    <w:rsid w:val="000457BA"/>
    <w:rsid w:val="000457F1"/>
    <w:rsid w:val="00047B07"/>
    <w:rsid w:val="000546DA"/>
    <w:rsid w:val="00054973"/>
    <w:rsid w:val="00055A0E"/>
    <w:rsid w:val="00056868"/>
    <w:rsid w:val="000601E5"/>
    <w:rsid w:val="0006630F"/>
    <w:rsid w:val="00077571"/>
    <w:rsid w:val="00081ACB"/>
    <w:rsid w:val="00090C0B"/>
    <w:rsid w:val="0009323A"/>
    <w:rsid w:val="000949D4"/>
    <w:rsid w:val="000957B3"/>
    <w:rsid w:val="0009596B"/>
    <w:rsid w:val="00097065"/>
    <w:rsid w:val="000A3BC7"/>
    <w:rsid w:val="000A6A19"/>
    <w:rsid w:val="000B11DB"/>
    <w:rsid w:val="000B4433"/>
    <w:rsid w:val="000B69A0"/>
    <w:rsid w:val="000C1619"/>
    <w:rsid w:val="000C3B8F"/>
    <w:rsid w:val="000C7DEA"/>
    <w:rsid w:val="000D3307"/>
    <w:rsid w:val="000D3562"/>
    <w:rsid w:val="000D3700"/>
    <w:rsid w:val="000D3D39"/>
    <w:rsid w:val="000D45C2"/>
    <w:rsid w:val="000D5A01"/>
    <w:rsid w:val="000D7430"/>
    <w:rsid w:val="000E35EE"/>
    <w:rsid w:val="000E6BBF"/>
    <w:rsid w:val="000E7102"/>
    <w:rsid w:val="000F708D"/>
    <w:rsid w:val="0010007C"/>
    <w:rsid w:val="001002D4"/>
    <w:rsid w:val="0010307B"/>
    <w:rsid w:val="00104F16"/>
    <w:rsid w:val="0011119E"/>
    <w:rsid w:val="0011139C"/>
    <w:rsid w:val="00113A75"/>
    <w:rsid w:val="00114BCB"/>
    <w:rsid w:val="00117FF6"/>
    <w:rsid w:val="00120E8C"/>
    <w:rsid w:val="00122655"/>
    <w:rsid w:val="0012615C"/>
    <w:rsid w:val="00127505"/>
    <w:rsid w:val="00127761"/>
    <w:rsid w:val="001333B6"/>
    <w:rsid w:val="00135B42"/>
    <w:rsid w:val="0014070E"/>
    <w:rsid w:val="001412E7"/>
    <w:rsid w:val="00144A41"/>
    <w:rsid w:val="001456EE"/>
    <w:rsid w:val="00146086"/>
    <w:rsid w:val="00150661"/>
    <w:rsid w:val="00156835"/>
    <w:rsid w:val="00165A75"/>
    <w:rsid w:val="0016611E"/>
    <w:rsid w:val="00171395"/>
    <w:rsid w:val="00171BC1"/>
    <w:rsid w:val="00172E2A"/>
    <w:rsid w:val="00184EF2"/>
    <w:rsid w:val="00184F9A"/>
    <w:rsid w:val="00191645"/>
    <w:rsid w:val="00192F8F"/>
    <w:rsid w:val="001963C5"/>
    <w:rsid w:val="0019707B"/>
    <w:rsid w:val="001A0C99"/>
    <w:rsid w:val="001A3625"/>
    <w:rsid w:val="001A38A8"/>
    <w:rsid w:val="001A4C3B"/>
    <w:rsid w:val="001A5FB4"/>
    <w:rsid w:val="001A79A7"/>
    <w:rsid w:val="001B491C"/>
    <w:rsid w:val="001B648A"/>
    <w:rsid w:val="001B7ADF"/>
    <w:rsid w:val="001C00BF"/>
    <w:rsid w:val="001C0406"/>
    <w:rsid w:val="001C0737"/>
    <w:rsid w:val="001C17AF"/>
    <w:rsid w:val="001C4629"/>
    <w:rsid w:val="001C5F77"/>
    <w:rsid w:val="001C5FFF"/>
    <w:rsid w:val="001C77B2"/>
    <w:rsid w:val="001D52BA"/>
    <w:rsid w:val="001D62A1"/>
    <w:rsid w:val="001E194C"/>
    <w:rsid w:val="001E2ECA"/>
    <w:rsid w:val="001E3E23"/>
    <w:rsid w:val="001E529D"/>
    <w:rsid w:val="001F3ADA"/>
    <w:rsid w:val="001F3B0F"/>
    <w:rsid w:val="001F3FEC"/>
    <w:rsid w:val="001F4423"/>
    <w:rsid w:val="001F545B"/>
    <w:rsid w:val="001F5DF6"/>
    <w:rsid w:val="001F5E51"/>
    <w:rsid w:val="001F712D"/>
    <w:rsid w:val="0020073F"/>
    <w:rsid w:val="00200DD4"/>
    <w:rsid w:val="00201C83"/>
    <w:rsid w:val="00207164"/>
    <w:rsid w:val="00207B23"/>
    <w:rsid w:val="00215C57"/>
    <w:rsid w:val="00215D6A"/>
    <w:rsid w:val="00215F65"/>
    <w:rsid w:val="0022444E"/>
    <w:rsid w:val="00226A59"/>
    <w:rsid w:val="00231B8A"/>
    <w:rsid w:val="00232569"/>
    <w:rsid w:val="00233290"/>
    <w:rsid w:val="00233C45"/>
    <w:rsid w:val="0024023E"/>
    <w:rsid w:val="0024497F"/>
    <w:rsid w:val="002449E0"/>
    <w:rsid w:val="00247C3F"/>
    <w:rsid w:val="0025072A"/>
    <w:rsid w:val="00250794"/>
    <w:rsid w:val="00251763"/>
    <w:rsid w:val="00252449"/>
    <w:rsid w:val="00254C66"/>
    <w:rsid w:val="002553B4"/>
    <w:rsid w:val="002637D3"/>
    <w:rsid w:val="0026457C"/>
    <w:rsid w:val="00264B4D"/>
    <w:rsid w:val="002668A3"/>
    <w:rsid w:val="002709F2"/>
    <w:rsid w:val="00270BCC"/>
    <w:rsid w:val="002723C1"/>
    <w:rsid w:val="0027324D"/>
    <w:rsid w:val="00276C70"/>
    <w:rsid w:val="0028059C"/>
    <w:rsid w:val="00280BC5"/>
    <w:rsid w:val="002810EC"/>
    <w:rsid w:val="00281BF5"/>
    <w:rsid w:val="00286263"/>
    <w:rsid w:val="00287216"/>
    <w:rsid w:val="00290375"/>
    <w:rsid w:val="00290AEA"/>
    <w:rsid w:val="002934FB"/>
    <w:rsid w:val="00294983"/>
    <w:rsid w:val="002A06DA"/>
    <w:rsid w:val="002B0910"/>
    <w:rsid w:val="002B19CC"/>
    <w:rsid w:val="002B1D9B"/>
    <w:rsid w:val="002C1723"/>
    <w:rsid w:val="002C2889"/>
    <w:rsid w:val="002C5020"/>
    <w:rsid w:val="002C6308"/>
    <w:rsid w:val="002C770F"/>
    <w:rsid w:val="002D4783"/>
    <w:rsid w:val="002D7DEE"/>
    <w:rsid w:val="002E4CCA"/>
    <w:rsid w:val="002F0AE6"/>
    <w:rsid w:val="002F3166"/>
    <w:rsid w:val="002F3D61"/>
    <w:rsid w:val="003012E0"/>
    <w:rsid w:val="00306326"/>
    <w:rsid w:val="00306EDA"/>
    <w:rsid w:val="00307538"/>
    <w:rsid w:val="0031677F"/>
    <w:rsid w:val="003173F1"/>
    <w:rsid w:val="00320041"/>
    <w:rsid w:val="00320833"/>
    <w:rsid w:val="0032765B"/>
    <w:rsid w:val="00332F58"/>
    <w:rsid w:val="003340A9"/>
    <w:rsid w:val="0033539D"/>
    <w:rsid w:val="00336A04"/>
    <w:rsid w:val="0034021F"/>
    <w:rsid w:val="0034183F"/>
    <w:rsid w:val="00341ECD"/>
    <w:rsid w:val="00341EEF"/>
    <w:rsid w:val="003442EC"/>
    <w:rsid w:val="00344BDE"/>
    <w:rsid w:val="00344C1B"/>
    <w:rsid w:val="0034554A"/>
    <w:rsid w:val="0035111D"/>
    <w:rsid w:val="003518D5"/>
    <w:rsid w:val="00353D64"/>
    <w:rsid w:val="00353EDB"/>
    <w:rsid w:val="00354544"/>
    <w:rsid w:val="00355EEE"/>
    <w:rsid w:val="00356A53"/>
    <w:rsid w:val="00357BE7"/>
    <w:rsid w:val="003609FA"/>
    <w:rsid w:val="00360DA0"/>
    <w:rsid w:val="00360F40"/>
    <w:rsid w:val="00363C89"/>
    <w:rsid w:val="00364A17"/>
    <w:rsid w:val="00367C21"/>
    <w:rsid w:val="003707C5"/>
    <w:rsid w:val="00370CC3"/>
    <w:rsid w:val="00371DA3"/>
    <w:rsid w:val="0037318C"/>
    <w:rsid w:val="00373197"/>
    <w:rsid w:val="003744C1"/>
    <w:rsid w:val="003746D3"/>
    <w:rsid w:val="00377916"/>
    <w:rsid w:val="003833AA"/>
    <w:rsid w:val="00385177"/>
    <w:rsid w:val="00385B5D"/>
    <w:rsid w:val="003914A4"/>
    <w:rsid w:val="0039387F"/>
    <w:rsid w:val="00394FE0"/>
    <w:rsid w:val="00395B8F"/>
    <w:rsid w:val="0039641B"/>
    <w:rsid w:val="00397EAE"/>
    <w:rsid w:val="003A2A06"/>
    <w:rsid w:val="003A3F62"/>
    <w:rsid w:val="003A52F0"/>
    <w:rsid w:val="003A582B"/>
    <w:rsid w:val="003A6B54"/>
    <w:rsid w:val="003A7420"/>
    <w:rsid w:val="003A7EEA"/>
    <w:rsid w:val="003B1CBC"/>
    <w:rsid w:val="003B27A4"/>
    <w:rsid w:val="003B3B9E"/>
    <w:rsid w:val="003B4E2C"/>
    <w:rsid w:val="003B6692"/>
    <w:rsid w:val="003C3406"/>
    <w:rsid w:val="003C4FBE"/>
    <w:rsid w:val="003C51A3"/>
    <w:rsid w:val="003C652D"/>
    <w:rsid w:val="003D060E"/>
    <w:rsid w:val="003D170F"/>
    <w:rsid w:val="003D2EB7"/>
    <w:rsid w:val="003D3BE6"/>
    <w:rsid w:val="003D7C91"/>
    <w:rsid w:val="003E1E23"/>
    <w:rsid w:val="003E4F18"/>
    <w:rsid w:val="003F27AF"/>
    <w:rsid w:val="003F4370"/>
    <w:rsid w:val="003F7731"/>
    <w:rsid w:val="0040369F"/>
    <w:rsid w:val="00403CBF"/>
    <w:rsid w:val="004052FA"/>
    <w:rsid w:val="004059EE"/>
    <w:rsid w:val="00411C3A"/>
    <w:rsid w:val="00416E22"/>
    <w:rsid w:val="0042027F"/>
    <w:rsid w:val="004202E0"/>
    <w:rsid w:val="00421031"/>
    <w:rsid w:val="004249E0"/>
    <w:rsid w:val="0042705F"/>
    <w:rsid w:val="00432A50"/>
    <w:rsid w:val="0043500C"/>
    <w:rsid w:val="0043528B"/>
    <w:rsid w:val="004358E8"/>
    <w:rsid w:val="00435A00"/>
    <w:rsid w:val="004401EA"/>
    <w:rsid w:val="004423EB"/>
    <w:rsid w:val="00450F1E"/>
    <w:rsid w:val="004601FA"/>
    <w:rsid w:val="00463752"/>
    <w:rsid w:val="00472E98"/>
    <w:rsid w:val="004744C6"/>
    <w:rsid w:val="00475A75"/>
    <w:rsid w:val="00476884"/>
    <w:rsid w:val="00477BAB"/>
    <w:rsid w:val="004809BC"/>
    <w:rsid w:val="00480E9E"/>
    <w:rsid w:val="004838A8"/>
    <w:rsid w:val="00483FEF"/>
    <w:rsid w:val="00485CE3"/>
    <w:rsid w:val="00490A43"/>
    <w:rsid w:val="00491B22"/>
    <w:rsid w:val="00494673"/>
    <w:rsid w:val="00494CF4"/>
    <w:rsid w:val="00495698"/>
    <w:rsid w:val="00496235"/>
    <w:rsid w:val="004977D4"/>
    <w:rsid w:val="004A0E0D"/>
    <w:rsid w:val="004A1005"/>
    <w:rsid w:val="004A3FF0"/>
    <w:rsid w:val="004A7B9E"/>
    <w:rsid w:val="004A7EE9"/>
    <w:rsid w:val="004B0011"/>
    <w:rsid w:val="004B00F7"/>
    <w:rsid w:val="004B4196"/>
    <w:rsid w:val="004C1DFF"/>
    <w:rsid w:val="004C2C1A"/>
    <w:rsid w:val="004C3537"/>
    <w:rsid w:val="004C53BD"/>
    <w:rsid w:val="004D0B24"/>
    <w:rsid w:val="004D0D9A"/>
    <w:rsid w:val="004D1756"/>
    <w:rsid w:val="004D3DD8"/>
    <w:rsid w:val="004E46D9"/>
    <w:rsid w:val="004E6595"/>
    <w:rsid w:val="004F13AD"/>
    <w:rsid w:val="004F1470"/>
    <w:rsid w:val="004F2BD8"/>
    <w:rsid w:val="004F3A22"/>
    <w:rsid w:val="004F532E"/>
    <w:rsid w:val="004F5983"/>
    <w:rsid w:val="004F7612"/>
    <w:rsid w:val="005022FB"/>
    <w:rsid w:val="00502D00"/>
    <w:rsid w:val="00503101"/>
    <w:rsid w:val="005032F0"/>
    <w:rsid w:val="00505778"/>
    <w:rsid w:val="0051075B"/>
    <w:rsid w:val="005121B0"/>
    <w:rsid w:val="00513E20"/>
    <w:rsid w:val="00515E97"/>
    <w:rsid w:val="0051687D"/>
    <w:rsid w:val="005245B5"/>
    <w:rsid w:val="00524874"/>
    <w:rsid w:val="00524970"/>
    <w:rsid w:val="005259FD"/>
    <w:rsid w:val="00525D56"/>
    <w:rsid w:val="00531D92"/>
    <w:rsid w:val="00532B5C"/>
    <w:rsid w:val="00533B86"/>
    <w:rsid w:val="005351C5"/>
    <w:rsid w:val="00540D35"/>
    <w:rsid w:val="00546BAA"/>
    <w:rsid w:val="00547068"/>
    <w:rsid w:val="00550115"/>
    <w:rsid w:val="00550FC2"/>
    <w:rsid w:val="00561788"/>
    <w:rsid w:val="00561DE2"/>
    <w:rsid w:val="0056576C"/>
    <w:rsid w:val="005667D5"/>
    <w:rsid w:val="00571363"/>
    <w:rsid w:val="00572059"/>
    <w:rsid w:val="00575BA2"/>
    <w:rsid w:val="00577F17"/>
    <w:rsid w:val="00582FFF"/>
    <w:rsid w:val="00583543"/>
    <w:rsid w:val="00583A30"/>
    <w:rsid w:val="005920F6"/>
    <w:rsid w:val="005923E4"/>
    <w:rsid w:val="00593B86"/>
    <w:rsid w:val="005A0CB2"/>
    <w:rsid w:val="005A2262"/>
    <w:rsid w:val="005A277C"/>
    <w:rsid w:val="005B35DA"/>
    <w:rsid w:val="005B4A5A"/>
    <w:rsid w:val="005B546E"/>
    <w:rsid w:val="005B77D4"/>
    <w:rsid w:val="005C2431"/>
    <w:rsid w:val="005C3726"/>
    <w:rsid w:val="005C4BA3"/>
    <w:rsid w:val="005C63C8"/>
    <w:rsid w:val="005C6DBA"/>
    <w:rsid w:val="005D0108"/>
    <w:rsid w:val="005D2394"/>
    <w:rsid w:val="005D2A4E"/>
    <w:rsid w:val="005D2BD0"/>
    <w:rsid w:val="005D3772"/>
    <w:rsid w:val="005D6773"/>
    <w:rsid w:val="005E15F1"/>
    <w:rsid w:val="005E19E6"/>
    <w:rsid w:val="005E2EAF"/>
    <w:rsid w:val="005F1D52"/>
    <w:rsid w:val="005F3679"/>
    <w:rsid w:val="00602817"/>
    <w:rsid w:val="00604684"/>
    <w:rsid w:val="0060526A"/>
    <w:rsid w:val="00605F50"/>
    <w:rsid w:val="00607F36"/>
    <w:rsid w:val="0061172F"/>
    <w:rsid w:val="00612496"/>
    <w:rsid w:val="0061678E"/>
    <w:rsid w:val="0062015B"/>
    <w:rsid w:val="00620E27"/>
    <w:rsid w:val="00622528"/>
    <w:rsid w:val="00622FF6"/>
    <w:rsid w:val="006230A8"/>
    <w:rsid w:val="0062629A"/>
    <w:rsid w:val="006262C8"/>
    <w:rsid w:val="00627170"/>
    <w:rsid w:val="0062724A"/>
    <w:rsid w:val="00627689"/>
    <w:rsid w:val="00631512"/>
    <w:rsid w:val="006339FD"/>
    <w:rsid w:val="006439AF"/>
    <w:rsid w:val="0064698A"/>
    <w:rsid w:val="00651E97"/>
    <w:rsid w:val="00652964"/>
    <w:rsid w:val="00653064"/>
    <w:rsid w:val="006531F5"/>
    <w:rsid w:val="00653856"/>
    <w:rsid w:val="0066102B"/>
    <w:rsid w:val="00661D4E"/>
    <w:rsid w:val="00664756"/>
    <w:rsid w:val="00665C0A"/>
    <w:rsid w:val="00667142"/>
    <w:rsid w:val="00672C41"/>
    <w:rsid w:val="00675BBF"/>
    <w:rsid w:val="00682953"/>
    <w:rsid w:val="0068702B"/>
    <w:rsid w:val="00687386"/>
    <w:rsid w:val="00693088"/>
    <w:rsid w:val="006933B9"/>
    <w:rsid w:val="00694124"/>
    <w:rsid w:val="00694BE8"/>
    <w:rsid w:val="006A5B76"/>
    <w:rsid w:val="006A5F56"/>
    <w:rsid w:val="006B03B9"/>
    <w:rsid w:val="006B10D8"/>
    <w:rsid w:val="006B2220"/>
    <w:rsid w:val="006B49D5"/>
    <w:rsid w:val="006B7C6A"/>
    <w:rsid w:val="006C3045"/>
    <w:rsid w:val="006C4EE6"/>
    <w:rsid w:val="006C58B0"/>
    <w:rsid w:val="006C7DAD"/>
    <w:rsid w:val="006C7F20"/>
    <w:rsid w:val="006D0364"/>
    <w:rsid w:val="006D518A"/>
    <w:rsid w:val="006E4490"/>
    <w:rsid w:val="006F2B80"/>
    <w:rsid w:val="006F4D28"/>
    <w:rsid w:val="006F54D2"/>
    <w:rsid w:val="0070290A"/>
    <w:rsid w:val="00704D5F"/>
    <w:rsid w:val="00705359"/>
    <w:rsid w:val="00707FD5"/>
    <w:rsid w:val="007149C9"/>
    <w:rsid w:val="00715BF8"/>
    <w:rsid w:val="007269D6"/>
    <w:rsid w:val="00730245"/>
    <w:rsid w:val="00730522"/>
    <w:rsid w:val="00730C33"/>
    <w:rsid w:val="00730C4D"/>
    <w:rsid w:val="007334EE"/>
    <w:rsid w:val="007336E5"/>
    <w:rsid w:val="00734836"/>
    <w:rsid w:val="00734CAD"/>
    <w:rsid w:val="007379BD"/>
    <w:rsid w:val="00743CE4"/>
    <w:rsid w:val="0074697F"/>
    <w:rsid w:val="00746C31"/>
    <w:rsid w:val="00746C39"/>
    <w:rsid w:val="00751416"/>
    <w:rsid w:val="007517CF"/>
    <w:rsid w:val="00754BA5"/>
    <w:rsid w:val="00754F77"/>
    <w:rsid w:val="00755FFE"/>
    <w:rsid w:val="00756159"/>
    <w:rsid w:val="007572F4"/>
    <w:rsid w:val="00760C4A"/>
    <w:rsid w:val="007612E0"/>
    <w:rsid w:val="00766643"/>
    <w:rsid w:val="0078038D"/>
    <w:rsid w:val="007820E8"/>
    <w:rsid w:val="0078288A"/>
    <w:rsid w:val="0078346E"/>
    <w:rsid w:val="00783999"/>
    <w:rsid w:val="007843CE"/>
    <w:rsid w:val="00786EC5"/>
    <w:rsid w:val="0079116C"/>
    <w:rsid w:val="007930B3"/>
    <w:rsid w:val="00793761"/>
    <w:rsid w:val="00794CB8"/>
    <w:rsid w:val="007A1D9E"/>
    <w:rsid w:val="007A4AF1"/>
    <w:rsid w:val="007A5342"/>
    <w:rsid w:val="007A5A04"/>
    <w:rsid w:val="007A762C"/>
    <w:rsid w:val="007B12B7"/>
    <w:rsid w:val="007B29F4"/>
    <w:rsid w:val="007B3177"/>
    <w:rsid w:val="007B38FA"/>
    <w:rsid w:val="007B3F53"/>
    <w:rsid w:val="007B477A"/>
    <w:rsid w:val="007B59D8"/>
    <w:rsid w:val="007B62DA"/>
    <w:rsid w:val="007B6419"/>
    <w:rsid w:val="007C0947"/>
    <w:rsid w:val="007C6B53"/>
    <w:rsid w:val="007C7FC1"/>
    <w:rsid w:val="007D1C48"/>
    <w:rsid w:val="007D21D2"/>
    <w:rsid w:val="007D23B4"/>
    <w:rsid w:val="007D4CE6"/>
    <w:rsid w:val="007D4D98"/>
    <w:rsid w:val="007D51A8"/>
    <w:rsid w:val="007D5B61"/>
    <w:rsid w:val="007E62BB"/>
    <w:rsid w:val="007E7ED1"/>
    <w:rsid w:val="007F00AF"/>
    <w:rsid w:val="007F0B27"/>
    <w:rsid w:val="007F0F4B"/>
    <w:rsid w:val="007F31FB"/>
    <w:rsid w:val="007F4E74"/>
    <w:rsid w:val="00802B94"/>
    <w:rsid w:val="00804A00"/>
    <w:rsid w:val="0080509D"/>
    <w:rsid w:val="00806846"/>
    <w:rsid w:val="00806E2B"/>
    <w:rsid w:val="008109A5"/>
    <w:rsid w:val="008133D2"/>
    <w:rsid w:val="00814539"/>
    <w:rsid w:val="00817026"/>
    <w:rsid w:val="00823C78"/>
    <w:rsid w:val="00823DF7"/>
    <w:rsid w:val="008243FF"/>
    <w:rsid w:val="008275E4"/>
    <w:rsid w:val="0083323E"/>
    <w:rsid w:val="00834325"/>
    <w:rsid w:val="00835C2E"/>
    <w:rsid w:val="00835E60"/>
    <w:rsid w:val="00840D37"/>
    <w:rsid w:val="00841ADB"/>
    <w:rsid w:val="00842841"/>
    <w:rsid w:val="00846E36"/>
    <w:rsid w:val="00847138"/>
    <w:rsid w:val="00847DC0"/>
    <w:rsid w:val="0085401B"/>
    <w:rsid w:val="00857BFC"/>
    <w:rsid w:val="008635E0"/>
    <w:rsid w:val="00867019"/>
    <w:rsid w:val="00870BFC"/>
    <w:rsid w:val="00873619"/>
    <w:rsid w:val="00877C98"/>
    <w:rsid w:val="00884DFA"/>
    <w:rsid w:val="00890068"/>
    <w:rsid w:val="0089212A"/>
    <w:rsid w:val="00893B74"/>
    <w:rsid w:val="0089428B"/>
    <w:rsid w:val="00895747"/>
    <w:rsid w:val="00896315"/>
    <w:rsid w:val="008A223B"/>
    <w:rsid w:val="008B0621"/>
    <w:rsid w:val="008B0625"/>
    <w:rsid w:val="008B4AB5"/>
    <w:rsid w:val="008C1806"/>
    <w:rsid w:val="008C2CCB"/>
    <w:rsid w:val="008C2DA2"/>
    <w:rsid w:val="008C71F2"/>
    <w:rsid w:val="008D112F"/>
    <w:rsid w:val="008D1900"/>
    <w:rsid w:val="008D1D1F"/>
    <w:rsid w:val="008D4B77"/>
    <w:rsid w:val="008D5907"/>
    <w:rsid w:val="008D7431"/>
    <w:rsid w:val="008D7E54"/>
    <w:rsid w:val="008E49B4"/>
    <w:rsid w:val="008E4D61"/>
    <w:rsid w:val="008F1E21"/>
    <w:rsid w:val="008F4057"/>
    <w:rsid w:val="008F4368"/>
    <w:rsid w:val="00900B96"/>
    <w:rsid w:val="00902A32"/>
    <w:rsid w:val="00905C78"/>
    <w:rsid w:val="00907B25"/>
    <w:rsid w:val="00912339"/>
    <w:rsid w:val="009128F5"/>
    <w:rsid w:val="0091327E"/>
    <w:rsid w:val="00914099"/>
    <w:rsid w:val="00914F1D"/>
    <w:rsid w:val="00915D2C"/>
    <w:rsid w:val="00915FE7"/>
    <w:rsid w:val="009170C2"/>
    <w:rsid w:val="0092164E"/>
    <w:rsid w:val="009217A0"/>
    <w:rsid w:val="00921D18"/>
    <w:rsid w:val="00922E2B"/>
    <w:rsid w:val="00925F42"/>
    <w:rsid w:val="00927829"/>
    <w:rsid w:val="00930682"/>
    <w:rsid w:val="00930F40"/>
    <w:rsid w:val="00932261"/>
    <w:rsid w:val="0093732A"/>
    <w:rsid w:val="009408C4"/>
    <w:rsid w:val="00943186"/>
    <w:rsid w:val="0094508B"/>
    <w:rsid w:val="0094571D"/>
    <w:rsid w:val="00947643"/>
    <w:rsid w:val="0095480C"/>
    <w:rsid w:val="00954D69"/>
    <w:rsid w:val="0096191E"/>
    <w:rsid w:val="00962914"/>
    <w:rsid w:val="009634AA"/>
    <w:rsid w:val="009644B1"/>
    <w:rsid w:val="009648B8"/>
    <w:rsid w:val="00966DC6"/>
    <w:rsid w:val="009735B3"/>
    <w:rsid w:val="0098322C"/>
    <w:rsid w:val="00984841"/>
    <w:rsid w:val="009853EF"/>
    <w:rsid w:val="00987B0C"/>
    <w:rsid w:val="00990317"/>
    <w:rsid w:val="009927EB"/>
    <w:rsid w:val="00996951"/>
    <w:rsid w:val="00996D99"/>
    <w:rsid w:val="00996F44"/>
    <w:rsid w:val="009A0F24"/>
    <w:rsid w:val="009A1CFD"/>
    <w:rsid w:val="009A238B"/>
    <w:rsid w:val="009A2F0F"/>
    <w:rsid w:val="009A3616"/>
    <w:rsid w:val="009A453F"/>
    <w:rsid w:val="009A5429"/>
    <w:rsid w:val="009A6E9C"/>
    <w:rsid w:val="009B1242"/>
    <w:rsid w:val="009B204A"/>
    <w:rsid w:val="009B3060"/>
    <w:rsid w:val="009B5C05"/>
    <w:rsid w:val="009B5C24"/>
    <w:rsid w:val="009B7D02"/>
    <w:rsid w:val="009C3E8B"/>
    <w:rsid w:val="009C49A5"/>
    <w:rsid w:val="009C5601"/>
    <w:rsid w:val="009D2617"/>
    <w:rsid w:val="009D414D"/>
    <w:rsid w:val="009D5C05"/>
    <w:rsid w:val="009E4C59"/>
    <w:rsid w:val="009F46C0"/>
    <w:rsid w:val="00A00127"/>
    <w:rsid w:val="00A029C6"/>
    <w:rsid w:val="00A0437C"/>
    <w:rsid w:val="00A05913"/>
    <w:rsid w:val="00A05A91"/>
    <w:rsid w:val="00A06387"/>
    <w:rsid w:val="00A07544"/>
    <w:rsid w:val="00A107BD"/>
    <w:rsid w:val="00A10962"/>
    <w:rsid w:val="00A10A42"/>
    <w:rsid w:val="00A122D5"/>
    <w:rsid w:val="00A1429F"/>
    <w:rsid w:val="00A15B3F"/>
    <w:rsid w:val="00A1687B"/>
    <w:rsid w:val="00A20921"/>
    <w:rsid w:val="00A258C7"/>
    <w:rsid w:val="00A25CC0"/>
    <w:rsid w:val="00A2642D"/>
    <w:rsid w:val="00A30350"/>
    <w:rsid w:val="00A30803"/>
    <w:rsid w:val="00A3683D"/>
    <w:rsid w:val="00A37810"/>
    <w:rsid w:val="00A426A7"/>
    <w:rsid w:val="00A43268"/>
    <w:rsid w:val="00A43808"/>
    <w:rsid w:val="00A44655"/>
    <w:rsid w:val="00A46CF1"/>
    <w:rsid w:val="00A54BE1"/>
    <w:rsid w:val="00A56374"/>
    <w:rsid w:val="00A60030"/>
    <w:rsid w:val="00A61485"/>
    <w:rsid w:val="00A617BE"/>
    <w:rsid w:val="00A6387F"/>
    <w:rsid w:val="00A63F13"/>
    <w:rsid w:val="00A6401F"/>
    <w:rsid w:val="00A746B4"/>
    <w:rsid w:val="00A76568"/>
    <w:rsid w:val="00A76DD6"/>
    <w:rsid w:val="00A92FC5"/>
    <w:rsid w:val="00A94F27"/>
    <w:rsid w:val="00A967ED"/>
    <w:rsid w:val="00AA3073"/>
    <w:rsid w:val="00AA337F"/>
    <w:rsid w:val="00AA5F5F"/>
    <w:rsid w:val="00AA7739"/>
    <w:rsid w:val="00AA7E28"/>
    <w:rsid w:val="00AB0F6B"/>
    <w:rsid w:val="00AB1942"/>
    <w:rsid w:val="00AB1BA5"/>
    <w:rsid w:val="00AB35B9"/>
    <w:rsid w:val="00AB39AF"/>
    <w:rsid w:val="00AB447A"/>
    <w:rsid w:val="00AB7AB6"/>
    <w:rsid w:val="00AC1856"/>
    <w:rsid w:val="00AC34AB"/>
    <w:rsid w:val="00AC369F"/>
    <w:rsid w:val="00AC55E8"/>
    <w:rsid w:val="00AC7374"/>
    <w:rsid w:val="00AC7617"/>
    <w:rsid w:val="00AD2D56"/>
    <w:rsid w:val="00AD6322"/>
    <w:rsid w:val="00AD6C88"/>
    <w:rsid w:val="00AD7A30"/>
    <w:rsid w:val="00AE29B8"/>
    <w:rsid w:val="00AE2BB2"/>
    <w:rsid w:val="00AE2DC7"/>
    <w:rsid w:val="00AE3483"/>
    <w:rsid w:val="00AE5560"/>
    <w:rsid w:val="00AE63C8"/>
    <w:rsid w:val="00AE660E"/>
    <w:rsid w:val="00AE6B37"/>
    <w:rsid w:val="00AF1507"/>
    <w:rsid w:val="00AF22C2"/>
    <w:rsid w:val="00B0567C"/>
    <w:rsid w:val="00B078A0"/>
    <w:rsid w:val="00B12208"/>
    <w:rsid w:val="00B27EEC"/>
    <w:rsid w:val="00B346FD"/>
    <w:rsid w:val="00B3552F"/>
    <w:rsid w:val="00B3656A"/>
    <w:rsid w:val="00B43901"/>
    <w:rsid w:val="00B4502B"/>
    <w:rsid w:val="00B45A8D"/>
    <w:rsid w:val="00B50D31"/>
    <w:rsid w:val="00B55C6E"/>
    <w:rsid w:val="00B60318"/>
    <w:rsid w:val="00B63130"/>
    <w:rsid w:val="00B63AE8"/>
    <w:rsid w:val="00B64244"/>
    <w:rsid w:val="00B64954"/>
    <w:rsid w:val="00B65327"/>
    <w:rsid w:val="00B666DD"/>
    <w:rsid w:val="00B751CD"/>
    <w:rsid w:val="00B75520"/>
    <w:rsid w:val="00B76E75"/>
    <w:rsid w:val="00B81583"/>
    <w:rsid w:val="00B82F36"/>
    <w:rsid w:val="00B841AC"/>
    <w:rsid w:val="00B84EA5"/>
    <w:rsid w:val="00B868A5"/>
    <w:rsid w:val="00B939C6"/>
    <w:rsid w:val="00B94339"/>
    <w:rsid w:val="00B957C1"/>
    <w:rsid w:val="00B96131"/>
    <w:rsid w:val="00B973FA"/>
    <w:rsid w:val="00B97E79"/>
    <w:rsid w:val="00BA3AE6"/>
    <w:rsid w:val="00BA77C4"/>
    <w:rsid w:val="00BB00A1"/>
    <w:rsid w:val="00BB1107"/>
    <w:rsid w:val="00BB430B"/>
    <w:rsid w:val="00BB74E1"/>
    <w:rsid w:val="00BC18D6"/>
    <w:rsid w:val="00BC1AD0"/>
    <w:rsid w:val="00BC417A"/>
    <w:rsid w:val="00BC7FAC"/>
    <w:rsid w:val="00BD16B3"/>
    <w:rsid w:val="00BD3B48"/>
    <w:rsid w:val="00BD441F"/>
    <w:rsid w:val="00BD5227"/>
    <w:rsid w:val="00BE0042"/>
    <w:rsid w:val="00BE19D9"/>
    <w:rsid w:val="00BE2CCE"/>
    <w:rsid w:val="00BE2EA1"/>
    <w:rsid w:val="00BE4B0A"/>
    <w:rsid w:val="00BE5A70"/>
    <w:rsid w:val="00BE6F33"/>
    <w:rsid w:val="00BF0BCF"/>
    <w:rsid w:val="00BF2EDD"/>
    <w:rsid w:val="00BF3C4C"/>
    <w:rsid w:val="00BF5EA1"/>
    <w:rsid w:val="00C028D7"/>
    <w:rsid w:val="00C04642"/>
    <w:rsid w:val="00C050DF"/>
    <w:rsid w:val="00C05D63"/>
    <w:rsid w:val="00C100EA"/>
    <w:rsid w:val="00C14A21"/>
    <w:rsid w:val="00C1514B"/>
    <w:rsid w:val="00C170FA"/>
    <w:rsid w:val="00C200A0"/>
    <w:rsid w:val="00C21B09"/>
    <w:rsid w:val="00C23348"/>
    <w:rsid w:val="00C23CCE"/>
    <w:rsid w:val="00C27E63"/>
    <w:rsid w:val="00C41A62"/>
    <w:rsid w:val="00C42F29"/>
    <w:rsid w:val="00C44BF7"/>
    <w:rsid w:val="00C471E1"/>
    <w:rsid w:val="00C47265"/>
    <w:rsid w:val="00C51918"/>
    <w:rsid w:val="00C51BF9"/>
    <w:rsid w:val="00C57A96"/>
    <w:rsid w:val="00C603BF"/>
    <w:rsid w:val="00C6211B"/>
    <w:rsid w:val="00C671A8"/>
    <w:rsid w:val="00C709E8"/>
    <w:rsid w:val="00C709FB"/>
    <w:rsid w:val="00C75C2A"/>
    <w:rsid w:val="00C77A81"/>
    <w:rsid w:val="00C808D7"/>
    <w:rsid w:val="00C81555"/>
    <w:rsid w:val="00C87927"/>
    <w:rsid w:val="00C9208A"/>
    <w:rsid w:val="00CA0504"/>
    <w:rsid w:val="00CA2511"/>
    <w:rsid w:val="00CB0350"/>
    <w:rsid w:val="00CB0C75"/>
    <w:rsid w:val="00CB115A"/>
    <w:rsid w:val="00CB3D9A"/>
    <w:rsid w:val="00CB5A72"/>
    <w:rsid w:val="00CB716B"/>
    <w:rsid w:val="00CB738E"/>
    <w:rsid w:val="00CB75A5"/>
    <w:rsid w:val="00CB77D4"/>
    <w:rsid w:val="00CC0123"/>
    <w:rsid w:val="00CC0B7E"/>
    <w:rsid w:val="00CC30DC"/>
    <w:rsid w:val="00CC3BFC"/>
    <w:rsid w:val="00CC4996"/>
    <w:rsid w:val="00CC65B1"/>
    <w:rsid w:val="00CC7DF9"/>
    <w:rsid w:val="00CD0892"/>
    <w:rsid w:val="00CD28D9"/>
    <w:rsid w:val="00CD65E3"/>
    <w:rsid w:val="00CE1035"/>
    <w:rsid w:val="00CE1E63"/>
    <w:rsid w:val="00CE269E"/>
    <w:rsid w:val="00CE4F14"/>
    <w:rsid w:val="00CE52A1"/>
    <w:rsid w:val="00CE5F58"/>
    <w:rsid w:val="00CE72EF"/>
    <w:rsid w:val="00CF0C5A"/>
    <w:rsid w:val="00CF263B"/>
    <w:rsid w:val="00CF6374"/>
    <w:rsid w:val="00D01222"/>
    <w:rsid w:val="00D01698"/>
    <w:rsid w:val="00D01C96"/>
    <w:rsid w:val="00D01FE8"/>
    <w:rsid w:val="00D04512"/>
    <w:rsid w:val="00D0470E"/>
    <w:rsid w:val="00D05B04"/>
    <w:rsid w:val="00D11F4E"/>
    <w:rsid w:val="00D15233"/>
    <w:rsid w:val="00D1536C"/>
    <w:rsid w:val="00D226ED"/>
    <w:rsid w:val="00D23002"/>
    <w:rsid w:val="00D23990"/>
    <w:rsid w:val="00D36188"/>
    <w:rsid w:val="00D37D40"/>
    <w:rsid w:val="00D413E6"/>
    <w:rsid w:val="00D42540"/>
    <w:rsid w:val="00D426F5"/>
    <w:rsid w:val="00D4285C"/>
    <w:rsid w:val="00D430F9"/>
    <w:rsid w:val="00D4504B"/>
    <w:rsid w:val="00D45F80"/>
    <w:rsid w:val="00D502AC"/>
    <w:rsid w:val="00D50B80"/>
    <w:rsid w:val="00D63D2B"/>
    <w:rsid w:val="00D63F9D"/>
    <w:rsid w:val="00D74A98"/>
    <w:rsid w:val="00D754DE"/>
    <w:rsid w:val="00D76636"/>
    <w:rsid w:val="00D77828"/>
    <w:rsid w:val="00D81E58"/>
    <w:rsid w:val="00D82659"/>
    <w:rsid w:val="00D83B27"/>
    <w:rsid w:val="00D90BA3"/>
    <w:rsid w:val="00D90D61"/>
    <w:rsid w:val="00D91019"/>
    <w:rsid w:val="00D972DA"/>
    <w:rsid w:val="00DA0304"/>
    <w:rsid w:val="00DA0D29"/>
    <w:rsid w:val="00DA3905"/>
    <w:rsid w:val="00DB090F"/>
    <w:rsid w:val="00DB1984"/>
    <w:rsid w:val="00DB25D3"/>
    <w:rsid w:val="00DB6059"/>
    <w:rsid w:val="00DB6ADA"/>
    <w:rsid w:val="00DB7D7C"/>
    <w:rsid w:val="00DC0482"/>
    <w:rsid w:val="00DC7010"/>
    <w:rsid w:val="00DC7D34"/>
    <w:rsid w:val="00DD0045"/>
    <w:rsid w:val="00DD4ED7"/>
    <w:rsid w:val="00DE5248"/>
    <w:rsid w:val="00DE7C04"/>
    <w:rsid w:val="00DF0468"/>
    <w:rsid w:val="00DF0B4D"/>
    <w:rsid w:val="00DF1838"/>
    <w:rsid w:val="00E0573D"/>
    <w:rsid w:val="00E07498"/>
    <w:rsid w:val="00E10C01"/>
    <w:rsid w:val="00E10F51"/>
    <w:rsid w:val="00E126FB"/>
    <w:rsid w:val="00E1294E"/>
    <w:rsid w:val="00E1508A"/>
    <w:rsid w:val="00E17553"/>
    <w:rsid w:val="00E17A6C"/>
    <w:rsid w:val="00E20F9F"/>
    <w:rsid w:val="00E22D29"/>
    <w:rsid w:val="00E30632"/>
    <w:rsid w:val="00E318D1"/>
    <w:rsid w:val="00E3695B"/>
    <w:rsid w:val="00E36EF7"/>
    <w:rsid w:val="00E37016"/>
    <w:rsid w:val="00E41B03"/>
    <w:rsid w:val="00E42D80"/>
    <w:rsid w:val="00E44DE8"/>
    <w:rsid w:val="00E50F1C"/>
    <w:rsid w:val="00E51912"/>
    <w:rsid w:val="00E5202B"/>
    <w:rsid w:val="00E6027D"/>
    <w:rsid w:val="00E639FB"/>
    <w:rsid w:val="00E64A4A"/>
    <w:rsid w:val="00E700B3"/>
    <w:rsid w:val="00E72A94"/>
    <w:rsid w:val="00E75199"/>
    <w:rsid w:val="00E7602E"/>
    <w:rsid w:val="00E830EC"/>
    <w:rsid w:val="00E843EC"/>
    <w:rsid w:val="00E84AF0"/>
    <w:rsid w:val="00E86090"/>
    <w:rsid w:val="00E87D2A"/>
    <w:rsid w:val="00E90AD3"/>
    <w:rsid w:val="00E91AD5"/>
    <w:rsid w:val="00E930B9"/>
    <w:rsid w:val="00E93F56"/>
    <w:rsid w:val="00E96889"/>
    <w:rsid w:val="00EA016F"/>
    <w:rsid w:val="00EA09C6"/>
    <w:rsid w:val="00EA1081"/>
    <w:rsid w:val="00EA16C9"/>
    <w:rsid w:val="00EA27B4"/>
    <w:rsid w:val="00EA3007"/>
    <w:rsid w:val="00EA46EB"/>
    <w:rsid w:val="00EA7FD0"/>
    <w:rsid w:val="00EB41C4"/>
    <w:rsid w:val="00EB5E45"/>
    <w:rsid w:val="00ED088F"/>
    <w:rsid w:val="00ED419A"/>
    <w:rsid w:val="00EE09C6"/>
    <w:rsid w:val="00EE1B11"/>
    <w:rsid w:val="00EE2C06"/>
    <w:rsid w:val="00EE5D4F"/>
    <w:rsid w:val="00EF0F52"/>
    <w:rsid w:val="00EF655E"/>
    <w:rsid w:val="00EF6BAB"/>
    <w:rsid w:val="00EF7767"/>
    <w:rsid w:val="00F005FB"/>
    <w:rsid w:val="00F03114"/>
    <w:rsid w:val="00F0437C"/>
    <w:rsid w:val="00F06735"/>
    <w:rsid w:val="00F1343C"/>
    <w:rsid w:val="00F13C1A"/>
    <w:rsid w:val="00F1451A"/>
    <w:rsid w:val="00F15503"/>
    <w:rsid w:val="00F1678D"/>
    <w:rsid w:val="00F17311"/>
    <w:rsid w:val="00F22112"/>
    <w:rsid w:val="00F237DF"/>
    <w:rsid w:val="00F27C30"/>
    <w:rsid w:val="00F33577"/>
    <w:rsid w:val="00F33644"/>
    <w:rsid w:val="00F33A4D"/>
    <w:rsid w:val="00F35501"/>
    <w:rsid w:val="00F3577D"/>
    <w:rsid w:val="00F37BA6"/>
    <w:rsid w:val="00F42309"/>
    <w:rsid w:val="00F42FE4"/>
    <w:rsid w:val="00F43385"/>
    <w:rsid w:val="00F47870"/>
    <w:rsid w:val="00F52349"/>
    <w:rsid w:val="00F53EF8"/>
    <w:rsid w:val="00F55A2A"/>
    <w:rsid w:val="00F57119"/>
    <w:rsid w:val="00F57517"/>
    <w:rsid w:val="00F61BC5"/>
    <w:rsid w:val="00F63CE3"/>
    <w:rsid w:val="00F63EF5"/>
    <w:rsid w:val="00F64145"/>
    <w:rsid w:val="00F64C7E"/>
    <w:rsid w:val="00F67EAA"/>
    <w:rsid w:val="00F70FA3"/>
    <w:rsid w:val="00F728F0"/>
    <w:rsid w:val="00F73389"/>
    <w:rsid w:val="00F75896"/>
    <w:rsid w:val="00F826FF"/>
    <w:rsid w:val="00F83674"/>
    <w:rsid w:val="00F83CF0"/>
    <w:rsid w:val="00F8604C"/>
    <w:rsid w:val="00F913EC"/>
    <w:rsid w:val="00F9153B"/>
    <w:rsid w:val="00F94562"/>
    <w:rsid w:val="00FA242D"/>
    <w:rsid w:val="00FA58A6"/>
    <w:rsid w:val="00FA78D1"/>
    <w:rsid w:val="00FB0679"/>
    <w:rsid w:val="00FB4704"/>
    <w:rsid w:val="00FC3DA5"/>
    <w:rsid w:val="00FC6D4C"/>
    <w:rsid w:val="00FC7B63"/>
    <w:rsid w:val="00FD0FFA"/>
    <w:rsid w:val="00FD1ABB"/>
    <w:rsid w:val="00FD1ACE"/>
    <w:rsid w:val="00FD1C42"/>
    <w:rsid w:val="00FD1E50"/>
    <w:rsid w:val="00FD2234"/>
    <w:rsid w:val="00FD2AF5"/>
    <w:rsid w:val="00FE2DA3"/>
    <w:rsid w:val="00FF0353"/>
    <w:rsid w:val="00FF0577"/>
    <w:rsid w:val="00FF2256"/>
    <w:rsid w:val="00FF5622"/>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DB3D4"/>
  <w15:docId w15:val="{59122E8C-E158-42F2-A74F-308F7D4B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248"/>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autoRedefine/>
    <w:uiPriority w:val="9"/>
    <w:qFormat/>
    <w:rsid w:val="00DC7D34"/>
    <w:pPr>
      <w:keepNext/>
      <w:keepLines/>
      <w:spacing w:before="360" w:after="120"/>
      <w:ind w:firstLine="630"/>
      <w:outlineLvl w:val="1"/>
    </w:pPr>
    <w:rPr>
      <w:rFonts w:ascii="Times New Roman" w:hAnsi="Times New Roman" w:cs="Times New Roman"/>
      <w:b/>
      <w:lang w:val="sr-Cyrl-RS"/>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15D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TOCHeading">
    <w:name w:val="TOC Heading"/>
    <w:basedOn w:val="Heading1"/>
    <w:next w:val="Normal"/>
    <w:uiPriority w:val="39"/>
    <w:semiHidden/>
    <w:unhideWhenUsed/>
    <w:qFormat/>
    <w:rsid w:val="00E20F9F"/>
    <w:pPr>
      <w:spacing w:before="480" w:after="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E20F9F"/>
    <w:pPr>
      <w:spacing w:after="100"/>
    </w:pPr>
  </w:style>
  <w:style w:type="paragraph" w:styleId="TOC2">
    <w:name w:val="toc 2"/>
    <w:basedOn w:val="Normal"/>
    <w:next w:val="Normal"/>
    <w:autoRedefine/>
    <w:uiPriority w:val="39"/>
    <w:unhideWhenUsed/>
    <w:rsid w:val="00E20F9F"/>
    <w:pPr>
      <w:spacing w:after="100"/>
      <w:ind w:left="220"/>
    </w:pPr>
  </w:style>
  <w:style w:type="character" w:styleId="Hyperlink">
    <w:name w:val="Hyperlink"/>
    <w:basedOn w:val="DefaultParagraphFont"/>
    <w:uiPriority w:val="99"/>
    <w:unhideWhenUsed/>
    <w:rsid w:val="00E20F9F"/>
    <w:rPr>
      <w:color w:val="0000FF" w:themeColor="hyperlink"/>
      <w:u w:val="single"/>
    </w:rPr>
  </w:style>
  <w:style w:type="paragraph" w:styleId="BalloonText">
    <w:name w:val="Balloon Text"/>
    <w:basedOn w:val="Normal"/>
    <w:link w:val="BalloonTextChar"/>
    <w:uiPriority w:val="99"/>
    <w:semiHidden/>
    <w:unhideWhenUsed/>
    <w:rsid w:val="00E20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F9F"/>
    <w:rPr>
      <w:rFonts w:ascii="Tahoma" w:hAnsi="Tahoma" w:cs="Tahoma"/>
      <w:sz w:val="16"/>
      <w:szCs w:val="16"/>
    </w:rPr>
  </w:style>
  <w:style w:type="paragraph" w:styleId="ListParagraph">
    <w:name w:val="List Paragraph"/>
    <w:aliases w:val="Odrážky1"/>
    <w:basedOn w:val="Normal"/>
    <w:link w:val="ListParagraphChar"/>
    <w:uiPriority w:val="99"/>
    <w:qFormat/>
    <w:rsid w:val="00E20F9F"/>
    <w:pPr>
      <w:ind w:left="720"/>
      <w:contextualSpacing/>
    </w:pPr>
  </w:style>
  <w:style w:type="character" w:styleId="CommentReference">
    <w:name w:val="annotation reference"/>
    <w:basedOn w:val="DefaultParagraphFont"/>
    <w:uiPriority w:val="99"/>
    <w:semiHidden/>
    <w:unhideWhenUsed/>
    <w:rsid w:val="00E20F9F"/>
    <w:rPr>
      <w:sz w:val="16"/>
      <w:szCs w:val="16"/>
    </w:rPr>
  </w:style>
  <w:style w:type="paragraph" w:styleId="CommentText">
    <w:name w:val="annotation text"/>
    <w:basedOn w:val="Normal"/>
    <w:link w:val="CommentTextChar"/>
    <w:uiPriority w:val="99"/>
    <w:unhideWhenUsed/>
    <w:rsid w:val="00E20F9F"/>
    <w:pPr>
      <w:spacing w:line="240" w:lineRule="auto"/>
    </w:pPr>
    <w:rPr>
      <w:sz w:val="20"/>
      <w:szCs w:val="20"/>
    </w:rPr>
  </w:style>
  <w:style w:type="character" w:customStyle="1" w:styleId="CommentTextChar">
    <w:name w:val="Comment Text Char"/>
    <w:basedOn w:val="DefaultParagraphFont"/>
    <w:link w:val="CommentText"/>
    <w:uiPriority w:val="99"/>
    <w:rsid w:val="00E20F9F"/>
    <w:rPr>
      <w:sz w:val="20"/>
      <w:szCs w:val="20"/>
    </w:rPr>
  </w:style>
  <w:style w:type="paragraph" w:styleId="CommentSubject">
    <w:name w:val="annotation subject"/>
    <w:basedOn w:val="CommentText"/>
    <w:next w:val="CommentText"/>
    <w:link w:val="CommentSubjectChar"/>
    <w:uiPriority w:val="99"/>
    <w:semiHidden/>
    <w:unhideWhenUsed/>
    <w:rsid w:val="00E20F9F"/>
    <w:rPr>
      <w:b/>
      <w:bCs/>
    </w:rPr>
  </w:style>
  <w:style w:type="character" w:customStyle="1" w:styleId="CommentSubjectChar">
    <w:name w:val="Comment Subject Char"/>
    <w:basedOn w:val="CommentTextChar"/>
    <w:link w:val="CommentSubject"/>
    <w:uiPriority w:val="99"/>
    <w:semiHidden/>
    <w:rsid w:val="00E20F9F"/>
    <w:rPr>
      <w:b/>
      <w:bCs/>
      <w:sz w:val="20"/>
      <w:szCs w:val="20"/>
    </w:rPr>
  </w:style>
  <w:style w:type="paragraph" w:styleId="TOC3">
    <w:name w:val="toc 3"/>
    <w:basedOn w:val="Normal"/>
    <w:next w:val="Normal"/>
    <w:autoRedefine/>
    <w:uiPriority w:val="39"/>
    <w:unhideWhenUsed/>
    <w:rsid w:val="005A277C"/>
    <w:pPr>
      <w:spacing w:after="100"/>
      <w:ind w:left="440"/>
    </w:pPr>
  </w:style>
  <w:style w:type="paragraph" w:styleId="Header">
    <w:name w:val="header"/>
    <w:basedOn w:val="Normal"/>
    <w:link w:val="HeaderChar"/>
    <w:uiPriority w:val="99"/>
    <w:unhideWhenUsed/>
    <w:rsid w:val="005A277C"/>
    <w:pPr>
      <w:tabs>
        <w:tab w:val="center" w:pos="4680"/>
        <w:tab w:val="right" w:pos="9360"/>
      </w:tabs>
      <w:spacing w:line="240" w:lineRule="auto"/>
    </w:pPr>
  </w:style>
  <w:style w:type="character" w:customStyle="1" w:styleId="HeaderChar">
    <w:name w:val="Header Char"/>
    <w:basedOn w:val="DefaultParagraphFont"/>
    <w:link w:val="Header"/>
    <w:uiPriority w:val="99"/>
    <w:rsid w:val="005A277C"/>
  </w:style>
  <w:style w:type="paragraph" w:styleId="Footer">
    <w:name w:val="footer"/>
    <w:basedOn w:val="Normal"/>
    <w:link w:val="FooterChar"/>
    <w:uiPriority w:val="99"/>
    <w:unhideWhenUsed/>
    <w:rsid w:val="005A277C"/>
    <w:pPr>
      <w:tabs>
        <w:tab w:val="center" w:pos="4680"/>
        <w:tab w:val="right" w:pos="9360"/>
      </w:tabs>
      <w:spacing w:line="240" w:lineRule="auto"/>
    </w:pPr>
  </w:style>
  <w:style w:type="character" w:customStyle="1" w:styleId="FooterChar">
    <w:name w:val="Footer Char"/>
    <w:basedOn w:val="DefaultParagraphFont"/>
    <w:link w:val="Footer"/>
    <w:uiPriority w:val="99"/>
    <w:rsid w:val="005A277C"/>
  </w:style>
  <w:style w:type="character" w:customStyle="1" w:styleId="Heading7Char">
    <w:name w:val="Heading 7 Char"/>
    <w:basedOn w:val="DefaultParagraphFont"/>
    <w:link w:val="Heading7"/>
    <w:uiPriority w:val="9"/>
    <w:rsid w:val="00915D2C"/>
    <w:rPr>
      <w:rFonts w:asciiTheme="majorHAnsi" w:eastAsiaTheme="majorEastAsia" w:hAnsiTheme="majorHAnsi" w:cstheme="majorBidi"/>
      <w:i/>
      <w:iCs/>
      <w:color w:val="243F60" w:themeColor="accent1" w:themeShade="7F"/>
    </w:rPr>
  </w:style>
  <w:style w:type="character" w:customStyle="1" w:styleId="ListParagraphChar">
    <w:name w:val="List Paragraph Char"/>
    <w:aliases w:val="Odrážky1 Char"/>
    <w:link w:val="ListParagraph"/>
    <w:uiPriority w:val="99"/>
    <w:locked/>
    <w:rsid w:val="00FB4704"/>
  </w:style>
  <w:style w:type="paragraph" w:styleId="BodyText2">
    <w:name w:val="Body Text 2"/>
    <w:basedOn w:val="Normal"/>
    <w:link w:val="BodyText2Char"/>
    <w:rsid w:val="006C4EE6"/>
    <w:pPr>
      <w:spacing w:line="360" w:lineRule="auto"/>
      <w:jc w:val="both"/>
    </w:pPr>
    <w:rPr>
      <w:rFonts w:ascii="Times New Roman" w:eastAsia="Times New Roman" w:hAnsi="Times New Roman" w:cs="Times New Roman"/>
      <w:sz w:val="24"/>
      <w:szCs w:val="24"/>
      <w:lang w:val="sr-Cyrl-CS"/>
    </w:rPr>
  </w:style>
  <w:style w:type="character" w:customStyle="1" w:styleId="BodyText2Char">
    <w:name w:val="Body Text 2 Char"/>
    <w:basedOn w:val="DefaultParagraphFont"/>
    <w:link w:val="BodyText2"/>
    <w:rsid w:val="006C4EE6"/>
    <w:rPr>
      <w:rFonts w:ascii="Times New Roman" w:eastAsia="Times New Roman" w:hAnsi="Times New Roman" w:cs="Times New Roman"/>
      <w:sz w:val="24"/>
      <w:szCs w:val="24"/>
      <w:lang w:val="sr-Cyrl-CS"/>
    </w:rPr>
  </w:style>
  <w:style w:type="paragraph" w:styleId="Revision">
    <w:name w:val="Revision"/>
    <w:hidden/>
    <w:uiPriority w:val="99"/>
    <w:semiHidden/>
    <w:rsid w:val="000254CA"/>
    <w:pPr>
      <w:spacing w:line="240" w:lineRule="auto"/>
    </w:pPr>
  </w:style>
  <w:style w:type="character" w:customStyle="1" w:styleId="UnresolvedMention1">
    <w:name w:val="Unresolved Mention1"/>
    <w:basedOn w:val="DefaultParagraphFont"/>
    <w:uiPriority w:val="99"/>
    <w:semiHidden/>
    <w:unhideWhenUsed/>
    <w:rsid w:val="0085401B"/>
    <w:rPr>
      <w:color w:val="605E5C"/>
      <w:shd w:val="clear" w:color="auto" w:fill="E1DFDD"/>
    </w:rPr>
  </w:style>
  <w:style w:type="paragraph" w:customStyle="1" w:styleId="TableParagraph">
    <w:name w:val="Table Paragraph"/>
    <w:basedOn w:val="Normal"/>
    <w:uiPriority w:val="1"/>
    <w:qFormat/>
    <w:rsid w:val="004D0B24"/>
    <w:pPr>
      <w:widowControl w:val="0"/>
      <w:autoSpaceDE w:val="0"/>
      <w:autoSpaceDN w:val="0"/>
      <w:spacing w:line="240" w:lineRule="auto"/>
    </w:pPr>
    <w:rPr>
      <w:rFonts w:ascii="Times New Roman" w:eastAsia="Times New Roman" w:hAnsi="Times New Roman" w:cs="Times New Roman"/>
      <w:lang w:val="en-US"/>
    </w:rPr>
  </w:style>
  <w:style w:type="table" w:customStyle="1" w:styleId="PlainTable11">
    <w:name w:val="Plain Table 11"/>
    <w:basedOn w:val="TableNormal"/>
    <w:uiPriority w:val="41"/>
    <w:rsid w:val="004D0B2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
    <w:name w:val="Style"/>
    <w:rsid w:val="004D0B24"/>
    <w:pPr>
      <w:widowControl w:val="0"/>
      <w:autoSpaceDE w:val="0"/>
      <w:autoSpaceDN w:val="0"/>
      <w:adjustRightInd w:val="0"/>
      <w:spacing w:line="240" w:lineRule="auto"/>
    </w:pPr>
    <w:rPr>
      <w:rFonts w:eastAsiaTheme="minorEastAsia"/>
      <w:sz w:val="24"/>
      <w:szCs w:val="24"/>
      <w:lang w:val="en-US"/>
    </w:rPr>
  </w:style>
  <w:style w:type="table" w:customStyle="1" w:styleId="PlainTable12">
    <w:name w:val="Plain Table 12"/>
    <w:basedOn w:val="TableNormal"/>
    <w:uiPriority w:val="41"/>
    <w:rsid w:val="00353ED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link w:val="Heading3"/>
    <w:uiPriority w:val="9"/>
    <w:rsid w:val="00D90BA3"/>
    <w:rPr>
      <w:color w:val="434343"/>
      <w:sz w:val="28"/>
      <w:szCs w:val="28"/>
    </w:rPr>
  </w:style>
  <w:style w:type="character" w:customStyle="1" w:styleId="Heading2Char">
    <w:name w:val="Heading 2 Char"/>
    <w:link w:val="Heading2"/>
    <w:uiPriority w:val="9"/>
    <w:rsid w:val="00D90BA3"/>
    <w:rPr>
      <w:rFonts w:ascii="Times New Roman" w:hAnsi="Times New Roman" w:cs="Times New Roman"/>
      <w:b/>
      <w:lang w:val="sr-Cyrl-RS"/>
    </w:rPr>
  </w:style>
  <w:style w:type="character" w:customStyle="1" w:styleId="Heading1Char">
    <w:name w:val="Heading 1 Char"/>
    <w:link w:val="Heading1"/>
    <w:uiPriority w:val="9"/>
    <w:rsid w:val="00D90BA3"/>
    <w:rPr>
      <w:sz w:val="40"/>
      <w:szCs w:val="40"/>
    </w:rPr>
  </w:style>
  <w:style w:type="table" w:customStyle="1" w:styleId="TableGrid">
    <w:name w:val="TableGrid"/>
    <w:rsid w:val="00D90BA3"/>
    <w:pPr>
      <w:spacing w:line="240" w:lineRule="auto"/>
    </w:pPr>
    <w:rPr>
      <w:rFonts w:asciiTheme="minorHAnsi" w:eastAsiaTheme="minorEastAsia" w:hAnsiTheme="minorHAnsi" w:cstheme="minorBidi"/>
      <w:kern w:val="2"/>
      <w:sz w:val="24"/>
      <w:szCs w:val="24"/>
      <w:lang w:val="en-US"/>
      <w14:ligatures w14:val="standardContextual"/>
    </w:rPr>
    <w:tblPr>
      <w:tblCellMar>
        <w:top w:w="0" w:type="dxa"/>
        <w:left w:w="0" w:type="dxa"/>
        <w:bottom w:w="0" w:type="dxa"/>
        <w:right w:w="0" w:type="dxa"/>
      </w:tblCellMar>
    </w:tblPr>
  </w:style>
  <w:style w:type="table" w:styleId="TableGrid0">
    <w:name w:val="Table Grid"/>
    <w:basedOn w:val="TableNormal"/>
    <w:uiPriority w:val="59"/>
    <w:rsid w:val="002668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8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data.euro.who.int/hfadb/" TargetMode="External"/><Relationship Id="rId26" Type="http://schemas.openxmlformats.org/officeDocument/2006/relationships/hyperlink" Target="http://www.pravno-informacioni-sistem.rs/SlGlasnikPortal/eli/rep/sgrs/vlada/strategija/2018/61/1/reg" TargetMode="External"/><Relationship Id="rId3" Type="http://schemas.openxmlformats.org/officeDocument/2006/relationships/styles" Target="styles.xml"/><Relationship Id="rId21" Type="http://schemas.openxmlformats.org/officeDocument/2006/relationships/hyperlink" Target="https://pravno-informacioni-sistem.rs/viewAct/e361cd3b-9de9-497b-a1a2-fa94f74aec5a"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data.euro.who.int/hfadb/" TargetMode="External"/><Relationship Id="rId25" Type="http://schemas.openxmlformats.org/officeDocument/2006/relationships/hyperlink" Target="https://www.hlth4all.org/" TargetMode="External"/><Relationship Id="rId33" Type="http://schemas.openxmlformats.org/officeDocument/2006/relationships/hyperlink" Target="https://doi.org/10.2337/dc24-S002"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data.euro.who.int/hfadb/" TargetMode="External"/><Relationship Id="rId29" Type="http://schemas.openxmlformats.org/officeDocument/2006/relationships/hyperlink" Target="https://doi.org/10.2337/dc24-S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pubmed.ncbi.nlm.nih.gov/19481249/" TargetMode="External"/><Relationship Id="rId32" Type="http://schemas.openxmlformats.org/officeDocument/2006/relationships/hyperlink" Target="https://doi.org/10.2337/dc24-S006"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28" Type="http://schemas.openxmlformats.org/officeDocument/2006/relationships/hyperlink" Target="https://www.rfzo.rs/index.php/davaocizdrusluga/kapitacija-actual-16"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s://doi.org/10.2337/dc24-S00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s://pravno-informacioni-sistem.rs/viewAct/5ed7a1f5-83b6-4cff-93bf-a0efeff921e2" TargetMode="External"/><Relationship Id="rId27" Type="http://schemas.openxmlformats.org/officeDocument/2006/relationships/hyperlink" Target="https://www.paragraf.rs/propisi/uredba-korektivnom-koeficijentu-plate-zdravstvenim-ustanovama.html" TargetMode="External"/><Relationship Id="rId30" Type="http://schemas.openxmlformats.org/officeDocument/2006/relationships/hyperlink" Target="https://www.nice.org.uk/guidance/ng17"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0990223-22BE-4DE9-A1CD-010F20B2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12591</Words>
  <Characters>71774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Djuro Macut</dc:creator>
  <cp:lastModifiedBy>Marko Micic</cp:lastModifiedBy>
  <cp:revision>3</cp:revision>
  <cp:lastPrinted>2025-06-05T10:55:00Z</cp:lastPrinted>
  <dcterms:created xsi:type="dcterms:W3CDTF">2025-07-10T09:53:00Z</dcterms:created>
  <dcterms:modified xsi:type="dcterms:W3CDTF">2025-11-28T08:32:00Z</dcterms:modified>
</cp:coreProperties>
</file>